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okju4kvstobr" w:id="0"/>
      <w:bookmarkEnd w:id="0"/>
      <w:r w:rsidDel="00000000" w:rsidR="00000000" w:rsidRPr="00000000">
        <w:rPr>
          <w:rtl w:val="0"/>
        </w:rPr>
        <w:t xml:space="preserve">Leveraging Technology to Outmaneuver Dinosaurs</w:t>
      </w:r>
    </w:p>
    <w:p w:rsidR="00000000" w:rsidDel="00000000" w:rsidP="00000000" w:rsidRDefault="00000000" w:rsidRPr="00000000" w14:paraId="00000002">
      <w:pPr>
        <w:spacing w:after="240" w:before="240" w:lineRule="auto"/>
        <w:rPr/>
      </w:pPr>
      <w:r w:rsidDel="00000000" w:rsidR="00000000" w:rsidRPr="00000000">
        <w:rPr>
          <w:rtl w:val="0"/>
        </w:rPr>
        <w:t xml:space="preserve">In today’s rapidly evolving world, technology has revolutionized almost every industry, and real estate is no exception. Yet, many investment funds in the real estate space still operate like dinosaurs, relying on outdated methods and inefficient processes. These firms often fail to adapt to the new era of data-driven decision-making. At Reawaken Capital, we’ve embraced a tech-enabled approach that allows us to access real-time data, make strategic decisions faster, and outmaneuver larger, slower-moving firms.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mlq5qbap2ieh" w:id="1"/>
      <w:bookmarkEnd w:id="1"/>
      <w:r w:rsidDel="00000000" w:rsidR="00000000" w:rsidRPr="00000000">
        <w:rPr>
          <w:b w:val="1"/>
          <w:color w:val="000000"/>
          <w:sz w:val="26"/>
          <w:szCs w:val="26"/>
          <w:rtl w:val="0"/>
        </w:rPr>
        <w:t xml:space="preserve">The Power of Data and Technology in Real Estate Investing</w:t>
      </w:r>
    </w:p>
    <w:p w:rsidR="00000000" w:rsidDel="00000000" w:rsidP="00000000" w:rsidRDefault="00000000" w:rsidRPr="00000000" w14:paraId="00000004">
      <w:pPr>
        <w:spacing w:after="240" w:before="240" w:lineRule="auto"/>
        <w:rPr/>
      </w:pPr>
      <w:r w:rsidDel="00000000" w:rsidR="00000000" w:rsidRPr="00000000">
        <w:rPr>
          <w:rtl w:val="0"/>
        </w:rPr>
        <w:t xml:space="preserve">What we’re doing at Reawaken Capital would have been nearly impossible just ten years ago. Today, 97% of real estate professionals believe that data-driven decision-making is crucial to remaining competitive, according to the National Association of Realtors (NAR). Thanks to advancements in data aggregation, machine learning, and predictive analytics, we can now analyze trends, identify opportunities, and assess risks with unprecedented accuracy.</w:t>
      </w:r>
    </w:p>
    <w:p w:rsidR="00000000" w:rsidDel="00000000" w:rsidP="00000000" w:rsidRDefault="00000000" w:rsidRPr="00000000" w14:paraId="00000005">
      <w:pPr>
        <w:spacing w:after="240" w:before="240" w:lineRule="auto"/>
        <w:rPr/>
      </w:pPr>
      <w:r w:rsidDel="00000000" w:rsidR="00000000" w:rsidRPr="00000000">
        <w:rPr>
          <w:rtl w:val="0"/>
        </w:rPr>
        <w:t xml:space="preserve">Through platforms like CoStar and Zillow's API, we continuously access up-to-date metrics on everything from neighborhood crime rates to rental demand, median home prices, and vacancy rates. For instance, in the Atlanta market, where we’ve focused many of our investments, the real estate market has seen a 14.7% increase in home prices year-over-year. We use this data to target specific neighborhoods, ensuring we invest where demand is surging, not just trending.</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dn15m9mju91f" w:id="2"/>
      <w:bookmarkEnd w:id="2"/>
      <w:r w:rsidDel="00000000" w:rsidR="00000000" w:rsidRPr="00000000">
        <w:rPr>
          <w:b w:val="1"/>
          <w:color w:val="000000"/>
          <w:sz w:val="26"/>
          <w:szCs w:val="26"/>
          <w:rtl w:val="0"/>
        </w:rPr>
        <w:t xml:space="preserve">Outpacing the Dinosaurs</w:t>
      </w:r>
    </w:p>
    <w:p w:rsidR="00000000" w:rsidDel="00000000" w:rsidP="00000000" w:rsidRDefault="00000000" w:rsidRPr="00000000" w14:paraId="00000007">
      <w:pPr>
        <w:spacing w:after="240" w:before="240" w:lineRule="auto"/>
        <w:rPr/>
      </w:pPr>
      <w:r w:rsidDel="00000000" w:rsidR="00000000" w:rsidRPr="00000000">
        <w:rPr>
          <w:rtl w:val="0"/>
        </w:rPr>
        <w:t xml:space="preserve">Many established real estate firms continue to rely on slow, outdated methods. They gather market data manually or wait for quarterly reports before making investment decisions. This traditional approach doesn’t cut it in today’s fast-paced market. Large firms might have size on their side, but they struggle to react quickly enough to capitalize on emerging opportunities.</w:t>
      </w:r>
    </w:p>
    <w:p w:rsidR="00000000" w:rsidDel="00000000" w:rsidP="00000000" w:rsidRDefault="00000000" w:rsidRPr="00000000" w14:paraId="00000008">
      <w:pPr>
        <w:spacing w:after="240" w:before="240" w:lineRule="auto"/>
        <w:rPr/>
      </w:pPr>
      <w:r w:rsidDel="00000000" w:rsidR="00000000" w:rsidRPr="00000000">
        <w:rPr>
          <w:rtl w:val="0"/>
        </w:rPr>
        <w:t xml:space="preserve">At Reawaken Capital, we can analyze data and make decisions within days—sometimes hours—giving us a significant advantage. A recent study by Deloitte found that real estate firms using advanced analytics reported a 30% faster decision-making process, directly leading to a 12% improvement in investment returns. With our tech-driven approach, we consistently stay ahead of the curve, outpacing competitors who are stuck in the past.</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yxb953wcv88w" w:id="3"/>
      <w:bookmarkEnd w:id="3"/>
      <w:r w:rsidDel="00000000" w:rsidR="00000000" w:rsidRPr="00000000">
        <w:rPr>
          <w:b w:val="1"/>
          <w:color w:val="000000"/>
          <w:sz w:val="26"/>
          <w:szCs w:val="26"/>
          <w:rtl w:val="0"/>
        </w:rPr>
        <w:t xml:space="preserve">Technology as a Competitive Advantage</w:t>
      </w:r>
    </w:p>
    <w:p w:rsidR="00000000" w:rsidDel="00000000" w:rsidP="00000000" w:rsidRDefault="00000000" w:rsidRPr="00000000" w14:paraId="0000000A">
      <w:pPr>
        <w:spacing w:after="240" w:before="240" w:lineRule="auto"/>
        <w:rPr/>
      </w:pPr>
      <w:r w:rsidDel="00000000" w:rsidR="00000000" w:rsidRPr="00000000">
        <w:rPr>
          <w:rtl w:val="0"/>
        </w:rPr>
        <w:t xml:space="preserve">In 2011, you would have needed weeks, if not months, to gather the kind of comprehensive market data we can access within minutes today. With cloud computing, we’re able to run real-time financial models and forecast property performance, ensuring we invest in assets with the best potential for growth.</w:t>
      </w:r>
    </w:p>
    <w:p w:rsidR="00000000" w:rsidDel="00000000" w:rsidP="00000000" w:rsidRDefault="00000000" w:rsidRPr="00000000" w14:paraId="0000000B">
      <w:pPr>
        <w:spacing w:after="240" w:before="240" w:lineRule="auto"/>
        <w:rPr/>
      </w:pPr>
      <w:r w:rsidDel="00000000" w:rsidR="00000000" w:rsidRPr="00000000">
        <w:rPr>
          <w:rtl w:val="0"/>
        </w:rPr>
        <w:t xml:space="preserve">Take Atlanta, for example. With average rental yields at 8.24%, we target properties with strong cash-flow potential. Our advanced modeling software allows us to simulate multiple market conditions, predict future appreciation, and optimize rental rates based on dynamic pricing algorithms. By leveraging AI and automation, we estimate we save nearly 30% in operational costs compared to traditional methods, leading to better returns for our investors.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fbytkway03rc" w:id="4"/>
      <w:bookmarkEnd w:id="4"/>
      <w:r w:rsidDel="00000000" w:rsidR="00000000" w:rsidRPr="00000000">
        <w:rPr>
          <w:b w:val="1"/>
          <w:color w:val="000000"/>
          <w:sz w:val="26"/>
          <w:szCs w:val="26"/>
          <w:rtl w:val="0"/>
        </w:rPr>
        <w:t xml:space="preserve">Building the Future of Real Estate Investing</w:t>
      </w:r>
    </w:p>
    <w:p w:rsidR="00000000" w:rsidDel="00000000" w:rsidP="00000000" w:rsidRDefault="00000000" w:rsidRPr="00000000" w14:paraId="0000000D">
      <w:pPr>
        <w:spacing w:after="240" w:before="240" w:lineRule="auto"/>
        <w:rPr/>
      </w:pPr>
      <w:r w:rsidDel="00000000" w:rsidR="00000000" w:rsidRPr="00000000">
        <w:rPr>
          <w:rtl w:val="0"/>
        </w:rPr>
        <w:t xml:space="preserve">While 80% of real estate firms admit they are still in the early stages of adopting technology, Reawaken Capital is fully invested in cutting-edge solutions. From AI-driven tenant screening to automated property management systems, we’ve created an investment strategy that would have been inconceivable a decade ago.</w:t>
      </w:r>
    </w:p>
    <w:p w:rsidR="00000000" w:rsidDel="00000000" w:rsidP="00000000" w:rsidRDefault="00000000" w:rsidRPr="00000000" w14:paraId="0000000E">
      <w:pPr>
        <w:spacing w:after="240" w:before="240" w:lineRule="auto"/>
        <w:rPr/>
      </w:pPr>
      <w:r w:rsidDel="00000000" w:rsidR="00000000" w:rsidRPr="00000000">
        <w:rPr>
          <w:rtl w:val="0"/>
        </w:rPr>
        <w:t xml:space="preserve">In fact, data shows that tech-enabled real estate firms consistently outperform their peers by an average of 18%. We leverage this advantage to deliver superior results for our investors. For example, our predictive analytics identified undervalued properties in Kansas City and Indianapolis that generated a 19.54% ROI in Year 1—far above the industry average of 8-12%.</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leorye7tydyb" w:id="5"/>
      <w:bookmarkEnd w:id="5"/>
      <w:r w:rsidDel="00000000" w:rsidR="00000000" w:rsidRPr="00000000">
        <w:rPr>
          <w:b w:val="1"/>
          <w:color w:val="000000"/>
          <w:sz w:val="26"/>
          <w:szCs w:val="26"/>
          <w:rtl w:val="0"/>
        </w:rPr>
        <w:t xml:space="preserve">Conclusion: The Future Belongs to the Nimble</w:t>
      </w:r>
    </w:p>
    <w:p w:rsidR="00000000" w:rsidDel="00000000" w:rsidP="00000000" w:rsidRDefault="00000000" w:rsidRPr="00000000" w14:paraId="00000010">
      <w:pPr>
        <w:spacing w:after="240" w:before="240" w:lineRule="auto"/>
        <w:rPr/>
      </w:pPr>
      <w:r w:rsidDel="00000000" w:rsidR="00000000" w:rsidRPr="00000000">
        <w:rPr>
          <w:rtl w:val="0"/>
        </w:rPr>
        <w:t xml:space="preserve">By leveraging technology, Reawaken Capital is redefining what’s possible in real estate investing. We’re not just playing catch-up with market trends—we’re anticipating them. While other firms struggle to adapt to modern systems, we continue to streamline our operations and make faster, more informed investment decisions.</w:t>
      </w:r>
    </w:p>
    <w:p w:rsidR="00000000" w:rsidDel="00000000" w:rsidP="00000000" w:rsidRDefault="00000000" w:rsidRPr="00000000" w14:paraId="00000011">
      <w:pPr>
        <w:spacing w:after="240" w:before="240" w:lineRule="auto"/>
        <w:rPr/>
      </w:pPr>
      <w:r w:rsidDel="00000000" w:rsidR="00000000" w:rsidRPr="00000000">
        <w:rPr>
          <w:rtl w:val="0"/>
        </w:rPr>
        <w:t xml:space="preserve">Real estate is evolving rapidly, and the firms that embrace technology will dominate the future. At Reawaken Capital, we are fully committed to using tech-enabled solutions to achieve greater flexibility, superior returns, and a lasting legacy of value for our investors.</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