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u2w6ude08lnb" w:id="0"/>
      <w:bookmarkEnd w:id="0"/>
      <w:r w:rsidDel="00000000" w:rsidR="00000000" w:rsidRPr="00000000">
        <w:rPr>
          <w:b w:val="1"/>
          <w:color w:val="000000"/>
          <w:sz w:val="26"/>
          <w:szCs w:val="26"/>
          <w:rtl w:val="0"/>
        </w:rPr>
        <w:t xml:space="preserve">Why Real Estate Funds Are a Smarter Investment Than Buying a Home </w:t>
      </w:r>
    </w:p>
    <w:p w:rsidR="00000000" w:rsidDel="00000000" w:rsidP="00000000" w:rsidRDefault="00000000" w:rsidRPr="00000000" w14:paraId="00000002">
      <w:pPr>
        <w:spacing w:after="240" w:before="240" w:lineRule="auto"/>
        <w:rPr/>
      </w:pPr>
      <w:r w:rsidDel="00000000" w:rsidR="00000000" w:rsidRPr="00000000">
        <w:rPr>
          <w:rtl w:val="0"/>
        </w:rPr>
        <w:t xml:space="preserve">When it comes to investing in real estate, many people automatically think of buying a primary home. However, there is a compelling case to be made for investing in a real estate fund instead. Real estate funds offer several significant advantages over purchasing a primary residence, including diversification, professional management, higher returns, access to better markets, reduced risk, high cash-on-cash returns, and economies of scale. Let's explore these benefits in more detail, along with a theoretical case study.</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i6umw2wpthee" w:id="1"/>
      <w:bookmarkEnd w:id="1"/>
      <w:r w:rsidDel="00000000" w:rsidR="00000000" w:rsidRPr="00000000">
        <w:rPr>
          <w:b w:val="1"/>
          <w:color w:val="000000"/>
          <w:sz w:val="22"/>
          <w:szCs w:val="22"/>
          <w:rtl w:val="0"/>
        </w:rPr>
        <w:t xml:space="preserve">Diversification</w:t>
      </w:r>
    </w:p>
    <w:p w:rsidR="00000000" w:rsidDel="00000000" w:rsidP="00000000" w:rsidRDefault="00000000" w:rsidRPr="00000000" w14:paraId="00000004">
      <w:pPr>
        <w:spacing w:after="240" w:before="240" w:lineRule="auto"/>
        <w:rPr/>
      </w:pPr>
      <w:r w:rsidDel="00000000" w:rsidR="00000000" w:rsidRPr="00000000">
        <w:rPr>
          <w:rtl w:val="0"/>
        </w:rPr>
        <w:t xml:space="preserve">One of the primary advantages of investing in a real estate fund is diversification. When you buy a primary home, your investment is tied to a single property in one location. This exposes you to the risks associated with that particular market. In contrast, real estate funds pool capital from multiple investors to acquire a diversified portfolio of properties across various locations and sectors. This spread of investments reduces the risk associated with any single property or market, providing a more stable and balanced investment. “Don’t put all your eggs in one basket.”</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oss1dzw6n41b" w:id="2"/>
      <w:bookmarkEnd w:id="2"/>
      <w:r w:rsidDel="00000000" w:rsidR="00000000" w:rsidRPr="00000000">
        <w:rPr>
          <w:b w:val="1"/>
          <w:color w:val="000000"/>
          <w:sz w:val="22"/>
          <w:szCs w:val="22"/>
          <w:rtl w:val="0"/>
        </w:rPr>
        <w:t xml:space="preserve">Higher Returns</w:t>
      </w:r>
    </w:p>
    <w:p w:rsidR="00000000" w:rsidDel="00000000" w:rsidP="00000000" w:rsidRDefault="00000000" w:rsidRPr="00000000" w14:paraId="00000006">
      <w:pPr>
        <w:spacing w:after="240" w:before="240" w:lineRule="auto"/>
        <w:rPr/>
      </w:pPr>
      <w:r w:rsidDel="00000000" w:rsidR="00000000" w:rsidRPr="00000000">
        <w:rPr>
          <w:rtl w:val="0"/>
        </w:rPr>
        <w:t xml:space="preserve">While buying a primary home can provide long-term appreciation, real estate funds often offer higher returns due to their diversified portfolios and professional management. Fund managers have the ability to identify and acquire properties with strong growth potential, negotiate favorable terms, and implement value-add strategies to enhance property values. Additionally, real estate funds can leverage economies of scale to reduce costs, tax savings, and increase profitability. By investing in a real estate fund, you have the potential to achieve higher returns compared to the relatively modest appreciation of a single primary residence.</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9g5w0c27a706" w:id="3"/>
      <w:bookmarkEnd w:id="3"/>
      <w:r w:rsidDel="00000000" w:rsidR="00000000" w:rsidRPr="00000000">
        <w:rPr>
          <w:b w:val="1"/>
          <w:color w:val="000000"/>
          <w:sz w:val="22"/>
          <w:szCs w:val="22"/>
          <w:rtl w:val="0"/>
        </w:rPr>
        <w:t xml:space="preserve">High Cash-on-Cash Returns</w:t>
      </w:r>
    </w:p>
    <w:p w:rsidR="00000000" w:rsidDel="00000000" w:rsidP="00000000" w:rsidRDefault="00000000" w:rsidRPr="00000000" w14:paraId="00000008">
      <w:pPr>
        <w:spacing w:after="240" w:before="240" w:lineRule="auto"/>
        <w:rPr/>
      </w:pPr>
      <w:r w:rsidDel="00000000" w:rsidR="00000000" w:rsidRPr="00000000">
        <w:rPr>
          <w:rtl w:val="0"/>
        </w:rPr>
        <w:t xml:space="preserve">Real estate funds often provide high cash-on-cash returns, which measure the annual cash income generated by an investment relative to the amount of cash invested. This metric is particularly important for investors looking for steady income streams. By investing in a diversified portfolio of income-generating properties, real estate funds can deliver strong cash-on-cash returns that are often higher than what individual property owners can achieve. This consistent cash flow can be particularly appealing to investors seeking passive income.</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44mrd7ptblki" w:id="4"/>
      <w:bookmarkEnd w:id="4"/>
      <w:r w:rsidDel="00000000" w:rsidR="00000000" w:rsidRPr="00000000">
        <w:rPr>
          <w:b w:val="1"/>
          <w:color w:val="000000"/>
          <w:sz w:val="22"/>
          <w:szCs w:val="22"/>
          <w:rtl w:val="0"/>
        </w:rPr>
        <w:t xml:space="preserve">Access to Growth Markets</w:t>
      </w:r>
    </w:p>
    <w:p w:rsidR="00000000" w:rsidDel="00000000" w:rsidP="00000000" w:rsidRDefault="00000000" w:rsidRPr="00000000" w14:paraId="0000000A">
      <w:pPr>
        <w:spacing w:after="240" w:before="240" w:lineRule="auto"/>
        <w:rPr/>
      </w:pPr>
      <w:r w:rsidDel="00000000" w:rsidR="00000000" w:rsidRPr="00000000">
        <w:rPr>
          <w:rtl w:val="0"/>
        </w:rPr>
        <w:t xml:space="preserve">Investing in a real estate fund gives you access to a broader range of markets and property types that may be out of reach for individual investors. This access to better markets allows you to capitalize on opportunities that you might not have been able to pursue on your own. Moreover, real estate funds can navigate market cycles more effectively, positioning their portfolios to take advantage of favorable conditions and mitigate downturns.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75xubt8blcyx" w:id="5"/>
      <w:bookmarkEnd w:id="5"/>
      <w:r w:rsidDel="00000000" w:rsidR="00000000" w:rsidRPr="00000000">
        <w:rPr>
          <w:b w:val="1"/>
          <w:color w:val="000000"/>
          <w:sz w:val="22"/>
          <w:szCs w:val="22"/>
          <w:rtl w:val="0"/>
        </w:rPr>
        <w:t xml:space="preserve">Reduced Risk</w:t>
      </w:r>
    </w:p>
    <w:p w:rsidR="00000000" w:rsidDel="00000000" w:rsidP="00000000" w:rsidRDefault="00000000" w:rsidRPr="00000000" w14:paraId="0000000C">
      <w:pPr>
        <w:spacing w:after="240" w:before="240" w:lineRule="auto"/>
        <w:rPr/>
      </w:pPr>
      <w:r w:rsidDel="00000000" w:rsidR="00000000" w:rsidRPr="00000000">
        <w:rPr>
          <w:rtl w:val="0"/>
        </w:rPr>
        <w:t xml:space="preserve">Investing in a single primary home comes with inherent risks, such as property damage and market volatility. Real estate funds mitigate these risks through diversification, professional management, and strategic investment decisions. By spreading investments across multiple properties and markets, real estate funds reduce the impact of any single property's underperformance. Additionally, fund managers continuously monitor market trends and adjust the portfolio to minimize risk and maximize returns. </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85sbjjoct3p1" w:id="6"/>
      <w:bookmarkEnd w:id="6"/>
      <w:r w:rsidDel="00000000" w:rsidR="00000000" w:rsidRPr="00000000">
        <w:rPr>
          <w:b w:val="1"/>
          <w:color w:val="000000"/>
          <w:sz w:val="22"/>
          <w:szCs w:val="22"/>
          <w:rtl w:val="0"/>
        </w:rPr>
        <w:t xml:space="preserve">Economies of Scale</w:t>
      </w:r>
    </w:p>
    <w:p w:rsidR="00000000" w:rsidDel="00000000" w:rsidP="00000000" w:rsidRDefault="00000000" w:rsidRPr="00000000" w14:paraId="0000000E">
      <w:pPr>
        <w:spacing w:after="240" w:before="240" w:lineRule="auto"/>
        <w:rPr/>
      </w:pPr>
      <w:r w:rsidDel="00000000" w:rsidR="00000000" w:rsidRPr="00000000">
        <w:rPr>
          <w:rtl w:val="0"/>
        </w:rPr>
        <w:t xml:space="preserve">By managing a larger portfolio of properties, funds can negotiate better terms with vendors, streamline property management operations, and leverage bulk purchasing power for maintenance and renovations. These cost savings are passed on to investors, enhancing the overall profitability of the fund. In contrast, individual property owners may face higher costs and inefficiencies due to the smaller scale of their investments.</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o24mzpkm7r2l" w:id="7"/>
      <w:bookmarkEnd w:id="7"/>
      <w:r w:rsidDel="00000000" w:rsidR="00000000" w:rsidRPr="00000000">
        <w:rPr>
          <w:b w:val="1"/>
          <w:color w:val="000000"/>
          <w:sz w:val="22"/>
          <w:szCs w:val="22"/>
          <w:rtl w:val="0"/>
        </w:rPr>
        <w:t xml:space="preserve">Passive Income</w:t>
      </w:r>
    </w:p>
    <w:p w:rsidR="00000000" w:rsidDel="00000000" w:rsidP="00000000" w:rsidRDefault="00000000" w:rsidRPr="00000000" w14:paraId="00000010">
      <w:pPr>
        <w:spacing w:after="240" w:before="240" w:lineRule="auto"/>
        <w:rPr/>
      </w:pPr>
      <w:r w:rsidDel="00000000" w:rsidR="00000000" w:rsidRPr="00000000">
        <w:rPr>
          <w:rtl w:val="0"/>
        </w:rPr>
        <w:t xml:space="preserve">Another significant advantage of investing in a real estate fund is the potential for passive income. Real estate funds typically generate income through rental payments and property appreciation, which is distributed to investors in the form of dividends or distributions. This passive income stream allows investors to benefit from their real estate investments without the day-to-day responsibilities of property management. In contrast, owning a primary home does not generate income unless you rent it out, which comes with its own set of challenges and risks.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w3gjoxryi5ae" w:id="8"/>
      <w:bookmarkEnd w:id="8"/>
      <w:r w:rsidDel="00000000" w:rsidR="00000000" w:rsidRPr="00000000">
        <w:rPr>
          <w:b w:val="1"/>
          <w:color w:val="000000"/>
          <w:sz w:val="26"/>
          <w:szCs w:val="26"/>
          <w:rtl w:val="0"/>
        </w:rPr>
        <w:t xml:space="preserve">Theoretical Case Study</w:t>
      </w:r>
    </w:p>
    <w:p w:rsidR="00000000" w:rsidDel="00000000" w:rsidP="00000000" w:rsidRDefault="00000000" w:rsidRPr="00000000" w14:paraId="00000012">
      <w:pPr>
        <w:spacing w:after="240" w:before="240" w:lineRule="auto"/>
        <w:rPr/>
      </w:pPr>
      <w:r w:rsidDel="00000000" w:rsidR="00000000" w:rsidRPr="00000000">
        <w:rPr>
          <w:rtl w:val="0"/>
        </w:rPr>
        <w:t xml:space="preserve">Let's compare the outcomes of buying a primary residence versus investing in Reawaken Capital using a $200,000 investment with 70% leverage over a 10-year time horizon, considering a mortgage interest rate of 6.75%.</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yct56sgpnglm" w:id="9"/>
      <w:bookmarkEnd w:id="9"/>
      <w:r w:rsidDel="00000000" w:rsidR="00000000" w:rsidRPr="00000000">
        <w:rPr>
          <w:b w:val="1"/>
          <w:color w:val="000000"/>
          <w:sz w:val="22"/>
          <w:szCs w:val="22"/>
          <w:rtl w:val="0"/>
        </w:rPr>
        <w:t xml:space="preserve">Scenario 1: Buying a Primary Home</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rtl w:val="0"/>
        </w:rPr>
        <w:t xml:space="preserve">Initial Investment</w:t>
      </w:r>
      <w:r w:rsidDel="00000000" w:rsidR="00000000" w:rsidRPr="00000000">
        <w:rPr>
          <w:rtl w:val="0"/>
        </w:rPr>
        <w:t xml:space="preserve">: $200,000 (down payment and closing costs)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rtl w:val="0"/>
        </w:rPr>
        <w:t xml:space="preserve">Property Value</w:t>
      </w:r>
      <w:r w:rsidDel="00000000" w:rsidR="00000000" w:rsidRPr="00000000">
        <w:rPr>
          <w:rtl w:val="0"/>
        </w:rPr>
        <w:t xml:space="preserve">: $666,667 (with 70% leverage, assuming a $466,667 mortgage)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rtl w:val="0"/>
        </w:rPr>
        <w:t xml:space="preserve">Annual Property Costs</w:t>
      </w:r>
      <w:r w:rsidDel="00000000" w:rsidR="00000000" w:rsidRPr="00000000">
        <w:rPr>
          <w:rtl w:val="0"/>
        </w:rPr>
        <w:t xml:space="preserve">:</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Mortgage Interest: $31,500 (6.75% interest on $466,667)</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Property Taxes: $8,000 (1.2% of property value)</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Insurance and Maintenance: $5,000</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Total Annual Costs: $44,500</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Appreciation</w:t>
      </w:r>
      <w:r w:rsidDel="00000000" w:rsidR="00000000" w:rsidRPr="00000000">
        <w:rPr>
          <w:rtl w:val="0"/>
        </w:rPr>
        <w:t xml:space="preserve">: 5% per year</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rtl w:val="0"/>
        </w:rPr>
        <w:t xml:space="preserve">Cash Flow</w:t>
      </w:r>
      <w:r w:rsidDel="00000000" w:rsidR="00000000" w:rsidRPr="00000000">
        <w:rPr>
          <w:rtl w:val="0"/>
        </w:rPr>
        <w:t xml:space="preserve">: Negative, as the property does not generate rental income</w:t>
      </w:r>
    </w:p>
    <w:p w:rsidR="00000000" w:rsidDel="00000000" w:rsidP="00000000" w:rsidRDefault="00000000" w:rsidRPr="00000000" w14:paraId="0000001D">
      <w:pPr>
        <w:spacing w:after="240" w:before="240" w:lineRule="auto"/>
        <w:rPr/>
      </w:pPr>
      <w:r w:rsidDel="00000000" w:rsidR="00000000" w:rsidRPr="00000000">
        <w:rPr>
          <w:rtl w:val="0"/>
        </w:rPr>
        <w:t xml:space="preserve">After 10 years: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rtl w:val="0"/>
        </w:rPr>
        <w:t xml:space="preserve">Property Value</w:t>
      </w:r>
      <w:r w:rsidDel="00000000" w:rsidR="00000000" w:rsidRPr="00000000">
        <w:rPr>
          <w:rtl w:val="0"/>
        </w:rPr>
        <w:t xml:space="preserve">: $1,085,526 (with 5% annual appreciation)</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rtl w:val="0"/>
        </w:rPr>
        <w:t xml:space="preserve">Total Investment Costs</w:t>
      </w:r>
      <w:r w:rsidDel="00000000" w:rsidR="00000000" w:rsidRPr="00000000">
        <w:rPr>
          <w:rtl w:val="0"/>
        </w:rPr>
        <w:t xml:space="preserve">: $645,000 (annual property costs over 10 years plus initial investment)</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rtl w:val="0"/>
        </w:rPr>
        <w:t xml:space="preserve">Net Gain</w:t>
      </w:r>
      <w:r w:rsidDel="00000000" w:rsidR="00000000" w:rsidRPr="00000000">
        <w:rPr>
          <w:rtl w:val="0"/>
        </w:rPr>
        <w:t xml:space="preserve">: $440,526 (property value minus total investment costs)</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4hk9g1n30flc" w:id="10"/>
      <w:bookmarkEnd w:id="10"/>
      <w:r w:rsidDel="00000000" w:rsidR="00000000" w:rsidRPr="00000000">
        <w:rPr>
          <w:b w:val="1"/>
          <w:color w:val="000000"/>
          <w:sz w:val="22"/>
          <w:szCs w:val="22"/>
          <w:rtl w:val="0"/>
        </w:rPr>
        <w:t xml:space="preserve">Scenario 2: Investing in Reawaken Capital</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rtl w:val="0"/>
        </w:rPr>
        <w:t xml:space="preserve">Initial Investment</w:t>
      </w:r>
      <w:r w:rsidDel="00000000" w:rsidR="00000000" w:rsidRPr="00000000">
        <w:rPr>
          <w:rtl w:val="0"/>
        </w:rPr>
        <w:t xml:space="preserve">: $200,000</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rtl w:val="0"/>
        </w:rPr>
        <w:t xml:space="preserve">Leverage</w:t>
      </w:r>
      <w:r w:rsidDel="00000000" w:rsidR="00000000" w:rsidRPr="00000000">
        <w:rPr>
          <w:rtl w:val="0"/>
        </w:rPr>
        <w:t xml:space="preserve">: 70%, giving a total investment exposure of $666,667</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Targeted Annual Returns</w:t>
      </w:r>
      <w:r w:rsidDel="00000000" w:rsidR="00000000" w:rsidRPr="00000000">
        <w:rPr>
          <w:rtl w:val="0"/>
        </w:rPr>
        <w:t xml:space="preserve">: 15% IRR</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rtl w:val="0"/>
        </w:rPr>
        <w:t xml:space="preserve">Cash-on-Cash Returns</w:t>
      </w:r>
      <w:r w:rsidDel="00000000" w:rsidR="00000000" w:rsidRPr="00000000">
        <w:rPr>
          <w:rtl w:val="0"/>
        </w:rPr>
        <w:t xml:space="preserve">: 6% annual cash distributions</w:t>
      </w:r>
    </w:p>
    <w:p w:rsidR="00000000" w:rsidDel="00000000" w:rsidP="00000000" w:rsidRDefault="00000000" w:rsidRPr="00000000" w14:paraId="00000026">
      <w:pPr>
        <w:spacing w:after="240" w:before="240" w:lineRule="auto"/>
        <w:rPr/>
      </w:pPr>
      <w:r w:rsidDel="00000000" w:rsidR="00000000" w:rsidRPr="00000000">
        <w:rPr>
          <w:rtl w:val="0"/>
        </w:rPr>
        <w:t xml:space="preserve">After 10 years: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rtl w:val="0"/>
        </w:rPr>
        <w:t xml:space="preserve">Investment Value</w:t>
      </w:r>
      <w:r w:rsidDel="00000000" w:rsidR="00000000" w:rsidRPr="00000000">
        <w:rPr>
          <w:rtl w:val="0"/>
        </w:rPr>
        <w:t xml:space="preserve">: $810,957 (with 15% IRR over 10 years)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rtl w:val="0"/>
        </w:rPr>
        <w:t xml:space="preserve">Total Cash Flow</w:t>
      </w:r>
      <w:r w:rsidDel="00000000" w:rsidR="00000000" w:rsidRPr="00000000">
        <w:rPr>
          <w:rtl w:val="0"/>
        </w:rPr>
        <w:t xml:space="preserve">: $120,000 (with 6% annual cash distributions on the $200,000 initial investment over 10 years)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rtl w:val="0"/>
        </w:rPr>
        <w:t xml:space="preserve">Total Returns</w:t>
      </w:r>
      <w:r w:rsidDel="00000000" w:rsidR="00000000" w:rsidRPr="00000000">
        <w:rPr>
          <w:rtl w:val="0"/>
        </w:rPr>
        <w:t xml:space="preserve">: $930,957 (investment value plus cash flow)</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v7y71hqg3ym1" w:id="11"/>
      <w:bookmarkEnd w:id="11"/>
      <w:r w:rsidDel="00000000" w:rsidR="00000000" w:rsidRPr="00000000">
        <w:rPr>
          <w:b w:val="1"/>
          <w:color w:val="000000"/>
          <w:sz w:val="26"/>
          <w:szCs w:val="26"/>
          <w:rtl w:val="0"/>
        </w:rPr>
        <w:t xml:space="preserve">Comparison</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5o5wdm8nlgkm" w:id="12"/>
      <w:bookmarkEnd w:id="12"/>
      <w:r w:rsidDel="00000000" w:rsidR="00000000" w:rsidRPr="00000000">
        <w:rPr>
          <w:b w:val="1"/>
          <w:color w:val="000000"/>
          <w:sz w:val="22"/>
          <w:szCs w:val="22"/>
          <w:rtl w:val="0"/>
        </w:rPr>
        <w:t xml:space="preserve">Buying a Primary Home:</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b w:val="1"/>
          <w:rtl w:val="0"/>
        </w:rPr>
        <w:t xml:space="preserve">Initial Investment</w:t>
      </w:r>
      <w:r w:rsidDel="00000000" w:rsidR="00000000" w:rsidRPr="00000000">
        <w:rPr>
          <w:rtl w:val="0"/>
        </w:rPr>
        <w:t xml:space="preserve">: $200,000</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rtl w:val="0"/>
        </w:rPr>
        <w:t xml:space="preserve">Final Property Value</w:t>
      </w:r>
      <w:r w:rsidDel="00000000" w:rsidR="00000000" w:rsidRPr="00000000">
        <w:rPr>
          <w:rtl w:val="0"/>
        </w:rPr>
        <w:t xml:space="preserve">: $1,085,526</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rtl w:val="0"/>
        </w:rPr>
        <w:t xml:space="preserve">Total Investment Costs</w:t>
      </w:r>
      <w:r w:rsidDel="00000000" w:rsidR="00000000" w:rsidRPr="00000000">
        <w:rPr>
          <w:rtl w:val="0"/>
        </w:rPr>
        <w:t xml:space="preserve">: $645,000</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rtl w:val="0"/>
        </w:rPr>
        <w:t xml:space="preserve">Net Gain</w:t>
      </w:r>
      <w:r w:rsidDel="00000000" w:rsidR="00000000" w:rsidRPr="00000000">
        <w:rPr>
          <w:rtl w:val="0"/>
        </w:rPr>
        <w:t xml:space="preserve">: $440,526</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2ao26l6lz6wq" w:id="13"/>
      <w:bookmarkEnd w:id="13"/>
      <w:r w:rsidDel="00000000" w:rsidR="00000000" w:rsidRPr="00000000">
        <w:rPr>
          <w:b w:val="1"/>
          <w:color w:val="000000"/>
          <w:sz w:val="22"/>
          <w:szCs w:val="22"/>
          <w:rtl w:val="0"/>
        </w:rPr>
        <w:t xml:space="preserve">Investing in Reawaken Capital:</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rtl w:val="0"/>
        </w:rPr>
        <w:t xml:space="preserve">Initial Investment</w:t>
      </w:r>
      <w:r w:rsidDel="00000000" w:rsidR="00000000" w:rsidRPr="00000000">
        <w:rPr>
          <w:rtl w:val="0"/>
        </w:rPr>
        <w:t xml:space="preserve">: $200,000</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rtl w:val="0"/>
        </w:rPr>
        <w:t xml:space="preserve">Final Investment Value</w:t>
      </w:r>
      <w:r w:rsidDel="00000000" w:rsidR="00000000" w:rsidRPr="00000000">
        <w:rPr>
          <w:rtl w:val="0"/>
        </w:rPr>
        <w:t xml:space="preserve">: $810,957</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Total Cash Flow</w:t>
      </w:r>
      <w:r w:rsidDel="00000000" w:rsidR="00000000" w:rsidRPr="00000000">
        <w:rPr>
          <w:rtl w:val="0"/>
        </w:rPr>
        <w:t xml:space="preserve">: $120,000</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rtl w:val="0"/>
        </w:rPr>
        <w:t xml:space="preserve">Total Returns</w:t>
      </w:r>
      <w:r w:rsidDel="00000000" w:rsidR="00000000" w:rsidRPr="00000000">
        <w:rPr>
          <w:rtl w:val="0"/>
        </w:rPr>
        <w:t xml:space="preserve">: $930,957</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wgmiseaknb3j" w:id="14"/>
      <w:bookmarkEnd w:id="14"/>
      <w:r w:rsidDel="00000000" w:rsidR="00000000" w:rsidRPr="00000000">
        <w:rPr>
          <w:b w:val="1"/>
          <w:color w:val="000000"/>
          <w:sz w:val="26"/>
          <w:szCs w:val="26"/>
          <w:rtl w:val="0"/>
        </w:rPr>
        <w:t xml:space="preserve">Conclusion</w:t>
      </w:r>
    </w:p>
    <w:p w:rsidR="00000000" w:rsidDel="00000000" w:rsidP="00000000" w:rsidRDefault="00000000" w:rsidRPr="00000000" w14:paraId="00000036">
      <w:pPr>
        <w:spacing w:after="240" w:before="240" w:lineRule="auto"/>
        <w:rPr/>
      </w:pPr>
      <w:r w:rsidDel="00000000" w:rsidR="00000000" w:rsidRPr="00000000">
        <w:rPr>
          <w:rtl w:val="0"/>
        </w:rPr>
        <w:t xml:space="preserve">Investing in a primary home results in a net gain of $440,526 after 10 years. In contrast, investing in Reawaken Capital yields returns nearly double over the primary residence, totaling $930,957. This scenario illustrates the benefits of diversification, professional management, and leveraging growth markets, highlighting the advantages of investing in a real estate fund over purchasing a primary residence for investment purposes.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