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Why invest in a Real Estate Fund?</w:t>
      </w:r>
    </w:p>
    <w:p w:rsidR="00000000" w:rsidDel="00000000" w:rsidP="00000000" w:rsidRDefault="00000000" w:rsidRPr="00000000" w14:paraId="00000002">
      <w:pPr>
        <w:rPr/>
      </w:pPr>
      <w:r w:rsidDel="00000000" w:rsidR="00000000" w:rsidRPr="00000000">
        <w:rPr>
          <w:rtl w:val="0"/>
        </w:rPr>
        <w:t xml:space="preserve">Mar 11 </w:t>
      </w:r>
    </w:p>
    <w:p w:rsidR="00000000" w:rsidDel="00000000" w:rsidP="00000000" w:rsidRDefault="00000000" w:rsidRPr="00000000" w14:paraId="00000003">
      <w:pPr>
        <w:rPr/>
      </w:pPr>
      <w:r w:rsidDel="00000000" w:rsidR="00000000" w:rsidRPr="00000000">
        <w:rPr>
          <w:rtl w:val="0"/>
        </w:rPr>
        <w:t xml:space="preserve">Written By Dylan Peters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Unlocking the Power of Collective Investment: The Strategic Advantage of Real Estate Funds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the dynamic world of investment, real estate continues to stand out as a sector that combines stability with the potential for substantial returns. Yet, within the broad spectrum of real estate investment, there is a strategy that particularly stands out for its efficiency, scalability, and risk mitigation: investing in a real estate fund. As investors seek more sophisticated avenues to grow their wealth, understanding the unique advantages of a real estate fund, such as Reawaken Capital, becomes paramount.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Diversification: The Core of Risk Mitigation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One of the cardinal rules of investing is diversification - the wise spread of capital across different assets to minimize risk. Real estate funds inherently embody this principle, pooling resources from multiple investors to acquire a variety of properties across different geographic locations and sectors. This diversification reduces the impact of any single underperforming asset and mitigates sector-specific risks, offering a more stable and resilient investment portfolio.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Access to Premium Opportunities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Investing in a real estate fund like Reawaken Capital opens doors to opportunities that may be beyond the reach of individual investors. With substantial collective capital, funds can access high-value, premium assets that promise higher returns. Moreover, funds are often privy to exclusive, off-market deals, thanks to established networks and industry relationships, ensuring investors get in on the ground floor of lucrative opportunities.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Expert Management: The Value of Professional Oversight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Real estate investment is a complex field requiring deep market knowledge, due diligence, and strategic acumen. By investing in a real estate fund, individuals benefit from the expertise of seasoned professionals who oversee every aspect of the investment process, from property selection and acquisition to management and eventual divestment. This expert oversight ensures that each investment is meticulously curated and managed, maximizing returns and minimizing risks.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Cost Efficiency through Economies of Scale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When individual investors pool their resources in a fund, they also share the costs associated with real estate transactions and management. This collective approach leads to significant economies of scale, reducing individual expense burdens. Additionally, funds have the bargaining power to negotiate better terms with service providers, further driving down costs and enhancing profitability for investors.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Liquidity and Flexibility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While direct real estate investment is typically illiquid, investing in a real estate fund offers greater flexibility. Though not as liquid as stocks or bonds, real estate funds often provide predefined exit opportunities, allowing investors to plan their investment horizons and liquidity needs more effectively.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Strategic Growth and Generational Wealth</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Investing in a real estate fund aligns with long-term wealth generation and legacy building. Funds like Reawaken Capital focus not just on immediate gains but on creating enduring value, leveraging strategies that anticipate market trends and ensure assets appreciate over time. This forward-looking approach ensures that investors not only see substantial returns but also build wealth that stands the test of time, contributing to their generational legacy.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Create Your Legacy Through Real Estate Investment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By choosing to invest in a real estate fund, you join a collective of forward-thinking individuals who understand the power of strategic, diversified, and professionally managed real estate investment. At Reawaken Capital, we are committed to harnessing this power, transforming individual aspirations into collective prosperity, and laying the foundations for lasting legacies.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Embrace the future of investment with Reawaken Capital, where we unlock the potential of real estate through the collective strength of informed, strategic, and visionary investment. Your journey to impactful and enduring wealth starts here.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Dylan Peters</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