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9mvpagnfmlto" w:id="0"/>
      <w:bookmarkEnd w:id="0"/>
      <w:r w:rsidDel="00000000" w:rsidR="00000000" w:rsidRPr="00000000">
        <w:rPr>
          <w:b w:val="1"/>
          <w:color w:val="000000"/>
          <w:sz w:val="26"/>
          <w:szCs w:val="26"/>
          <w:rtl w:val="0"/>
        </w:rPr>
        <w:t xml:space="preserve">Reawaken Capital’s Investment Thesis</w:t>
      </w:r>
    </w:p>
    <w:p w:rsidR="00000000" w:rsidDel="00000000" w:rsidP="00000000" w:rsidRDefault="00000000" w:rsidRPr="00000000" w14:paraId="00000002">
      <w:pPr>
        <w:spacing w:after="240" w:before="240" w:lineRule="auto"/>
        <w:rPr/>
      </w:pPr>
      <w:r w:rsidDel="00000000" w:rsidR="00000000" w:rsidRPr="00000000">
        <w:rPr>
          <w:rtl w:val="0"/>
        </w:rPr>
        <w:t xml:space="preserve">At Reawaken Capital, our mission is clear: to capitalize on the dynamic and ever-evolving real estate market in the United States. As a multi-strategy fund, we focus on acquiring properties in high-growth markets, combining strategic acquisitions with value-add renovations to maximize returns for our investors. Our investment thesis is rooted in a deep understanding of market trends and economic factors that will shape the housing landscape over the next decade.</w:t>
      </w:r>
    </w:p>
    <w:p w:rsidR="00000000" w:rsidDel="00000000" w:rsidP="00000000" w:rsidRDefault="00000000" w:rsidRPr="00000000" w14:paraId="00000003">
      <w:pPr>
        <w:pStyle w:val="Heading4"/>
        <w:keepNext w:val="0"/>
        <w:keepLines w:val="0"/>
        <w:spacing w:after="40" w:before="240" w:lineRule="auto"/>
        <w:rPr>
          <w:b w:val="1"/>
          <w:color w:val="000000"/>
          <w:sz w:val="22"/>
          <w:szCs w:val="22"/>
        </w:rPr>
      </w:pPr>
      <w:bookmarkStart w:colFirst="0" w:colLast="0" w:name="_pjab5bczm1rf" w:id="1"/>
      <w:bookmarkEnd w:id="1"/>
      <w:r w:rsidDel="00000000" w:rsidR="00000000" w:rsidRPr="00000000">
        <w:rPr>
          <w:b w:val="1"/>
          <w:color w:val="000000"/>
          <w:sz w:val="22"/>
          <w:szCs w:val="22"/>
          <w:rtl w:val="0"/>
        </w:rPr>
        <w:t xml:space="preserve">Strategic Acquisitions in High-Growth Markets</w:t>
      </w:r>
    </w:p>
    <w:p w:rsidR="00000000" w:rsidDel="00000000" w:rsidP="00000000" w:rsidRDefault="00000000" w:rsidRPr="00000000" w14:paraId="00000004">
      <w:pPr>
        <w:spacing w:after="240" w:before="240" w:lineRule="auto"/>
        <w:rPr/>
      </w:pPr>
      <w:r w:rsidDel="00000000" w:rsidR="00000000" w:rsidRPr="00000000">
        <w:rPr>
          <w:rtl w:val="0"/>
        </w:rPr>
        <w:t xml:space="preserve">We carefully select properties in markets poised for substantial growth. By targeting areas with strong economic fundamentals, we ensure that our investments are well-positioned to benefit from future appreciation. High-growth markets are characterized by robust job creation, population growth, rent growth and a thriving local economy. These factors contribute to increased demand for housing, making these markets ideal for real estate investment.</w:t>
      </w:r>
    </w:p>
    <w:p w:rsidR="00000000" w:rsidDel="00000000" w:rsidP="00000000" w:rsidRDefault="00000000" w:rsidRPr="00000000" w14:paraId="00000005">
      <w:pPr>
        <w:pStyle w:val="Heading4"/>
        <w:keepNext w:val="0"/>
        <w:keepLines w:val="0"/>
        <w:spacing w:after="40" w:before="240" w:lineRule="auto"/>
        <w:rPr>
          <w:b w:val="1"/>
          <w:color w:val="000000"/>
          <w:sz w:val="22"/>
          <w:szCs w:val="22"/>
        </w:rPr>
      </w:pPr>
      <w:bookmarkStart w:colFirst="0" w:colLast="0" w:name="_20rv4hhc5s7d" w:id="2"/>
      <w:bookmarkEnd w:id="2"/>
      <w:r w:rsidDel="00000000" w:rsidR="00000000" w:rsidRPr="00000000">
        <w:rPr>
          <w:b w:val="1"/>
          <w:color w:val="000000"/>
          <w:sz w:val="22"/>
          <w:szCs w:val="22"/>
          <w:rtl w:val="0"/>
        </w:rPr>
        <w:t xml:space="preserve">Value-Add Renovations for Enhanced Returns</w:t>
      </w:r>
    </w:p>
    <w:p w:rsidR="00000000" w:rsidDel="00000000" w:rsidP="00000000" w:rsidRDefault="00000000" w:rsidRPr="00000000" w14:paraId="00000006">
      <w:pPr>
        <w:spacing w:after="240" w:before="240" w:lineRule="auto"/>
        <w:rPr/>
      </w:pPr>
      <w:r w:rsidDel="00000000" w:rsidR="00000000" w:rsidRPr="00000000">
        <w:rPr>
          <w:rtl w:val="0"/>
        </w:rPr>
        <w:t xml:space="preserve">Our approach goes beyond mere acquisition. We specialize in value-add renovations that significantly enhance the properties we invest in. By improving and modernizing these properties, we not only increase their market value but also make them more attractive to renters and buyers. This dual strategy of acquisition and renovation allows us to maximize returns and deliver superior value to our investors.</w:t>
      </w:r>
    </w:p>
    <w:p w:rsidR="00000000" w:rsidDel="00000000" w:rsidP="00000000" w:rsidRDefault="00000000" w:rsidRPr="00000000" w14:paraId="00000007">
      <w:pPr>
        <w:pStyle w:val="Heading4"/>
        <w:keepNext w:val="0"/>
        <w:keepLines w:val="0"/>
        <w:spacing w:after="40" w:before="240" w:lineRule="auto"/>
        <w:rPr>
          <w:b w:val="1"/>
          <w:color w:val="000000"/>
          <w:sz w:val="22"/>
          <w:szCs w:val="22"/>
        </w:rPr>
      </w:pPr>
      <w:bookmarkStart w:colFirst="0" w:colLast="0" w:name="_u69jpt1kkpe2" w:id="3"/>
      <w:bookmarkEnd w:id="3"/>
      <w:r w:rsidDel="00000000" w:rsidR="00000000" w:rsidRPr="00000000">
        <w:rPr>
          <w:b w:val="1"/>
          <w:color w:val="000000"/>
          <w:sz w:val="22"/>
          <w:szCs w:val="22"/>
          <w:rtl w:val="0"/>
        </w:rPr>
        <w:t xml:space="preserve">Addressing Housing Needs Amid Economic Trends</w:t>
      </w:r>
    </w:p>
    <w:p w:rsidR="00000000" w:rsidDel="00000000" w:rsidP="00000000" w:rsidRDefault="00000000" w:rsidRPr="00000000" w14:paraId="00000008">
      <w:pPr>
        <w:spacing w:after="240" w:before="240" w:lineRule="auto"/>
        <w:rPr/>
      </w:pPr>
      <w:r w:rsidDel="00000000" w:rsidR="00000000" w:rsidRPr="00000000">
        <w:rPr>
          <w:rtl w:val="0"/>
        </w:rPr>
        <w:t xml:space="preserve">We invest in housing where people will live, recognizing several key trends that will drive the real estate market over the next decade:</w:t>
      </w:r>
    </w:p>
    <w:p w:rsidR="00000000" w:rsidDel="00000000" w:rsidP="00000000" w:rsidRDefault="00000000" w:rsidRPr="00000000" w14:paraId="00000009">
      <w:pPr>
        <w:numPr>
          <w:ilvl w:val="0"/>
          <w:numId w:val="1"/>
        </w:numPr>
        <w:spacing w:after="0" w:afterAutospacing="0" w:before="240" w:lineRule="auto"/>
        <w:ind w:left="720" w:hanging="360"/>
      </w:pPr>
      <w:r w:rsidDel="00000000" w:rsidR="00000000" w:rsidRPr="00000000">
        <w:rPr>
          <w:b w:val="1"/>
          <w:rtl w:val="0"/>
        </w:rPr>
        <w:t xml:space="preserve">Inflation</w:t>
      </w:r>
      <w:r w:rsidDel="00000000" w:rsidR="00000000" w:rsidRPr="00000000">
        <w:rPr>
          <w:rtl w:val="0"/>
        </w:rPr>
        <w:t xml:space="preserve">: As inflation rises, so do property values. Real estate is a proven hedge against inflation, and our investments are positioned to benefit from this economic reality.</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rtl w:val="0"/>
        </w:rPr>
        <w:t xml:space="preserve">Strains on Job Markets</w:t>
      </w:r>
      <w:r w:rsidDel="00000000" w:rsidR="00000000" w:rsidRPr="00000000">
        <w:rPr>
          <w:rtl w:val="0"/>
        </w:rPr>
        <w:t xml:space="preserve">: Job market fluctuations can impact housing demand. By investing in resilient markets with diverse economies, we mitigate risks and capitalize on opportunities.</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rtl w:val="0"/>
        </w:rPr>
        <w:t xml:space="preserve">High Rent Demand</w:t>
      </w:r>
      <w:r w:rsidDel="00000000" w:rsidR="00000000" w:rsidRPr="00000000">
        <w:rPr>
          <w:rtl w:val="0"/>
        </w:rPr>
        <w:t xml:space="preserve">: With an increasing number of people opting to rent, there is a sustained high demand for rental properties. This trend supports steady cash flow and long-term appreciation.</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rtl w:val="0"/>
        </w:rPr>
        <w:t xml:space="preserve">Low Inventory and Lack of New Development</w:t>
      </w:r>
      <w:r w:rsidDel="00000000" w:rsidR="00000000" w:rsidRPr="00000000">
        <w:rPr>
          <w:rtl w:val="0"/>
        </w:rPr>
        <w:t xml:space="preserve">: A limited supply of housing, coupled with slow new development, creates a favorable environment for property value appreciation. Our strategic acquisitions and renovations help meet this demand, providing quality housing in undersupplied markets.</w:t>
      </w:r>
    </w:p>
    <w:p w:rsidR="00000000" w:rsidDel="00000000" w:rsidP="00000000" w:rsidRDefault="00000000" w:rsidRPr="00000000" w14:paraId="0000000D">
      <w:pPr>
        <w:pStyle w:val="Heading4"/>
        <w:keepNext w:val="0"/>
        <w:keepLines w:val="0"/>
        <w:spacing w:after="40" w:before="240" w:lineRule="auto"/>
        <w:rPr>
          <w:b w:val="1"/>
          <w:color w:val="000000"/>
          <w:sz w:val="22"/>
          <w:szCs w:val="22"/>
        </w:rPr>
      </w:pPr>
      <w:bookmarkStart w:colFirst="0" w:colLast="0" w:name="_yv02h68x3i4d" w:id="4"/>
      <w:bookmarkEnd w:id="4"/>
      <w:r w:rsidDel="00000000" w:rsidR="00000000" w:rsidRPr="00000000">
        <w:rPr>
          <w:b w:val="1"/>
          <w:color w:val="000000"/>
          <w:sz w:val="22"/>
          <w:szCs w:val="22"/>
          <w:rtl w:val="0"/>
        </w:rPr>
        <w:t xml:space="preserve">Generating Strong, Sustainable Returns</w:t>
      </w:r>
    </w:p>
    <w:p w:rsidR="00000000" w:rsidDel="00000000" w:rsidP="00000000" w:rsidRDefault="00000000" w:rsidRPr="00000000" w14:paraId="0000000E">
      <w:pPr>
        <w:spacing w:after="240" w:before="240" w:lineRule="auto"/>
        <w:rPr/>
      </w:pPr>
      <w:r w:rsidDel="00000000" w:rsidR="00000000" w:rsidRPr="00000000">
        <w:rPr>
          <w:rtl w:val="0"/>
        </w:rPr>
        <w:t xml:space="preserve">By targeting these dynamics, Reawaken Capital aims to generate strong, sustainable returns for our investors. Our comprehensive approach ensures that we are not only responsive to current market conditions but also proactive in anticipating future trends. This foresight allows us to make informed investment decisions that align with our long-term goals.</w:t>
      </w:r>
    </w:p>
    <w:p w:rsidR="00000000" w:rsidDel="00000000" w:rsidP="00000000" w:rsidRDefault="00000000" w:rsidRPr="00000000" w14:paraId="0000000F">
      <w:pPr>
        <w:pStyle w:val="Heading4"/>
        <w:keepNext w:val="0"/>
        <w:keepLines w:val="0"/>
        <w:spacing w:after="40" w:before="240" w:lineRule="auto"/>
        <w:rPr>
          <w:b w:val="1"/>
          <w:color w:val="000000"/>
          <w:sz w:val="22"/>
          <w:szCs w:val="22"/>
        </w:rPr>
      </w:pPr>
      <w:bookmarkStart w:colFirst="0" w:colLast="0" w:name="_7i4unry86753" w:id="5"/>
      <w:bookmarkEnd w:id="5"/>
      <w:r w:rsidDel="00000000" w:rsidR="00000000" w:rsidRPr="00000000">
        <w:rPr>
          <w:b w:val="1"/>
          <w:color w:val="000000"/>
          <w:sz w:val="22"/>
          <w:szCs w:val="22"/>
          <w:rtl w:val="0"/>
        </w:rPr>
        <w:t xml:space="preserve">Commitment to Quality Housing</w:t>
      </w:r>
    </w:p>
    <w:p w:rsidR="00000000" w:rsidDel="00000000" w:rsidP="00000000" w:rsidRDefault="00000000" w:rsidRPr="00000000" w14:paraId="00000010">
      <w:pPr>
        <w:spacing w:after="240" w:before="240" w:lineRule="auto"/>
        <w:rPr/>
      </w:pPr>
      <w:r w:rsidDel="00000000" w:rsidR="00000000" w:rsidRPr="00000000">
        <w:rPr>
          <w:rtl w:val="0"/>
        </w:rPr>
        <w:t xml:space="preserve">At Reawaken Capital, we are not just investing in properties; we are investing in communities. Our commitment to providing quality housing addresses a critical need in many high-growth markets. By enhancing the living standards and contributing to the local economy, we create value not only for our investors but also for the communities we serve.</w:t>
      </w:r>
    </w:p>
    <w:p w:rsidR="00000000" w:rsidDel="00000000" w:rsidP="00000000" w:rsidRDefault="00000000" w:rsidRPr="00000000" w14:paraId="00000011">
      <w:pPr>
        <w:pStyle w:val="Heading3"/>
        <w:keepNext w:val="0"/>
        <w:keepLines w:val="0"/>
        <w:spacing w:before="280" w:lineRule="auto"/>
        <w:rPr>
          <w:b w:val="1"/>
          <w:color w:val="000000"/>
          <w:sz w:val="26"/>
          <w:szCs w:val="26"/>
        </w:rPr>
      </w:pPr>
      <w:bookmarkStart w:colFirst="0" w:colLast="0" w:name="_dmy4ns3u21ez" w:id="6"/>
      <w:bookmarkEnd w:id="6"/>
      <w:r w:rsidDel="00000000" w:rsidR="00000000" w:rsidRPr="00000000">
        <w:rPr>
          <w:b w:val="1"/>
          <w:color w:val="000000"/>
          <w:sz w:val="26"/>
          <w:szCs w:val="26"/>
          <w:rtl w:val="0"/>
        </w:rPr>
        <w:t xml:space="preserve">Conclusion</w:t>
      </w:r>
    </w:p>
    <w:p w:rsidR="00000000" w:rsidDel="00000000" w:rsidP="00000000" w:rsidRDefault="00000000" w:rsidRPr="00000000" w14:paraId="00000012">
      <w:pPr>
        <w:spacing w:after="240" w:before="240" w:lineRule="auto"/>
        <w:rPr/>
      </w:pPr>
      <w:r w:rsidDel="00000000" w:rsidR="00000000" w:rsidRPr="00000000">
        <w:rPr>
          <w:rtl w:val="0"/>
        </w:rPr>
        <w:t xml:space="preserve">Reawaken Capital’s investment thesis is built on a foundation of strategic market selection, value-add renovations, and a keen understanding of economic trends. As we navigate the future of real estate, our focus remains on generating strong returns while addressing the pressing need for quality housing. Join us on this journey as we capitalize on opportunities and create lasting value for our investors and communities alike.</w:t>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