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PT Sans Narrow" w:cs="PT Sans Narrow" w:eastAsia="PT Sans Narrow" w:hAnsi="PT Sans Narrow"/>
          <w:color w:val="695d46"/>
          <w:sz w:val="84"/>
          <w:szCs w:val="84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833938" cy="24765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center"/>
        <w:rPr>
          <w:color w:val="548dd4"/>
          <w:sz w:val="52"/>
          <w:szCs w:val="52"/>
        </w:rPr>
      </w:pPr>
      <w:r w:rsidDel="00000000" w:rsidR="00000000" w:rsidRPr="00000000">
        <w:rPr>
          <w:color w:val="548dd4"/>
          <w:sz w:val="52"/>
          <w:szCs w:val="52"/>
          <w:rtl w:val="0"/>
        </w:rPr>
        <w:t xml:space="preserve">Brixton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/>
        <w:jc w:val="center"/>
        <w:rPr>
          <w:rFonts w:ascii="Cambria" w:cs="Cambria" w:eastAsia="Cambria" w:hAnsi="Cambria"/>
          <w:color w:val="c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color w:val="c00000"/>
          <w:sz w:val="28"/>
          <w:szCs w:val="28"/>
          <w:rtl w:val="0"/>
        </w:rPr>
        <w:t xml:space="preserve">Shopify Multi-Store Consolidation &amp; Migration</w:t>
      </w:r>
    </w:p>
    <w:p w:rsidR="00000000" w:rsidDel="00000000" w:rsidP="00000000" w:rsidRDefault="00000000" w:rsidRPr="00000000" w14:paraId="00000005">
      <w:pPr>
        <w:ind w:right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color w:val="c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Date: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Jan 14,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Rule="auto"/>
        <w:jc w:val="center"/>
        <w:rPr/>
      </w:pPr>
      <w:r w:rsidDel="00000000" w:rsidR="00000000" w:rsidRPr="00000000">
        <w:rPr>
          <w:rtl w:val="0"/>
        </w:rPr>
        <w:t xml:space="preserve">Lead Consultant:  Justin Lombardi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r485q4s6y7sh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Opening Statement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Statement of Work (“SOW”) dated January 14, 2026 describes the services to be performed by Power Cloud Consulting (“PC”) for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Brixton</w:t>
      </w:r>
      <w:r w:rsidDel="00000000" w:rsidR="00000000" w:rsidRPr="00000000">
        <w:rPr>
          <w:rFonts w:ascii="Arial" w:cs="Arial" w:eastAsia="Arial" w:hAnsi="Arial"/>
          <w:rtl w:val="0"/>
        </w:rPr>
        <w:t xml:space="preserve">. In order to move forward with this estimate from Power Cloud Consulting, it must be signed and returned.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o1vgv7xal767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Brixton currently manages its retail (POS) storefronts through separate Shopify accounts, leading to fragmented inventory visibility and redundant integration maintenance. The current Celigo/NetSuite architecture is built for a 1:1 store-to-account relationship.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move to a unified "Multi-Location" Shopify account requires a fundamental shift in how data is routed. Without a formal reconfiguration, NetSuite will fail to distinguish which physical store an order originated from, leading to incorrect GL postings, depleted inventory at the wrong locations, and a loss of customer historical data tied to specific retail sites.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jctm4vieo3xj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Proposed Solution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solution involves a migration of POS store data into the primary Shopify instance as "Locations" and a comprehensive update of the Celigo Integrator.io flows.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Migration &amp; Configuration Steps: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Shopify Location Mapping: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Extract unique Shopify Location IDs for each POS store and map them to the corresponding Internal IDs of NetSuite Locations.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Order Flow Logic Update:</w:t>
      </w:r>
      <w:r w:rsidDel="00000000" w:rsidR="00000000" w:rsidRPr="00000000">
        <w:rPr>
          <w:rFonts w:ascii="Arial" w:cs="Arial" w:eastAsia="Arial" w:hAnsi="Arial"/>
          <w:rtl w:val="0"/>
        </w:rPr>
        <w:t xml:space="preserve"> Enable the "POS" settings within the Celigo Integration App. This allows the flow to reference the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FulfillmentOrder</w:t>
      </w:r>
      <w:r w:rsidDel="00000000" w:rsidR="00000000" w:rsidRPr="00000000">
        <w:rPr>
          <w:rFonts w:ascii="Arial" w:cs="Arial" w:eastAsia="Arial" w:hAnsi="Arial"/>
          <w:rtl w:val="0"/>
        </w:rPr>
        <w:t xml:space="preserve"> object to ensure that even if an order is fulfilled in-store, the correct NetSuite location is credited.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Inventory Sync Rebuilding: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Replace the global inventory sync with a "Multi-Location" mapping. This ensures NetSuite pushes stock levels specifically to the matching Shopify Location ID rather than a general account balance.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Customer Data Migration &amp; Mapping: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Perform a data scrub of existing POS customers. We will explore the use of a "Source Store" tag or custom field to map customers to their primary location during the Shopify import, ensuring the "Shopify Customer to NetSuite Customer" flow maintains this relationship.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Refund &amp; Fulfillment Alignment: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Update the "NetSuite Fulfillment to Shopify Fulfillment" and "Shopify Refund to NetSuite Credit Memo" flows to include location-specific routing logic, preventing accounting variances.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UAT (User Acceptance Testing):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Conduct "Real-World" POS testing where a transaction is processed at a physical terminal to confirm the order, payment, and inventory deduction sync to the correct NetSuite node in real-time.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so26fd9mpxny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Custom Fields &amp; Records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6995"/>
        <w:tblGridChange w:id="0">
          <w:tblGrid>
            <w:gridCol w:w="2225"/>
            <w:gridCol w:w="69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Shopify Location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field on the NetSuite Location record used by Celigo to route inventory and orders to the correct Shopify node.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Original Store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custom field on the Customer Record to preserve the legacy store identity for migrated POS customers.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 Transaction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mapping field on the Sales Order to distinguish between "Web" and "Retail POS" for financial reporting.</w:t>
            </w:r>
          </w:p>
        </w:tc>
      </w:tr>
    </w:tbl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kgxfsfpqiku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p3bpvdpw29wy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Unified SKU Architecture: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 items across the legacy POS stores use the same SKUs as the main Shopify account.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Celigo Versioning: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Brixton is using the "Shopify-NetSuite Integration App" (standard edition or higher) which supports multi-location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Historical Data:</w:t>
      </w:r>
      <w:r w:rsidDel="00000000" w:rsidR="00000000" w:rsidRPr="00000000">
        <w:rPr>
          <w:rFonts w:ascii="Arial" w:cs="Arial" w:eastAsia="Arial" w:hAnsi="Arial"/>
          <w:rtl w:val="0"/>
        </w:rPr>
        <w:t xml:space="preserve"> This SOW covers the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mapping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flow logic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migration; the actual bulk export/import of historical CSV data from legacy Shopify accounts is to be managed by Brixton or scoped as a separate data migration task.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Shopify POS Pro:</w:t>
      </w:r>
      <w:r w:rsidDel="00000000" w:rsidR="00000000" w:rsidRPr="00000000">
        <w:rPr>
          <w:rFonts w:ascii="Arial" w:cs="Arial" w:eastAsia="Arial" w:hAnsi="Arial"/>
          <w:rtl w:val="0"/>
        </w:rPr>
        <w:t xml:space="preserve"> Locations being migrated are assumed to be using Shopify POS Pro for advanced location-based features.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ok23jcf8txnb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Level of Effort</w:t>
      </w:r>
    </w:p>
    <w:p w:rsidR="00000000" w:rsidDel="00000000" w:rsidP="00000000" w:rsidRDefault="00000000" w:rsidRPr="00000000" w14:paraId="0000003D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Level of Effort for this customization is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12-16 Hours per POS Location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The Level of Effort for this customization includes: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Custom field/Record creation and validation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SuiteGL script development and testing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 Acceptance Testing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Documentation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pgSz w:h="15840" w:w="12240" w:orient="portrait"/>
      <w:pgMar w:bottom="1440" w:top="144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  <w:font w:name="Cambria"/>
  <w:font w:name="PT Sans Narro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line="276" w:lineRule="auto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1351707" cy="700088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1707" cy="7000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5938520" cy="2835275"/>
          <wp:effectExtent b="0" l="0" r="0" t="0"/>
          <wp:wrapSquare wrapText="bothSides" distB="0" distT="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38520" cy="2835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  <w:ind w:left="432" w:hanging="432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  <w:ind w:left="1440" w:hanging="720"/>
    </w:pPr>
    <w:rPr>
      <w:rFonts w:ascii="Arial" w:cs="Arial" w:eastAsia="Arial" w:hAnsi="Arial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  <w:ind w:left="864" w:hanging="864"/>
    </w:pPr>
    <w:rPr>
      <w:rFonts w:ascii="Times New Roman" w:cs="Times New Roman" w:eastAsia="Times New Roman" w:hAnsi="Times New Roman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keepLines w:val="1"/>
      <w:pageBreakBefore w:val="0"/>
      <w:spacing w:after="60" w:before="240" w:lineRule="auto"/>
      <w:ind w:left="1008" w:hanging="1008"/>
    </w:pPr>
    <w:rPr>
      <w:rFonts w:ascii="Arial" w:cs="Arial" w:eastAsia="Arial" w:hAnsi="Arial"/>
      <w:b w:val="1"/>
      <w:bCs w:val="1"/>
      <w:i w:val="1"/>
      <w:iCs w:val="1"/>
      <w:color w:val="000000"/>
      <w:sz w:val="26"/>
      <w:szCs w:val="26"/>
    </w:rPr>
  </w:style>
  <w:style w:type="paragraph" w:styleId="Heading6">
    <w:name w:val="heading 6"/>
    <w:basedOn w:val="Normal"/>
    <w:next w:val="Normal"/>
    <w:pPr>
      <w:keepLines w:val="1"/>
      <w:pageBreakBefore w:val="0"/>
      <w:spacing w:after="60" w:before="240" w:lineRule="auto"/>
      <w:ind w:left="1152" w:hanging="1152"/>
    </w:pPr>
    <w:rPr>
      <w:rFonts w:ascii="Times New Roman" w:cs="Times New Roman" w:eastAsia="Times New Roman" w:hAnsi="Times New Roman"/>
      <w:b w:val="1"/>
      <w:bCs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