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il"/>
              <w:left w:val="nil"/>
              <w:bottom w:val="nil"/>
              <w:right w:val="nil"/>
            </w:tcBorders>
            <w:shd w:fill="1F3864" w:val="clear"/>
            <w:tcMar>
              <w:top w:type="dxa" w:w="200"/>
              <w:left w:type="dxa" w:w="240"/>
              <w:bottom w:type="dxa" w:w="200"/>
              <w:right w:type="dxa" w:w="120"/>
            </w:tcMar>
            <w:vAlign w:val="center"/>
          </w:tcPr>
          <w:p>
            <w:r>
              <w:rPr>
                <w:rFonts w:ascii="Arial" w:cs="Arial" w:eastAsia="Arial" w:hAnsi="Arial"/>
                <w:b/>
                <w:bCs/>
                <w:color w:val="FFFFFF"/>
                <w:sz w:val="36"/>
                <w:szCs w:val="36"/>
              </w:rPr>
              <w:t xml:space="preserve">Statement of Work</w:t>
            </w:r>
          </w:p>
          <w:p>
            <w:pPr>
              <w:spacing w:before="60"/>
            </w:pPr>
            <w:r>
              <w:rPr>
                <w:rFonts w:ascii="Arial" w:cs="Arial" w:eastAsia="Arial" w:hAnsi="Arial"/>
                <w:color w:val="B0C8E8"/>
                <w:sz w:val="22"/>
                <w:szCs w:val="22"/>
              </w:rPr>
              <w:t xml:space="preserve">Navan / NetSuite Expense Report Integration</w:t>
            </w:r>
          </w:p>
        </w:tc>
        <w:tc>
          <w:tcPr>
            <w:tcW w:type="dxa" w:w="2860"/>
            <w:tcBorders>
              <w:top w:val="nil"/>
              <w:left w:val="nil"/>
              <w:bottom w:val="nil"/>
              <w:right w:val="nil"/>
            </w:tcBorders>
            <w:shd w:fill="2E75B6" w:val="clear"/>
            <w:tcMar>
              <w:top w:type="dxa" w:w="200"/>
              <w:left w:type="dxa" w:w="160"/>
              <w:bottom w:type="dxa" w:w="200"/>
              <w:right w:type="dxa" w:w="160"/>
            </w:tcMar>
            <w:vAlign w:val="center"/>
          </w:tcPr>
          <w:p>
            <w:pPr>
              <w:jc w:val="right"/>
            </w:pPr>
            <w:r>
              <w:rPr>
                <w:rFonts w:ascii="Arial" w:cs="Arial" w:eastAsia="Arial" w:hAnsi="Arial"/>
                <w:b/>
                <w:bCs/>
                <w:color w:val="FFFFFF"/>
                <w:sz w:val="20"/>
                <w:szCs w:val="20"/>
              </w:rPr>
              <w:t xml:space="preserve">Power Cloud Consulting, LLC</w:t>
            </w:r>
          </w:p>
          <w:p>
            <w:pPr>
              <w:spacing w:before="40"/>
              <w:jc w:val="right"/>
            </w:pPr>
            <w:r>
              <w:rPr>
                <w:rFonts w:ascii="Arial" w:cs="Arial" w:eastAsia="Arial" w:hAnsi="Arial"/>
                <w:color w:val="D0E4F8"/>
                <w:sz w:val="18"/>
                <w:szCs w:val="18"/>
              </w:rPr>
              <w:t xml:space="preserve">March 2026</w:t>
            </w:r>
          </w:p>
          <w:p>
            <w:pPr>
              <w:spacing w:before="20"/>
              <w:jc w:val="right"/>
            </w:pPr>
            <w:r>
              <w:rPr>
                <w:rFonts w:ascii="Arial" w:cs="Arial" w:eastAsia="Arial" w:hAnsi="Arial"/>
                <w:color w:val="D0E4F8"/>
                <w:sz w:val="18"/>
                <w:szCs w:val="18"/>
              </w:rPr>
              <w:t xml:space="preserve">Version 1.0 — Draft</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Prepared by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Cloud Consulting, LLC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Document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Statement of Work (SOW)</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 Pending Navan Discovery Call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2026</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Systems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Navan (Travel Booking) · Oracle NetSuite</w:t>
            </w:r>
          </w:p>
        </w:tc>
      </w:tr>
    </w:tbl>
    <w:p>
      <w:pPr>
        <w:spacing w:before="200" w:after="0"/>
      </w:pPr>
    </w:p>
    <w:p>
      <w:pPr>
        <w:pStyle w:val="Heading1"/>
        <w:pBdr>
          <w:bottom w:val="single" w:color="2E75B6" w:sz="6" w:space="4"/>
        </w:pBdr>
        <w:spacing w:before="360" w:after="120"/>
      </w:pPr>
      <w:r>
        <w:rPr>
          <w:rFonts w:ascii="Arial" w:cs="Arial" w:eastAsia="Arial" w:hAnsi="Arial"/>
          <w:b/>
          <w:bCs/>
          <w:color w:val="1F3864"/>
          <w:sz w:val="28"/>
          <w:szCs w:val="28"/>
        </w:rPr>
        <w:t xml:space="preserve">1. Purpose and Objective</w:t>
      </w:r>
    </w:p>
    <w:p>
      <w:pPr>
        <w:spacing w:before="60" w:after="60"/>
      </w:pPr>
      <w:r>
        <w:rPr>
          <w:rFonts w:ascii="Arial" w:cs="Arial" w:eastAsia="Arial" w:hAnsi="Arial"/>
          <w:sz w:val="22"/>
          <w:szCs w:val="22"/>
        </w:rPr>
        <w:t xml:space="preserve">This Statement of Work defines the scope, requirements, and deliverables for a custom integration between the Navan travel booking platform and Oracle NetSuite. The integration will automatically create draft expense reports in NetSuite whenever an employee completes a trip booking in Navan, giving consultants a pre-populated head start on expense reporting and eliminating manual data entry for travel costs.</w:t>
      </w:r>
    </w:p>
    <w:p>
      <w:pPr>
        <w:spacing w:before="60" w:after="0"/>
      </w:pPr>
    </w:p>
    <w:p>
      <w:pPr>
        <w:spacing w:before="60" w:after="60"/>
      </w:pPr>
      <w:r>
        <w:rPr>
          <w:rFonts w:ascii="Arial" w:cs="Arial" w:eastAsia="Arial" w:hAnsi="Arial"/>
          <w:sz w:val="22"/>
          <w:szCs w:val="22"/>
        </w:rPr>
        <w:t xml:space="preserve">The integration is scoped to Navan's travel booking functionality only. Power Cloud Consulting does not use the Navan Expense platform; all expense reporting originates and lives in NetSuite.</w:t>
      </w:r>
    </w:p>
    <w:p>
      <w:pPr>
        <w:pStyle w:val="Heading1"/>
        <w:pBdr>
          <w:bottom w:val="single" w:color="2E75B6" w:sz="6" w:space="4"/>
        </w:pBdr>
        <w:spacing w:before="360" w:after="120"/>
      </w:pPr>
      <w:r>
        <w:rPr>
          <w:rFonts w:ascii="Arial" w:cs="Arial" w:eastAsia="Arial" w:hAnsi="Arial"/>
          <w:b/>
          <w:bCs/>
          <w:color w:val="1F3864"/>
          <w:sz w:val="28"/>
          <w:szCs w:val="28"/>
        </w:rPr>
        <w:t xml:space="preserve">2. Background and Context</w:t>
      </w:r>
    </w:p>
    <w:p>
      <w:pPr>
        <w:spacing w:before="60" w:after="60"/>
      </w:pPr>
      <w:r>
        <w:rPr>
          <w:rFonts w:ascii="Arial" w:cs="Arial" w:eastAsia="Arial" w:hAnsi="Arial"/>
          <w:sz w:val="22"/>
          <w:szCs w:val="22"/>
        </w:rPr>
        <w:t xml:space="preserve">Power Cloud Consulting uses Navan exclusively for employee trip booking — flights, hotels, and car rentals. After completing travel, consultants must manually create expense reports in NetSuite, attaching receipts and linking expenses to client projects. This manual process is time-consuming and error-prone.</w:t>
      </w:r>
    </w:p>
    <w:p>
      <w:pPr>
        <w:spacing w:before="60" w:after="0"/>
      </w:pPr>
    </w:p>
    <w:p>
      <w:pPr>
        <w:spacing w:before="60" w:after="60"/>
      </w:pPr>
      <w:r>
        <w:rPr>
          <w:rFonts w:ascii="Arial" w:cs="Arial" w:eastAsia="Arial" w:hAnsi="Arial"/>
          <w:sz w:val="22"/>
          <w:szCs w:val="22"/>
        </w:rPr>
        <w:t xml:space="preserve">The goal of this integration is to automate the creation of a draft expense report in NetSuite at booking time, pre-populated with the booked cost, booking invoice, employee identity, and project association. The consultant then adds any additional out-of-pocket expenses incurred during travel and submits the report for approval.</w:t>
      </w:r>
    </w:p>
    <w:p>
      <w:pPr>
        <w:spacing w:before="60" w:after="0"/>
      </w:pPr>
    </w:p>
    <w:p>
      <w:pPr>
        <w:spacing w:before="60" w:after="60"/>
      </w:pPr>
      <w:r>
        <w:rPr>
          <w:rFonts w:ascii="Arial" w:cs="Arial" w:eastAsia="Arial" w:hAnsi="Arial"/>
          <w:sz w:val="22"/>
          <w:szCs w:val="22"/>
        </w:rPr>
        <w:t xml:space="preserve">Because additional expenses will always need to be added post-travel, expense reports created by this integration are intentionally left in draft status (complete = false) so they remain editable. No expense report will be submitted automatically.</w:t>
      </w:r>
    </w:p>
    <w:p>
      <w:pPr>
        <w:pStyle w:val="Heading1"/>
        <w:pBdr>
          <w:bottom w:val="single" w:color="2E75B6" w:sz="6" w:space="4"/>
        </w:pBdr>
        <w:spacing w:before="360" w:after="120"/>
      </w:pPr>
      <w:r>
        <w:rPr>
          <w:rFonts w:ascii="Arial" w:cs="Arial" w:eastAsia="Arial" w:hAnsi="Arial"/>
          <w:b/>
          <w:bCs/>
          <w:color w:val="1F3864"/>
          <w:sz w:val="28"/>
          <w:szCs w:val="28"/>
        </w:rPr>
        <w:t xml:space="preserve">3. Scope of Work</w:t>
      </w:r>
    </w:p>
    <w:p>
      <w:pPr>
        <w:pStyle w:val="Heading2"/>
        <w:spacing w:before="240" w:after="80"/>
      </w:pPr>
      <w:r>
        <w:rPr>
          <w:rFonts w:ascii="Arial" w:cs="Arial" w:eastAsia="Arial" w:hAnsi="Arial"/>
          <w:b/>
          <w:bCs/>
          <w:color w:val="2E75B6"/>
          <w:sz w:val="24"/>
          <w:szCs w:val="24"/>
        </w:rPr>
        <w:t xml:space="preserve">3.1  In Scope</w:t>
      </w:r>
    </w:p>
    <w:p>
      <w:pPr>
        <w:pStyle w:val="ListParagraph"/>
        <w:numPr>
          <w:ilvl w:val="0"/>
          <w:numId w:val="2"/>
        </w:numPr>
        <w:spacing w:before="40" w:after="40"/>
      </w:pPr>
      <w:r>
        <w:rPr>
          <w:rFonts w:ascii="Arial" w:cs="Arial" w:eastAsia="Arial" w:hAnsi="Arial"/>
          <w:sz w:val="22"/>
          <w:szCs w:val="22"/>
        </w:rPr>
        <w:t xml:space="preserve">Integration between Navan Booking API and NetSuite to create draft expense reports upon confirmed booking.</w:t>
      </w:r>
    </w:p>
    <w:p>
      <w:pPr>
        <w:pStyle w:val="ListParagraph"/>
        <w:numPr>
          <w:ilvl w:val="0"/>
          <w:numId w:val="2"/>
        </w:numPr>
        <w:spacing w:before="40" w:after="40"/>
      </w:pPr>
      <w:r>
        <w:rPr>
          <w:rFonts w:ascii="Arial" w:cs="Arial" w:eastAsia="Arial" w:hAnsi="Arial"/>
          <w:sz w:val="22"/>
          <w:szCs w:val="22"/>
        </w:rPr>
        <w:t xml:space="preserve">Grouping of all booking segments for the same trip (flights, hotels, car rentals) onto a single expense report, using Navan's trip identifier as the grouping key.</w:t>
      </w:r>
    </w:p>
    <w:p>
      <w:pPr>
        <w:pStyle w:val="ListParagraph"/>
        <w:numPr>
          <w:ilvl w:val="0"/>
          <w:numId w:val="2"/>
        </w:numPr>
        <w:spacing w:before="40" w:after="40"/>
      </w:pPr>
      <w:r>
        <w:rPr>
          <w:rFonts w:ascii="Arial" w:cs="Arial" w:eastAsia="Arial" w:hAnsi="Arial"/>
          <w:sz w:val="22"/>
          <w:szCs w:val="22"/>
        </w:rPr>
        <w:t xml:space="preserve">Mapping of the employee from Navan to the corresponding NetSuite employee record.</w:t>
      </w:r>
    </w:p>
    <w:p>
      <w:pPr>
        <w:pStyle w:val="ListParagraph"/>
        <w:numPr>
          <w:ilvl w:val="0"/>
          <w:numId w:val="2"/>
        </w:numPr>
        <w:spacing w:before="40" w:after="40"/>
      </w:pPr>
      <w:r>
        <w:rPr>
          <w:rFonts w:ascii="Arial" w:cs="Arial" w:eastAsia="Arial" w:hAnsi="Arial"/>
          <w:sz w:val="22"/>
          <w:szCs w:val="22"/>
        </w:rPr>
        <w:t xml:space="preserve">Mapping of a project/client code captured in Navan to the corresponding NetSuite project on each expense line.</w:t>
      </w:r>
    </w:p>
    <w:p>
      <w:pPr>
        <w:pStyle w:val="ListParagraph"/>
        <w:numPr>
          <w:ilvl w:val="0"/>
          <w:numId w:val="2"/>
        </w:numPr>
        <w:spacing w:before="40" w:after="40"/>
      </w:pPr>
      <w:r>
        <w:rPr>
          <w:rFonts w:ascii="Arial" w:cs="Arial" w:eastAsia="Arial" w:hAnsi="Arial"/>
          <w:sz w:val="22"/>
          <w:szCs w:val="22"/>
        </w:rPr>
        <w:t xml:space="preserve">Retrieval and attachment of the Navan booking invoice PDF to the relevant expense line(s) in NetSuite.</w:t>
      </w:r>
    </w:p>
    <w:p>
      <w:pPr>
        <w:pStyle w:val="ListParagraph"/>
        <w:numPr>
          <w:ilvl w:val="0"/>
          <w:numId w:val="2"/>
        </w:numPr>
        <w:spacing w:before="40" w:after="40"/>
      </w:pPr>
      <w:r>
        <w:rPr>
          <w:rFonts w:ascii="Arial" w:cs="Arial" w:eastAsia="Arial" w:hAnsi="Arial"/>
          <w:sz w:val="22"/>
          <w:szCs w:val="22"/>
        </w:rPr>
        <w:t xml:space="preserve">Setting the NetSuite expense report to draft status (complete = false) so consultants can add additional expenses before submitting.</w:t>
      </w:r>
    </w:p>
    <w:p>
      <w:pPr>
        <w:pStyle w:val="ListParagraph"/>
        <w:numPr>
          <w:ilvl w:val="0"/>
          <w:numId w:val="2"/>
        </w:numPr>
        <w:spacing w:before="40" w:after="40"/>
      </w:pPr>
      <w:r>
        <w:rPr>
          <w:rFonts w:ascii="Arial" w:cs="Arial" w:eastAsia="Arial" w:hAnsi="Arial"/>
          <w:sz w:val="22"/>
          <w:szCs w:val="22"/>
        </w:rPr>
        <w:t xml:space="preserve">Deduplication logic to prevent duplicate expense reports or duplicate expense lines for the same booking.</w:t>
      </w:r>
    </w:p>
    <w:p>
      <w:pPr>
        <w:pStyle w:val="ListParagraph"/>
        <w:numPr>
          <w:ilvl w:val="0"/>
          <w:numId w:val="2"/>
        </w:numPr>
        <w:spacing w:before="40" w:after="40"/>
      </w:pPr>
      <w:r>
        <w:rPr>
          <w:rFonts w:ascii="Arial" w:cs="Arial" w:eastAsia="Arial" w:hAnsi="Arial"/>
          <w:sz w:val="22"/>
          <w:szCs w:val="22"/>
        </w:rPr>
        <w:t xml:space="preserve">Handling of booking cancellations — removing or voiding the corresponding expense line when a booking is cancelled in Navan.</w:t>
      </w:r>
    </w:p>
    <w:p>
      <w:pPr>
        <w:pStyle w:val="ListParagraph"/>
        <w:numPr>
          <w:ilvl w:val="0"/>
          <w:numId w:val="2"/>
        </w:numPr>
        <w:spacing w:before="40" w:after="40"/>
      </w:pPr>
      <w:r>
        <w:rPr>
          <w:rFonts w:ascii="Arial" w:cs="Arial" w:eastAsia="Arial" w:hAnsi="Arial"/>
          <w:sz w:val="22"/>
          <w:szCs w:val="22"/>
        </w:rPr>
        <w:t xml:space="preserve">Error logging and alerting for failed records (employee not found, project not found, invoice fetch failure, etc.).</w:t>
      </w:r>
    </w:p>
    <w:p>
      <w:pPr>
        <w:pStyle w:val="ListParagraph"/>
        <w:numPr>
          <w:ilvl w:val="0"/>
          <w:numId w:val="2"/>
        </w:numPr>
        <w:spacing w:before="40" w:after="40"/>
      </w:pPr>
      <w:r>
        <w:rPr>
          <w:rFonts w:ascii="Arial" w:cs="Arial" w:eastAsia="Arial" w:hAnsi="Arial"/>
          <w:sz w:val="22"/>
          <w:szCs w:val="22"/>
        </w:rPr>
        <w:t xml:space="preserve">NetSuite configuration: creation of one new custom field on the expense report record to store the Navan Trip ID.</w:t>
      </w:r>
    </w:p>
    <w:p>
      <w:pPr>
        <w:spacing w:before="80" w:after="0"/>
      </w:pPr>
    </w:p>
    <w:p>
      <w:pPr>
        <w:pStyle w:val="Heading2"/>
        <w:spacing w:before="240" w:after="80"/>
      </w:pPr>
      <w:r>
        <w:rPr>
          <w:rFonts w:ascii="Arial" w:cs="Arial" w:eastAsia="Arial" w:hAnsi="Arial"/>
          <w:b/>
          <w:bCs/>
          <w:color w:val="2E75B6"/>
          <w:sz w:val="24"/>
          <w:szCs w:val="24"/>
        </w:rPr>
        <w:t xml:space="preserve">3.2  Out of Scope</w:t>
      </w:r>
    </w:p>
    <w:p>
      <w:pPr>
        <w:pStyle w:val="ListParagraph"/>
        <w:numPr>
          <w:ilvl w:val="0"/>
          <w:numId w:val="2"/>
        </w:numPr>
        <w:spacing w:before="40" w:after="40"/>
      </w:pPr>
      <w:r>
        <w:rPr>
          <w:rFonts w:ascii="Arial" w:cs="Arial" w:eastAsia="Arial" w:hAnsi="Arial"/>
          <w:sz w:val="22"/>
          <w:szCs w:val="22"/>
        </w:rPr>
        <w:t xml:space="preserve">Navan Expense platform integration (corporate card transactions, reimbursement flows).</w:t>
      </w:r>
    </w:p>
    <w:p>
      <w:pPr>
        <w:pStyle w:val="ListParagraph"/>
        <w:numPr>
          <w:ilvl w:val="0"/>
          <w:numId w:val="2"/>
        </w:numPr>
        <w:spacing w:before="40" w:after="40"/>
      </w:pPr>
      <w:r>
        <w:rPr>
          <w:rFonts w:ascii="Arial" w:cs="Arial" w:eastAsia="Arial" w:hAnsi="Arial"/>
          <w:sz w:val="22"/>
          <w:szCs w:val="22"/>
        </w:rPr>
        <w:t xml:space="preserve">Submission or approval of expense reports — consultants complete and submit manually.</w:t>
      </w:r>
    </w:p>
    <w:p>
      <w:pPr>
        <w:pStyle w:val="ListParagraph"/>
        <w:numPr>
          <w:ilvl w:val="0"/>
          <w:numId w:val="2"/>
        </w:numPr>
        <w:spacing w:before="40" w:after="40"/>
      </w:pPr>
      <w:r>
        <w:rPr>
          <w:rFonts w:ascii="Arial" w:cs="Arial" w:eastAsia="Arial" w:hAnsi="Arial"/>
          <w:sz w:val="22"/>
          <w:szCs w:val="22"/>
        </w:rPr>
        <w:t xml:space="preserve">Creation of new employees or projects in either system — lookups only.</w:t>
      </w:r>
    </w:p>
    <w:p>
      <w:pPr>
        <w:pStyle w:val="ListParagraph"/>
        <w:numPr>
          <w:ilvl w:val="0"/>
          <w:numId w:val="2"/>
        </w:numPr>
        <w:spacing w:before="40" w:after="40"/>
      </w:pPr>
      <w:r>
        <w:rPr>
          <w:rFonts w:ascii="Arial" w:cs="Arial" w:eastAsia="Arial" w:hAnsi="Arial"/>
          <w:sz w:val="22"/>
          <w:szCs w:val="22"/>
        </w:rPr>
        <w:t xml:space="preserve">Bi-directional sync of expense data back to Navan.</w:t>
      </w:r>
    </w:p>
    <w:p>
      <w:pPr>
        <w:pStyle w:val="ListParagraph"/>
        <w:numPr>
          <w:ilvl w:val="0"/>
          <w:numId w:val="2"/>
        </w:numPr>
        <w:spacing w:before="40" w:after="40"/>
      </w:pPr>
      <w:r>
        <w:rPr>
          <w:rFonts w:ascii="Arial" w:cs="Arial" w:eastAsia="Arial" w:hAnsi="Arial"/>
          <w:sz w:val="22"/>
          <w:szCs w:val="22"/>
        </w:rPr>
        <w:t xml:space="preserve">Currency conversion or multi-currency expense handling beyond what NetSuite handles natively.</w:t>
      </w:r>
    </w:p>
    <w:p>
      <w:pPr>
        <w:pStyle w:val="ListParagraph"/>
        <w:numPr>
          <w:ilvl w:val="0"/>
          <w:numId w:val="2"/>
        </w:numPr>
        <w:spacing w:before="40" w:after="40"/>
      </w:pPr>
      <w:r>
        <w:rPr>
          <w:rFonts w:ascii="Arial" w:cs="Arial" w:eastAsia="Arial" w:hAnsi="Arial"/>
          <w:sz w:val="22"/>
          <w:szCs w:val="22"/>
        </w:rPr>
        <w:t xml:space="preserve">Integration with HRIS systems for employee provisioning.</w:t>
      </w:r>
    </w:p>
    <w:p>
      <w:pPr>
        <w:pStyle w:val="ListParagraph"/>
        <w:numPr>
          <w:ilvl w:val="0"/>
          <w:numId w:val="2"/>
        </w:numPr>
        <w:spacing w:before="40" w:after="40"/>
      </w:pPr>
      <w:r>
        <w:rPr>
          <w:rFonts w:ascii="Arial" w:cs="Arial" w:eastAsia="Arial" w:hAnsi="Arial"/>
          <w:sz w:val="22"/>
          <w:szCs w:val="22"/>
        </w:rPr>
        <w:t xml:space="preserve">Any modifications to NetSuite approval workflows.</w:t>
      </w:r>
    </w:p>
    <w:p>
      <w:pPr>
        <w:pStyle w:val="Heading1"/>
        <w:pBdr>
          <w:bottom w:val="single" w:color="2E75B6" w:sz="6" w:space="4"/>
        </w:pBdr>
        <w:spacing w:before="360" w:after="120"/>
      </w:pPr>
      <w:r>
        <w:rPr>
          <w:rFonts w:ascii="Arial" w:cs="Arial" w:eastAsia="Arial" w:hAnsi="Arial"/>
          <w:b/>
          <w:bCs/>
          <w:color w:val="1F3864"/>
          <w:sz w:val="28"/>
          <w:szCs w:val="28"/>
        </w:rPr>
        <w:t xml:space="preserve">4. Functional Requirements</w:t>
      </w:r>
    </w:p>
    <w:p>
      <w:pPr>
        <w:pStyle w:val="Heading2"/>
        <w:spacing w:before="240" w:after="80"/>
      </w:pPr>
      <w:r>
        <w:rPr>
          <w:rFonts w:ascii="Arial" w:cs="Arial" w:eastAsia="Arial" w:hAnsi="Arial"/>
          <w:b/>
          <w:bCs/>
          <w:color w:val="2E75B6"/>
          <w:sz w:val="24"/>
          <w:szCs w:val="24"/>
        </w:rPr>
        <w:t xml:space="preserve">4.1  Trigger</w:t>
      </w:r>
    </w:p>
    <w:p>
      <w:pPr>
        <w:spacing w:before="60" w:after="60"/>
      </w:pPr>
      <w:r>
        <w:rPr>
          <w:rFonts w:ascii="Arial" w:cs="Arial" w:eastAsia="Arial" w:hAnsi="Arial"/>
          <w:sz w:val="22"/>
          <w:szCs w:val="22"/>
        </w:rPr>
        <w:t xml:space="preserve">The integration must be triggered when a booking is confirmed in Navan. Specifically:</w:t>
      </w:r>
    </w:p>
    <w:p>
      <w:pPr>
        <w:pStyle w:val="ListParagraph"/>
        <w:numPr>
          <w:ilvl w:val="0"/>
          <w:numId w:val="2"/>
        </w:numPr>
        <w:spacing w:before="40" w:after="40"/>
      </w:pPr>
      <w:r>
        <w:rPr>
          <w:rFonts w:ascii="Arial" w:cs="Arial" w:eastAsia="Arial" w:hAnsi="Arial"/>
          <w:sz w:val="22"/>
          <w:szCs w:val="22"/>
        </w:rPr>
        <w:t xml:space="preserve">A new draft expense report must be created in NetSuite when the first booking segment of a trip is confirmed.</w:t>
      </w:r>
    </w:p>
    <w:p>
      <w:pPr>
        <w:pStyle w:val="ListParagraph"/>
        <w:numPr>
          <w:ilvl w:val="0"/>
          <w:numId w:val="2"/>
        </w:numPr>
        <w:spacing w:before="40" w:after="40"/>
      </w:pPr>
      <w:r>
        <w:rPr>
          <w:rFonts w:ascii="Arial" w:cs="Arial" w:eastAsia="Arial" w:hAnsi="Arial"/>
          <w:sz w:val="22"/>
          <w:szCs w:val="22"/>
        </w:rPr>
        <w:t xml:space="preserve">Subsequent booking segments for the same trip (e.g., a hotel added after the initial flight) must be added as new lines to the existing draft expense report rather than creating a new report.</w:t>
      </w:r>
    </w:p>
    <w:p>
      <w:pPr>
        <w:pStyle w:val="ListParagraph"/>
        <w:numPr>
          <w:ilvl w:val="0"/>
          <w:numId w:val="2"/>
        </w:numPr>
        <w:spacing w:before="40" w:after="40"/>
      </w:pPr>
      <w:r>
        <w:rPr>
          <w:rFonts w:ascii="Arial" w:cs="Arial" w:eastAsia="Arial" w:hAnsi="Arial"/>
          <w:sz w:val="22"/>
          <w:szCs w:val="22"/>
        </w:rPr>
        <w:t xml:space="preserve">Cancelled bookings must result in the corresponding expense line being removed from the draft report, provided the report has not yet been marked complete by the consultant.</w:t>
      </w:r>
    </w:p>
    <w:p>
      <w:pPr>
        <w:spacing w:before="60" w:after="0"/>
      </w:pPr>
    </w:p>
    <w:p>
      <w:pPr>
        <w:pStyle w:val="Heading2"/>
        <w:spacing w:before="240" w:after="80"/>
      </w:pPr>
      <w:r>
        <w:rPr>
          <w:rFonts w:ascii="Arial" w:cs="Arial" w:eastAsia="Arial" w:hAnsi="Arial"/>
          <w:b/>
          <w:bCs/>
          <w:color w:val="2E75B6"/>
          <w:sz w:val="24"/>
          <w:szCs w:val="24"/>
        </w:rPr>
        <w:t xml:space="preserve">4.2  Employee Resolution</w:t>
      </w:r>
    </w:p>
    <w:p>
      <w:pPr>
        <w:spacing w:before="60" w:after="60"/>
      </w:pPr>
      <w:r>
        <w:rPr>
          <w:rFonts w:ascii="Arial" w:cs="Arial" w:eastAsia="Arial" w:hAnsi="Arial"/>
          <w:sz w:val="22"/>
          <w:szCs w:val="22"/>
        </w:rPr>
        <w:t xml:space="preserve">The integration must identify the correct NetSuite employee for each booking:</w:t>
      </w:r>
    </w:p>
    <w:p>
      <w:pPr>
        <w:pStyle w:val="ListParagraph"/>
        <w:numPr>
          <w:ilvl w:val="0"/>
          <w:numId w:val="2"/>
        </w:numPr>
        <w:spacing w:before="40" w:after="40"/>
      </w:pPr>
      <w:r>
        <w:rPr>
          <w:rFonts w:ascii="Arial" w:cs="Arial" w:eastAsia="Arial" w:hAnsi="Arial"/>
          <w:sz w:val="22"/>
          <w:szCs w:val="22"/>
        </w:rPr>
        <w:t xml:space="preserve">The traveler's email address in Navan will be used as the shared key to look up the corresponding employee record in NetSuite.</w:t>
      </w:r>
    </w:p>
    <w:p>
      <w:pPr>
        <w:pStyle w:val="ListParagraph"/>
        <w:numPr>
          <w:ilvl w:val="0"/>
          <w:numId w:val="2"/>
        </w:numPr>
        <w:spacing w:before="40" w:after="40"/>
      </w:pPr>
      <w:r>
        <w:rPr>
          <w:rFonts w:ascii="Arial" w:cs="Arial" w:eastAsia="Arial" w:hAnsi="Arial"/>
          <w:sz w:val="22"/>
          <w:szCs w:val="22"/>
        </w:rPr>
        <w:t xml:space="preserve">If no matching employee is found, the record must be written to an error log and an alert notification sent. The booking must not be silently skipped.</w:t>
      </w:r>
    </w:p>
    <w:p>
      <w:pPr>
        <w:spacing w:before="60" w:after="0"/>
      </w:pPr>
    </w:p>
    <w:p>
      <w:pPr>
        <w:pStyle w:val="Heading2"/>
        <w:spacing w:before="240" w:after="80"/>
      </w:pPr>
      <w:r>
        <w:rPr>
          <w:rFonts w:ascii="Arial" w:cs="Arial" w:eastAsia="Arial" w:hAnsi="Arial"/>
          <w:b/>
          <w:bCs/>
          <w:color w:val="2E75B6"/>
          <w:sz w:val="24"/>
          <w:szCs w:val="24"/>
        </w:rPr>
        <w:t xml:space="preserve">4.3  Project / Client Association</w:t>
      </w:r>
    </w:p>
    <w:p>
      <w:pPr>
        <w:spacing w:before="60" w:after="60"/>
      </w:pPr>
      <w:r>
        <w:rPr>
          <w:rFonts w:ascii="Arial" w:cs="Arial" w:eastAsia="Arial" w:hAnsi="Arial"/>
          <w:sz w:val="22"/>
          <w:szCs w:val="22"/>
        </w:rPr>
        <w:t xml:space="preserve">Each booking must be associated with a client project in NetSuite:</w:t>
      </w:r>
    </w:p>
    <w:p>
      <w:pPr>
        <w:pStyle w:val="ListParagraph"/>
        <w:numPr>
          <w:ilvl w:val="0"/>
          <w:numId w:val="2"/>
        </w:numPr>
        <w:spacing w:before="40" w:after="40"/>
      </w:pPr>
      <w:r>
        <w:rPr>
          <w:rFonts w:ascii="Arial" w:cs="Arial" w:eastAsia="Arial" w:hAnsi="Arial"/>
          <w:sz w:val="22"/>
          <w:szCs w:val="22"/>
        </w:rPr>
        <w:t xml:space="preserve">Navan must be configured with a custom field (at the booking or trip level) where the employee selects or enters a project identifier at the time of booking. The exact implementation of this field is subject to the findings of the Navan discovery call (see Section 7).</w:t>
      </w:r>
    </w:p>
    <w:p>
      <w:pPr>
        <w:pStyle w:val="ListParagraph"/>
        <w:numPr>
          <w:ilvl w:val="0"/>
          <w:numId w:val="2"/>
        </w:numPr>
        <w:spacing w:before="40" w:after="40"/>
      </w:pPr>
      <w:r>
        <w:rPr>
          <w:rFonts w:ascii="Arial" w:cs="Arial" w:eastAsia="Arial" w:hAnsi="Arial"/>
          <w:sz w:val="22"/>
          <w:szCs w:val="22"/>
        </w:rPr>
        <w:t xml:space="preserve">The value captured in this Navan field must map to a NetSuite project record, which will be set on the Customer/Project field of the expense line.</w:t>
      </w:r>
    </w:p>
    <w:p>
      <w:pPr>
        <w:pStyle w:val="ListParagraph"/>
        <w:numPr>
          <w:ilvl w:val="0"/>
          <w:numId w:val="2"/>
        </w:numPr>
        <w:spacing w:before="40" w:after="40"/>
      </w:pPr>
      <w:r>
        <w:rPr>
          <w:rFonts w:ascii="Arial" w:cs="Arial" w:eastAsia="Arial" w:hAnsi="Arial"/>
          <w:sz w:val="22"/>
          <w:szCs w:val="22"/>
        </w:rPr>
        <w:t xml:space="preserve">If the project field is missing or does not match a NetSuite project, the expense line must still be created, but it must be flagged (e.g., via a memo note) and written to an error log. The missing project must not silently result in a line with no project association.</w:t>
      </w:r>
    </w:p>
    <w:p>
      <w:pPr>
        <w:spacing w:before="60" w:after="0"/>
      </w:pPr>
    </w:p>
    <w:p>
      <w:pPr>
        <w:pStyle w:val="Heading2"/>
        <w:spacing w:before="240" w:after="80"/>
      </w:pPr>
      <w:r>
        <w:rPr>
          <w:rFonts w:ascii="Arial" w:cs="Arial" w:eastAsia="Arial" w:hAnsi="Arial"/>
          <w:b/>
          <w:bCs/>
          <w:color w:val="2E75B6"/>
          <w:sz w:val="24"/>
          <w:szCs w:val="24"/>
        </w:rPr>
        <w:t xml:space="preserve">4.4  Expense Report Structure</w:t>
      </w:r>
    </w:p>
    <w:p>
      <w:pPr>
        <w:spacing w:before="60" w:after="60"/>
      </w:pPr>
      <w:r>
        <w:rPr>
          <w:rFonts w:ascii="Arial" w:cs="Arial" w:eastAsia="Arial" w:hAnsi="Arial"/>
          <w:sz w:val="22"/>
          <w:szCs w:val="22"/>
        </w:rPr>
        <w:t xml:space="preserve">The expense report created in NetSuite must conform to the following structure:</w:t>
      </w:r>
    </w:p>
    <w:p>
      <w:pPr>
        <w:spacing w:before="40" w:after="0"/>
      </w:pPr>
    </w:p>
    <w:p>
      <w:pPr>
        <w:spacing w:before="60" w:after="60"/>
      </w:pPr>
      <w:r>
        <w:rPr>
          <w:rFonts w:ascii="Arial" w:cs="Arial" w:eastAsia="Arial" w:hAnsi="Arial"/>
          <w:b/>
          <w:bCs/>
          <w:sz w:val="22"/>
          <w:szCs w:val="22"/>
        </w:rPr>
        <w:t xml:space="preserve">Header fields:</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NS Field</w:t>
            </w:r>
          </w:p>
        </w:tc>
        <w:tc>
          <w:tcPr>
            <w:tcW w:type="dxa" w:w="4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Populated From</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Employee (entity)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Navan traveler email → NS lookup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 (tranDate)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Trip start date from Navan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 of first segment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Purpose (memo)</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Trip destination and dates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e.g. "Chicago – Mar 24–27"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Navan Trip ID (custbody_navan_trip_id)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Navan trip identifier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Deduplication key; new custom field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false (always)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Consultant completes manually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Subsidiary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Derived from employee record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Required for OneWorld</w:t>
            </w:r>
          </w:p>
        </w:tc>
      </w:tr>
    </w:tbl>
    <w:p>
      <w:pPr>
        <w:spacing w:before="100" w:after="0"/>
      </w:pPr>
    </w:p>
    <w:p>
      <w:pPr>
        <w:spacing w:before="60" w:after="60"/>
      </w:pPr>
      <w:r>
        <w:rPr>
          <w:rFonts w:ascii="Arial" w:cs="Arial" w:eastAsia="Arial" w:hAnsi="Arial"/>
          <w:b/>
          <w:bCs/>
          <w:sz w:val="22"/>
          <w:szCs w:val="22"/>
        </w:rPr>
        <w:t xml:space="preserve">Expense line fields (one line per booking segment):</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NS Field</w:t>
            </w:r>
          </w:p>
        </w:tc>
        <w:tc>
          <w:tcPr>
            <w:tcW w:type="dxa" w:w="4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Populated From</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 (expensedate)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Segment start date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Flight departure, hotel check-in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Category (category)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 travel expense category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 category for all lines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Amount (amount)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Booking total cost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Booked cost; consultant may adjust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Memo (memo)</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Booking type and vendor name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e.g. "Flight – United Airlines"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Customer/Project (customer)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Navan project field → NS lookup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Core requirement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Billable (isBillable)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 (default)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Confirm with Power Cloud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Receipt (receipt)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Invoice attached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Attachment (expmediaitem)</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Navan invoice PDF → NS File Cabinet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Uploaded then referenced</w:t>
            </w:r>
          </w:p>
        </w:tc>
      </w:tr>
    </w:tbl>
    <w:p>
      <w:pPr>
        <w:spacing w:before="60" w:after="0"/>
      </w:pPr>
    </w:p>
    <w:p>
      <w:pPr>
        <w:pStyle w:val="Heading2"/>
        <w:spacing w:before="240" w:after="80"/>
      </w:pPr>
      <w:r>
        <w:rPr>
          <w:rFonts w:ascii="Arial" w:cs="Arial" w:eastAsia="Arial" w:hAnsi="Arial"/>
          <w:b/>
          <w:bCs/>
          <w:color w:val="2E75B6"/>
          <w:sz w:val="24"/>
          <w:szCs w:val="24"/>
        </w:rPr>
        <w:t xml:space="preserve">4.5  Invoice / Receipt Handling</w:t>
      </w:r>
    </w:p>
    <w:p>
      <w:pPr>
        <w:pStyle w:val="ListParagraph"/>
        <w:numPr>
          <w:ilvl w:val="0"/>
          <w:numId w:val="2"/>
        </w:numPr>
        <w:spacing w:before="40" w:after="40"/>
      </w:pPr>
      <w:r>
        <w:rPr>
          <w:rFonts w:ascii="Arial" w:cs="Arial" w:eastAsia="Arial" w:hAnsi="Arial"/>
          <w:sz w:val="22"/>
          <w:szCs w:val="22"/>
        </w:rPr>
        <w:t xml:space="preserve">The booking invoice PDF must be retrieved from Navan and uploaded to the NetSuite File Cabinet.</w:t>
      </w:r>
    </w:p>
    <w:p>
      <w:pPr>
        <w:pStyle w:val="ListParagraph"/>
        <w:numPr>
          <w:ilvl w:val="0"/>
          <w:numId w:val="2"/>
        </w:numPr>
        <w:spacing w:before="40" w:after="40"/>
      </w:pPr>
      <w:r>
        <w:rPr>
          <w:rFonts w:ascii="Arial" w:cs="Arial" w:eastAsia="Arial" w:hAnsi="Arial"/>
          <w:sz w:val="22"/>
          <w:szCs w:val="22"/>
        </w:rPr>
        <w:t xml:space="preserve">The uploaded file must be attached to the relevant expense line via the expmediaitem field, and the receipt boolean must be set to true.</w:t>
      </w:r>
    </w:p>
    <w:p>
      <w:pPr>
        <w:pStyle w:val="ListParagraph"/>
        <w:numPr>
          <w:ilvl w:val="0"/>
          <w:numId w:val="2"/>
        </w:numPr>
        <w:spacing w:before="40" w:after="40"/>
      </w:pPr>
      <w:r>
        <w:rPr>
          <w:rFonts w:ascii="Arial" w:cs="Arial" w:eastAsia="Arial" w:hAnsi="Arial"/>
          <w:sz w:val="22"/>
          <w:szCs w:val="22"/>
        </w:rPr>
        <w:t xml:space="preserve">If the invoice fetch fails (e.g., expired URL, network error), the expense line must still be created, but flagged as missing its attachment and written to the error log.</w:t>
      </w:r>
    </w:p>
    <w:p>
      <w:pPr>
        <w:pStyle w:val="ListParagraph"/>
        <w:numPr>
          <w:ilvl w:val="0"/>
          <w:numId w:val="2"/>
        </w:numPr>
        <w:spacing w:before="40" w:after="40"/>
      </w:pPr>
      <w:r>
        <w:rPr>
          <w:rFonts w:ascii="Arial" w:cs="Arial" w:eastAsia="Arial" w:hAnsi="Arial"/>
          <w:sz w:val="22"/>
          <w:szCs w:val="22"/>
        </w:rPr>
        <w:t xml:space="preserve">The developer must confirm with Navan whether invoice URLs require authentication and whether they have an expiry window, and implement retrieval accordingly.</w:t>
      </w:r>
    </w:p>
    <w:p>
      <w:pPr>
        <w:spacing w:before="60" w:after="0"/>
      </w:pPr>
    </w:p>
    <w:p>
      <w:pPr>
        <w:pStyle w:val="Heading2"/>
        <w:spacing w:before="240" w:after="80"/>
      </w:pPr>
      <w:r>
        <w:rPr>
          <w:rFonts w:ascii="Arial" w:cs="Arial" w:eastAsia="Arial" w:hAnsi="Arial"/>
          <w:b/>
          <w:bCs/>
          <w:color w:val="2E75B6"/>
          <w:sz w:val="24"/>
          <w:szCs w:val="24"/>
        </w:rPr>
        <w:t xml:space="preserve">4.6  Deduplication</w:t>
      </w:r>
    </w:p>
    <w:p>
      <w:pPr>
        <w:pStyle w:val="ListParagraph"/>
        <w:numPr>
          <w:ilvl w:val="0"/>
          <w:numId w:val="2"/>
        </w:numPr>
        <w:spacing w:before="40" w:after="40"/>
      </w:pPr>
      <w:r>
        <w:rPr>
          <w:rFonts w:ascii="Arial" w:cs="Arial" w:eastAsia="Arial" w:hAnsi="Arial"/>
          <w:sz w:val="22"/>
          <w:szCs w:val="22"/>
        </w:rPr>
        <w:t xml:space="preserve">Before creating a new expense report, the integration must check whether a report already exists for the given Navan trip identifier using the custbody_navan_trip_id field.</w:t>
      </w:r>
    </w:p>
    <w:p>
      <w:pPr>
        <w:pStyle w:val="ListParagraph"/>
        <w:numPr>
          <w:ilvl w:val="0"/>
          <w:numId w:val="2"/>
        </w:numPr>
        <w:spacing w:before="40" w:after="40"/>
      </w:pPr>
      <w:r>
        <w:rPr>
          <w:rFonts w:ascii="Arial" w:cs="Arial" w:eastAsia="Arial" w:hAnsi="Arial"/>
          <w:sz w:val="22"/>
          <w:szCs w:val="22"/>
        </w:rPr>
        <w:t xml:space="preserve">Before adding a new expense line, the integration must check whether a line for the same booking identifier already exists on the report.</w:t>
      </w:r>
    </w:p>
    <w:p>
      <w:pPr>
        <w:pStyle w:val="ListParagraph"/>
        <w:numPr>
          <w:ilvl w:val="0"/>
          <w:numId w:val="2"/>
        </w:numPr>
        <w:spacing w:before="40" w:after="40"/>
      </w:pPr>
      <w:r>
        <w:rPr>
          <w:rFonts w:ascii="Arial" w:cs="Arial" w:eastAsia="Arial" w:hAnsi="Arial"/>
          <w:sz w:val="22"/>
          <w:szCs w:val="22"/>
        </w:rPr>
        <w:t xml:space="preserve">Duplicate records must never be created. The integration must be safe to re-run against the same data.</w:t>
      </w:r>
    </w:p>
    <w:p>
      <w:pPr>
        <w:spacing w:before="60" w:after="0"/>
      </w:pPr>
    </w:p>
    <w:p>
      <w:pPr>
        <w:pStyle w:val="Heading2"/>
        <w:spacing w:before="240" w:after="80"/>
      </w:pPr>
      <w:r>
        <w:rPr>
          <w:rFonts w:ascii="Arial" w:cs="Arial" w:eastAsia="Arial" w:hAnsi="Arial"/>
          <w:b/>
          <w:bCs/>
          <w:color w:val="2E75B6"/>
          <w:sz w:val="24"/>
          <w:szCs w:val="24"/>
        </w:rPr>
        <w:t xml:space="preserve">4.7  Error Handling and Alerting</w:t>
      </w:r>
    </w:p>
    <w:p>
      <w:pPr>
        <w:pStyle w:val="ListParagraph"/>
        <w:numPr>
          <w:ilvl w:val="0"/>
          <w:numId w:val="2"/>
        </w:numPr>
        <w:spacing w:before="40" w:after="40"/>
      </w:pPr>
      <w:r>
        <w:rPr>
          <w:rFonts w:ascii="Arial" w:cs="Arial" w:eastAsia="Arial" w:hAnsi="Arial"/>
          <w:sz w:val="22"/>
          <w:szCs w:val="22"/>
        </w:rPr>
        <w:t xml:space="preserve">All failed records must be written to a NetSuite error log (custom record or equivalent) capturing: timestamp, Navan booking/trip ID, error type, and error detail.</w:t>
      </w:r>
    </w:p>
    <w:p>
      <w:pPr>
        <w:pStyle w:val="ListParagraph"/>
        <w:numPr>
          <w:ilvl w:val="0"/>
          <w:numId w:val="2"/>
        </w:numPr>
        <w:spacing w:before="40" w:after="40"/>
      </w:pPr>
      <w:r>
        <w:rPr>
          <w:rFonts w:ascii="Arial" w:cs="Arial" w:eastAsia="Arial" w:hAnsi="Arial"/>
          <w:sz w:val="22"/>
          <w:szCs w:val="22"/>
        </w:rPr>
        <w:t xml:space="preserve">An email alert must be sent to a configurable recipient list when any record fails to process.</w:t>
      </w:r>
    </w:p>
    <w:p>
      <w:pPr>
        <w:pStyle w:val="ListParagraph"/>
        <w:numPr>
          <w:ilvl w:val="0"/>
          <w:numId w:val="2"/>
        </w:numPr>
        <w:spacing w:before="40" w:after="40"/>
      </w:pPr>
      <w:r>
        <w:rPr>
          <w:rFonts w:ascii="Arial" w:cs="Arial" w:eastAsia="Arial" w:hAnsi="Arial"/>
          <w:sz w:val="22"/>
          <w:szCs w:val="22"/>
        </w:rPr>
        <w:t xml:space="preserve">Transient failures (e.g., network timeouts when fetching invoices) must be retried at least once before being written to the error log.</w:t>
      </w:r>
    </w:p>
    <w:p>
      <w:pPr>
        <w:pStyle w:val="ListParagraph"/>
        <w:numPr>
          <w:ilvl w:val="0"/>
          <w:numId w:val="2"/>
        </w:numPr>
        <w:spacing w:before="40" w:after="40"/>
      </w:pPr>
      <w:r>
        <w:rPr>
          <w:rFonts w:ascii="Arial" w:cs="Arial" w:eastAsia="Arial" w:hAnsi="Arial"/>
          <w:sz w:val="22"/>
          <w:szCs w:val="22"/>
        </w:rPr>
        <w:t xml:space="preserve">The integration must never silently swallow errors.</w:t>
      </w:r>
    </w:p>
    <w:p>
      <w:pPr>
        <w:pStyle w:val="Heading1"/>
        <w:pBdr>
          <w:bottom w:val="single" w:color="2E75B6" w:sz="6" w:space="4"/>
        </w:pBdr>
        <w:spacing w:before="360" w:after="120"/>
      </w:pPr>
      <w:r>
        <w:rPr>
          <w:rFonts w:ascii="Arial" w:cs="Arial" w:eastAsia="Arial" w:hAnsi="Arial"/>
          <w:b/>
          <w:bCs/>
          <w:color w:val="1F3864"/>
          <w:sz w:val="28"/>
          <w:szCs w:val="28"/>
        </w:rPr>
        <w:t xml:space="preserve">5. Technical Architecture</w:t>
      </w:r>
    </w:p>
    <w:p>
      <w:pPr>
        <w:pStyle w:val="Heading2"/>
        <w:spacing w:before="240" w:after="80"/>
      </w:pPr>
      <w:r>
        <w:rPr>
          <w:rFonts w:ascii="Arial" w:cs="Arial" w:eastAsia="Arial" w:hAnsi="Arial"/>
          <w:b/>
          <w:bCs/>
          <w:color w:val="2E75B6"/>
          <w:sz w:val="24"/>
          <w:szCs w:val="24"/>
        </w:rPr>
        <w:t xml:space="preserve">5.1  Architecture Approach</w:t>
      </w:r>
    </w:p>
    <w:p>
      <w:pPr>
        <w:spacing w:before="60" w:after="60"/>
      </w:pPr>
      <w:r>
        <w:rPr>
          <w:rFonts w:ascii="Arial" w:cs="Arial" w:eastAsia="Arial" w:hAnsi="Arial"/>
          <w:sz w:val="22"/>
          <w:szCs w:val="22"/>
        </w:rPr>
        <w:t xml:space="preserve">The specific technical implementation approach — including whether to use a SuiteScript RESTlet webhook listener, a scheduled Map/Reduce script polling a Navan SFTP export, or a lightweight external middleware layer — is left to the developer's judgment based on their findings during the Navan discovery call (see Section 7).</w:t>
      </w:r>
    </w:p>
    <w:p>
      <w:pPr>
        <w:spacing w:before="60" w:after="0"/>
      </w:pPr>
    </w:p>
    <w:p>
      <w:pPr>
        <w:spacing w:before="60" w:after="60"/>
      </w:pPr>
      <w:r>
        <w:rPr>
          <w:rFonts w:ascii="Arial" w:cs="Arial" w:eastAsia="Arial" w:hAnsi="Arial"/>
          <w:sz w:val="22"/>
          <w:szCs w:val="22"/>
        </w:rPr>
        <w:t xml:space="preserve">Both approaches described below are valid paths. The developer should recommend one after confirming the capabilities of the Navan API.</w:t>
      </w:r>
    </w:p>
    <w:p>
      <w:pPr>
        <w:spacing w:before="80" w:after="0"/>
      </w:pPr>
    </w:p>
    <w:p>
      <w:pPr>
        <w:pStyle w:val="Heading2"/>
        <w:spacing w:before="240" w:after="80"/>
      </w:pPr>
      <w:r>
        <w:rPr>
          <w:rFonts w:ascii="Arial" w:cs="Arial" w:eastAsia="Arial" w:hAnsi="Arial"/>
          <w:b/>
          <w:bCs/>
          <w:color w:val="2E75B6"/>
          <w:sz w:val="24"/>
          <w:szCs w:val="24"/>
        </w:rPr>
        <w:t xml:space="preserve">5.2  Option A — Webhook-Driven (Preferred if Available)</w:t>
      </w:r>
    </w:p>
    <w:p>
      <w:pPr>
        <w:spacing w:before="60" w:after="60"/>
      </w:pPr>
      <w:r>
        <w:rPr>
          <w:rFonts w:ascii="Arial" w:cs="Arial" w:eastAsia="Arial" w:hAnsi="Arial"/>
          <w:sz w:val="22"/>
          <w:szCs w:val="22"/>
        </w:rPr>
        <w:t xml:space="preserve">A webhook endpoint (NetSuite RESTlet or external listener) receives a booking confirmation event from Navan in real time. On receipt, it resolves the employee and project, creates or updates the expense report, fetches and attaches the invoice, and logs any errors.</w:t>
      </w:r>
    </w:p>
    <w:p>
      <w:pPr>
        <w:spacing w:before="40" w:after="0"/>
      </w:pPr>
    </w:p>
    <w:p>
      <w:pPr>
        <w:spacing w:before="60" w:after="60"/>
      </w:pPr>
      <w:r>
        <w:rPr>
          <w:rFonts w:ascii="Arial" w:cs="Arial" w:eastAsia="Arial" w:hAnsi="Arial"/>
          <w:sz w:val="22"/>
          <w:szCs w:val="22"/>
        </w:rPr>
        <w:t xml:space="preserve">This approach is preferred because it is real-time, requires no scheduled polling, and responds immediately to cancellations via a cancellation event.</w:t>
      </w:r>
    </w:p>
    <w:p>
      <w:pPr>
        <w:spacing w:before="80" w:after="0"/>
      </w:pPr>
    </w:p>
    <w:p>
      <w:pPr>
        <w:pStyle w:val="Heading2"/>
        <w:spacing w:before="240" w:after="80"/>
      </w:pPr>
      <w:r>
        <w:rPr>
          <w:rFonts w:ascii="Arial" w:cs="Arial" w:eastAsia="Arial" w:hAnsi="Arial"/>
          <w:b/>
          <w:bCs/>
          <w:color w:val="2E75B6"/>
          <w:sz w:val="24"/>
          <w:szCs w:val="24"/>
        </w:rPr>
        <w:t xml:space="preserve">5.3  Option B — SFTP Batch (Fallback)</w:t>
      </w:r>
    </w:p>
    <w:p>
      <w:pPr>
        <w:spacing w:before="60" w:after="60"/>
      </w:pPr>
      <w:r>
        <w:rPr>
          <w:rFonts w:ascii="Arial" w:cs="Arial" w:eastAsia="Arial" w:hAnsi="Arial"/>
          <w:sz w:val="22"/>
          <w:szCs w:val="22"/>
        </w:rPr>
        <w:t xml:space="preserve">Navan generates a nightly file export to an SFTP location. A scheduled NetSuite script (Map/Reduce or equivalent) retrieves the file, parses each row, and creates or updates expense reports. A separate run handles cancellations if flagged in the file.</w:t>
      </w:r>
    </w:p>
    <w:p>
      <w:pPr>
        <w:spacing w:before="40" w:after="0"/>
      </w:pPr>
    </w:p>
    <w:p>
      <w:pPr>
        <w:spacing w:before="60" w:after="60"/>
      </w:pPr>
      <w:r>
        <w:rPr>
          <w:rFonts w:ascii="Arial" w:cs="Arial" w:eastAsia="Arial" w:hAnsi="Arial"/>
          <w:sz w:val="22"/>
          <w:szCs w:val="22"/>
        </w:rPr>
        <w:t xml:space="preserve">This approach is viable if the Navan API does not support webhooks for booking events, or if the webhook payload does not contain the required fields. It introduces up to a 24-hour lag but is fully buildable within SuiteScript without external hosting.</w:t>
      </w:r>
    </w:p>
    <w:p>
      <w:pPr>
        <w:spacing w:before="80" w:after="0"/>
      </w:pPr>
    </w:p>
    <w:p>
      <w:pPr>
        <w:pStyle w:val="Heading2"/>
        <w:spacing w:before="240" w:after="80"/>
      </w:pPr>
      <w:r>
        <w:rPr>
          <w:rFonts w:ascii="Arial" w:cs="Arial" w:eastAsia="Arial" w:hAnsi="Arial"/>
          <w:b/>
          <w:bCs/>
          <w:color w:val="2E75B6"/>
          <w:sz w:val="24"/>
          <w:szCs w:val="24"/>
        </w:rPr>
        <w:t xml:space="preserve">5.4  NetSuite Configuration Required</w:t>
      </w:r>
    </w:p>
    <w:p>
      <w:pPr>
        <w:spacing w:before="60" w:after="60"/>
      </w:pPr>
      <w:r>
        <w:rPr>
          <w:rFonts w:ascii="Arial" w:cs="Arial" w:eastAsia="Arial" w:hAnsi="Arial"/>
          <w:sz w:val="22"/>
          <w:szCs w:val="22"/>
        </w:rPr>
        <w:t xml:space="preserve">The following NetSuite configuration must be completed before development: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7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Record Type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 ID</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Navan Trip ID field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Expense Report (body)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custbody_navan_trip_id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Store Navan trip ID for deduplication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Travel expense category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Expense Category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Existing — confirm ID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category used on all lines</w:t>
            </w:r>
          </w:p>
        </w:tc>
      </w:tr>
    </w:tbl>
    <w:p>
      <w:pPr>
        <w:spacing w:before="80" w:after="0"/>
      </w:pPr>
    </w:p>
    <w:p>
      <w:pPr>
        <w:pStyle w:val="Heading2"/>
        <w:spacing w:before="240" w:after="80"/>
      </w:pPr>
      <w:r>
        <w:rPr>
          <w:rFonts w:ascii="Arial" w:cs="Arial" w:eastAsia="Arial" w:hAnsi="Arial"/>
          <w:b/>
          <w:bCs/>
          <w:color w:val="2E75B6"/>
          <w:sz w:val="24"/>
          <w:szCs w:val="24"/>
        </w:rPr>
        <w:t xml:space="preserve">5.5  Navan Configuration Required</w:t>
      </w:r>
    </w:p>
    <w:p>
      <w:pPr>
        <w:spacing w:before="60" w:after="60"/>
      </w:pPr>
      <w:r>
        <w:rPr>
          <w:rFonts w:ascii="Arial" w:cs="Arial" w:eastAsia="Arial" w:hAnsi="Arial"/>
          <w:sz w:val="22"/>
          <w:szCs w:val="22"/>
        </w:rPr>
        <w:t xml:space="preserve">The following Navan configuration must be completed before development, subject to capability confirmation:</w:t>
      </w:r>
    </w:p>
    <w:p>
      <w:pPr>
        <w:pStyle w:val="ListParagraph"/>
        <w:numPr>
          <w:ilvl w:val="0"/>
          <w:numId w:val="2"/>
        </w:numPr>
        <w:spacing w:before="40" w:after="40"/>
      </w:pPr>
      <w:r>
        <w:rPr>
          <w:rFonts w:ascii="Arial" w:cs="Arial" w:eastAsia="Arial" w:hAnsi="Arial"/>
          <w:sz w:val="22"/>
          <w:szCs w:val="22"/>
        </w:rPr>
        <w:t xml:space="preserve">Enable the Navan Booking API for the Power Cloud account (request from Navan support).</w:t>
      </w:r>
    </w:p>
    <w:p>
      <w:pPr>
        <w:pStyle w:val="ListParagraph"/>
        <w:numPr>
          <w:ilvl w:val="0"/>
          <w:numId w:val="2"/>
        </w:numPr>
        <w:spacing w:before="40" w:after="40"/>
      </w:pPr>
      <w:r>
        <w:rPr>
          <w:rFonts w:ascii="Arial" w:cs="Arial" w:eastAsia="Arial" w:hAnsi="Arial"/>
          <w:sz w:val="22"/>
          <w:szCs w:val="22"/>
        </w:rPr>
        <w:t xml:space="preserve">Generate API credentials (Client ID and Client Secret). Credentials are shown only once at creation — store securely.</w:t>
      </w:r>
    </w:p>
    <w:p>
      <w:pPr>
        <w:pStyle w:val="ListParagraph"/>
        <w:numPr>
          <w:ilvl w:val="0"/>
          <w:numId w:val="2"/>
        </w:numPr>
        <w:spacing w:before="40" w:after="40"/>
      </w:pPr>
      <w:r>
        <w:rPr>
          <w:rFonts w:ascii="Arial" w:cs="Arial" w:eastAsia="Arial" w:hAnsi="Arial"/>
          <w:sz w:val="22"/>
          <w:szCs w:val="22"/>
        </w:rPr>
        <w:t xml:space="preserve">Create a required custom field on Navan bookings or trips for project/client code entry. The field must be populated by the employee at booking time and must be included in the API or SFTP export payload.</w:t>
      </w:r>
    </w:p>
    <w:p>
      <w:pPr>
        <w:pStyle w:val="ListParagraph"/>
        <w:numPr>
          <w:ilvl w:val="0"/>
          <w:numId w:val="2"/>
        </w:numPr>
        <w:spacing w:before="40" w:after="40"/>
      </w:pPr>
      <w:r>
        <w:rPr>
          <w:rFonts w:ascii="Arial" w:cs="Arial" w:eastAsia="Arial" w:hAnsi="Arial"/>
          <w:sz w:val="22"/>
          <w:szCs w:val="22"/>
        </w:rPr>
        <w:t xml:space="preserve">Register a webhook endpoint for booking confirmed and booking cancelled events (Option A only).</w:t>
      </w:r>
    </w:p>
    <w:p>
      <w:pPr>
        <w:pStyle w:val="ListParagraph"/>
        <w:numPr>
          <w:ilvl w:val="0"/>
          <w:numId w:val="2"/>
        </w:numPr>
        <w:spacing w:before="40" w:after="40"/>
      </w:pPr>
      <w:r>
        <w:rPr>
          <w:rFonts w:ascii="Arial" w:cs="Arial" w:eastAsia="Arial" w:hAnsi="Arial"/>
          <w:sz w:val="22"/>
          <w:szCs w:val="22"/>
        </w:rPr>
        <w:t xml:space="preserve">Obtain a sample booking payload and/or SFTP file from Navan support prior to development.</w:t>
      </w:r>
    </w:p>
    <w:p>
      <w:pPr>
        <w:pStyle w:val="Heading1"/>
        <w:pBdr>
          <w:bottom w:val="single" w:color="2E75B6" w:sz="6" w:space="4"/>
        </w:pBdr>
        <w:spacing w:before="360" w:after="120"/>
      </w:pPr>
      <w:r>
        <w:rPr>
          <w:rFonts w:ascii="Arial" w:cs="Arial" w:eastAsia="Arial" w:hAnsi="Arial"/>
          <w:b/>
          <w:bCs/>
          <w:color w:val="1F3864"/>
          <w:sz w:val="28"/>
          <w:szCs w:val="28"/>
        </w:rPr>
        <w:t xml:space="preserve">6. Data Flow Summary</w:t>
      </w:r>
    </w:p>
    <w:p>
      <w:pPr>
        <w:spacing w:before="60" w:after="60"/>
      </w:pPr>
      <w:r>
        <w:rPr>
          <w:rFonts w:ascii="Arial" w:cs="Arial" w:eastAsia="Arial" w:hAnsi="Arial"/>
          <w:sz w:val="22"/>
          <w:szCs w:val="22"/>
        </w:rPr>
        <w:t xml:space="preserve">The following diagram describes the end-to-end flow at a logical level. The developer will determine the exact implementation pattern within this flow.</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000"/>
        <w:gridCol w:w="6000"/>
      </w:tblGrid>
      <w:tr>
        <w:tc>
          <w:tcPr>
            <w:tcW w:type="dxa" w:w="36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Actor / System</w:t>
            </w:r>
          </w:p>
        </w:tc>
        <w:tc>
          <w:tcPr>
            <w:tcW w:type="dxa" w:w="6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Consultant (Navan)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Books a trip in Navan. Selects project/client code in the required custom field. Booking is confirmed.</w:t>
            </w:r>
          </w:p>
        </w:tc>
      </w:tr>
      <w:tr>
        <w:tc>
          <w:tcPr>
            <w:tcW w:type="dxa" w:w="36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Navan</w:t>
            </w:r>
          </w:p>
        </w:tc>
        <w:tc>
          <w:tcPr>
            <w:tcW w:type="dxa" w:w="6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Fires a booking confirmed event (webhook) or includes the booking in the next SFTP export file.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Receives the event or file. Extracts trip ID, traveler email, booking type, cost, dates, project field value, and invoice URL.</w:t>
            </w:r>
          </w:p>
        </w:tc>
      </w:tr>
      <w:tr>
        <w:tc>
          <w:tcPr>
            <w:tcW w:type="dxa" w:w="36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Integration → NetSuite</w:t>
            </w:r>
          </w:p>
        </w:tc>
        <w:tc>
          <w:tcPr>
            <w:tcW w:type="dxa" w:w="6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Looks up the employee by email. Looks up the project by the value in the Navan project field.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 NetSuite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Checks whether an expense report already exists for this trip ID. If yes: adds a new line. If no: creates the report header, then adds the first line.</w:t>
            </w:r>
          </w:p>
        </w:tc>
      </w:tr>
      <w:tr>
        <w:tc>
          <w:tcPr>
            <w:tcW w:type="dxa" w:w="36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b/>
                <w:bCs/>
                <w:sz w:val="20"/>
                <w:szCs w:val="20"/>
              </w:rPr>
              <w:t xml:space="preserve">6</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Integration → Navan</w:t>
            </w:r>
          </w:p>
        </w:tc>
        <w:tc>
          <w:tcPr>
            <w:tcW w:type="dxa" w:w="6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Fetches the booking invoice PDF from the Navan-provided URL.</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 NetSuite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Uploads the invoice PDF to the NetSuite File Cabinet. Attaches it to the expense line.</w:t>
            </w:r>
          </w:p>
        </w:tc>
      </w:tr>
      <w:tr>
        <w:tc>
          <w:tcPr>
            <w:tcW w:type="dxa" w:w="36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b/>
                <w:bCs/>
                <w:sz w:val="20"/>
                <w:szCs w:val="20"/>
              </w:rPr>
              <w:t xml:space="preserve">8</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NetSuite</w:t>
            </w:r>
          </w:p>
        </w:tc>
        <w:tc>
          <w:tcPr>
            <w:tcW w:type="dxa" w:w="6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Expense report is saved in draft status (complete = false). Consultant is notified (optional).</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Consultant (NetSuite)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Adds any additional out-of-pocket expenses to the draft report. Marks complete and submits for approval.</w:t>
            </w:r>
          </w:p>
        </w:tc>
      </w:tr>
    </w:tbl>
    <w:p>
      <w:pPr>
        <w:pStyle w:val="Heading1"/>
        <w:pBdr>
          <w:bottom w:val="single" w:color="2E75B6" w:sz="6" w:space="4"/>
        </w:pBdr>
        <w:spacing w:before="360" w:after="120"/>
      </w:pPr>
      <w:r>
        <w:rPr>
          <w:rFonts w:ascii="Arial" w:cs="Arial" w:eastAsia="Arial" w:hAnsi="Arial"/>
          <w:b/>
          <w:bCs/>
          <w:color w:val="1F3864"/>
          <w:sz w:val="28"/>
          <w:szCs w:val="28"/>
        </w:rPr>
        <w:t xml:space="preserve">7. Open Questions — Navan Discovery Call Required</w:t>
      </w:r>
    </w:p>
    <w:p>
      <w:pPr>
        <w:spacing w:before="60" w:after="60"/>
      </w:pPr>
      <w:r>
        <w:rPr>
          <w:rFonts w:ascii="Arial" w:cs="Arial" w:eastAsia="Arial" w:hAnsi="Arial"/>
          <w:sz w:val="22"/>
          <w:szCs w:val="22"/>
        </w:rPr>
        <w:t xml:space="preserve">The following questions must be answered by Navan before development can begin. Power Cloud should schedule a discovery call with the Navan technical team and request a sample API payload and/or SFTP export file as part of that call.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9010" w:sz="4"/>
              <w:left w:val="single" w:color="C09010" w:sz="12"/>
              <w:bottom w:val="single" w:color="C09010" w:sz="4"/>
              <w:right w:val="single" w:color="CCCCCC" w:sz="1"/>
            </w:tcBorders>
            <w:shd w:fill="FFF2CC" w:val="clear"/>
            <w:tcMar>
              <w:top w:type="dxa" w:w="100"/>
              <w:left w:type="dxa" w:w="160"/>
              <w:bottom w:type="dxa" w:w="100"/>
              <w:right w:type="dxa" w:w="160"/>
            </w:tcMar>
          </w:tcPr>
          <w:p>
            <w:r>
              <w:rPr>
                <w:rFonts w:ascii="Arial" w:cs="Arial" w:eastAsia="Arial" w:hAnsi="Arial"/>
                <w:b/>
                <w:bCs/>
                <w:color w:val="7F4F00"/>
                <w:sz w:val="20"/>
                <w:szCs w:val="20"/>
              </w:rPr>
              <w:t xml:space="preserve">Action Required — Navan Discovery Call</w:t>
            </w:r>
          </w:p>
          <w:p>
            <w:pPr>
              <w:spacing w:before="30"/>
            </w:pPr>
            <w:r>
              <w:rPr>
                <w:rFonts w:ascii="Arial" w:cs="Arial" w:eastAsia="Arial" w:hAnsi="Arial"/>
                <w:color w:val="7F4F00"/>
                <w:sz w:val="20"/>
                <w:szCs w:val="20"/>
              </w:rPr>
              <w:t xml:space="preserve">None of the questions below can be answered without direct engagement with Navan's technical team.</w:t>
            </w:r>
          </w:p>
          <w:p>
            <w:pPr>
              <w:spacing w:before="30"/>
            </w:pPr>
            <w:r>
              <w:rPr>
                <w:rFonts w:ascii="Arial" w:cs="Arial" w:eastAsia="Arial" w:hAnsi="Arial"/>
                <w:color w:val="7F4F00"/>
                <w:sz w:val="20"/>
                <w:szCs w:val="20"/>
              </w:rPr>
              <w:t xml:space="preserve">Development should not begin until all blocking questions (marked HIGH) are resolved.</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4360"/>
        <w:gridCol w:w="1000"/>
      </w:tblGrid>
      <w:t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10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Priority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the Booking API payload include a trip_id field that ties multiple booking segments (flight + hotel + car) to a single trip?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is the grouping key for the entire integration. Without it, multiple bookings for one trip cannot be consolidated onto a single expense report.</w:t>
            </w:r>
          </w:p>
        </w:tc>
        <w:tc>
          <w:tcPr>
            <w:tcW w:type="dxa" w:w="1000"/>
            <w:tcBorders>
              <w:top w:val="single" w:color="CCCCCC" w:sz="1"/>
              <w:left w:val="single" w:color="CCCCCC" w:sz="1"/>
              <w:bottom w:val="single" w:color="CCCCCC" w:sz="1"/>
              <w:right w:val="single" w:color="CCCCCC" w:sz="1"/>
            </w:tcBorders>
            <w:shd w:fill="FCDCDC" w:val="clear"/>
            <w:tcMar>
              <w:top w:type="dxa" w:w="80"/>
              <w:left w:type="dxa" w:w="80"/>
              <w:bottom w:type="dxa" w:w="80"/>
              <w:right w:type="dxa" w:w="80"/>
            </w:tcMar>
          </w:tcPr>
          <w:p>
            <w:pPr>
              <w:jc w:val="center"/>
            </w:pPr>
            <w:r>
              <w:rPr>
                <w:rFonts w:ascii="Arial" w:cs="Arial" w:eastAsia="Arial" w:hAnsi="Arial"/>
                <w:b/>
                <w:bCs/>
                <w:color w:val="8B0000"/>
                <w:sz w:val="20"/>
                <w:szCs w:val="20"/>
              </w:rPr>
              <w:t xml:space="preserve">HIGH</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Are custom field values captured at booking time (e.g., project code) included in the API webhook payload and/or SFTP export?</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The project-to-expense-line mapping depends entirely on this field being present in the data Navan sends. If it is absent, the core requirement cannot be met without a manual step.</w:t>
            </w:r>
          </w:p>
        </w:tc>
        <w:tc>
          <w:tcPr>
            <w:tcW w:type="dxa" w:w="1000"/>
            <w:tcBorders>
              <w:top w:val="single" w:color="CCCCCC" w:sz="1"/>
              <w:left w:val="single" w:color="CCCCCC" w:sz="1"/>
              <w:bottom w:val="single" w:color="CCCCCC" w:sz="1"/>
              <w:right w:val="single" w:color="CCCCCC" w:sz="1"/>
            </w:tcBorders>
            <w:shd w:fill="FCDCDC" w:val="clear"/>
            <w:tcMar>
              <w:top w:type="dxa" w:w="80"/>
              <w:left w:type="dxa" w:w="80"/>
              <w:bottom w:type="dxa" w:w="80"/>
              <w:right w:type="dxa" w:w="80"/>
            </w:tcMar>
          </w:tcPr>
          <w:p>
            <w:pPr>
              <w:jc w:val="center"/>
            </w:pPr>
            <w:r>
              <w:rPr>
                <w:rFonts w:ascii="Arial" w:cs="Arial" w:eastAsia="Arial" w:hAnsi="Arial"/>
                <w:b/>
                <w:bCs/>
                <w:color w:val="8B0000"/>
                <w:sz w:val="20"/>
                <w:szCs w:val="20"/>
              </w:rPr>
              <w:t xml:space="preserve">HIGH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Navan support webhooks for booking confirmation and booking cancellation events? What is the payload structure?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Determines whether Option A (real-time webhook) is viable. A sample payload is needed to finalize the field mapping document before development.</w:t>
            </w:r>
          </w:p>
        </w:tc>
        <w:tc>
          <w:tcPr>
            <w:tcW w:type="dxa" w:w="1000"/>
            <w:tcBorders>
              <w:top w:val="single" w:color="CCCCCC" w:sz="1"/>
              <w:left w:val="single" w:color="CCCCCC" w:sz="1"/>
              <w:bottom w:val="single" w:color="CCCCCC" w:sz="1"/>
              <w:right w:val="single" w:color="CCCCCC" w:sz="1"/>
            </w:tcBorders>
            <w:shd w:fill="FCDCDC" w:val="clear"/>
            <w:tcMar>
              <w:top w:type="dxa" w:w="80"/>
              <w:left w:type="dxa" w:w="80"/>
              <w:bottom w:type="dxa" w:w="80"/>
              <w:right w:type="dxa" w:w="80"/>
            </w:tcMar>
          </w:tcPr>
          <w:p>
            <w:pPr>
              <w:jc w:val="center"/>
            </w:pPr>
            <w:r>
              <w:rPr>
                <w:rFonts w:ascii="Arial" w:cs="Arial" w:eastAsia="Arial" w:hAnsi="Arial"/>
                <w:b/>
                <w:bCs/>
                <w:color w:val="8B0000"/>
                <w:sz w:val="20"/>
                <w:szCs w:val="20"/>
              </w:rPr>
              <w:t xml:space="preserve">HIGH</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Is a booking invoice PDF retrievable per booking via the API? Does the URL require authentication, and does it expire?</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Receipt attachment is an in-scope requirement. The retrieval method and any auth/expiry constraints must be known before building the invoice fetch logic.</w:t>
            </w:r>
          </w:p>
        </w:tc>
        <w:tc>
          <w:tcPr>
            <w:tcW w:type="dxa" w:w="1000"/>
            <w:tcBorders>
              <w:top w:val="single" w:color="CCCCCC" w:sz="1"/>
              <w:left w:val="single" w:color="CCCCCC" w:sz="1"/>
              <w:bottom w:val="single" w:color="CCCCCC" w:sz="1"/>
              <w:right w:val="single" w:color="CCCCCC" w:sz="1"/>
            </w:tcBorders>
            <w:shd w:fill="FCDCDC" w:val="clear"/>
            <w:tcMar>
              <w:top w:type="dxa" w:w="80"/>
              <w:left w:type="dxa" w:w="80"/>
              <w:bottom w:type="dxa" w:w="80"/>
              <w:right w:type="dxa" w:w="80"/>
            </w:tcMar>
          </w:tcPr>
          <w:p>
            <w:pPr>
              <w:jc w:val="center"/>
            </w:pPr>
            <w:r>
              <w:rPr>
                <w:rFonts w:ascii="Arial" w:cs="Arial" w:eastAsia="Arial" w:hAnsi="Arial"/>
                <w:b/>
                <w:bCs/>
                <w:color w:val="8B0000"/>
                <w:sz w:val="20"/>
                <w:szCs w:val="20"/>
              </w:rPr>
              <w:t xml:space="preserve">HIGH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the SFTP export (Option B): what columns are included, and is trip_id present as a grouping field? What is the export cadence?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webhooks are not available, SFTP is the fallback. The column structure determines feasibility of Option B.</w:t>
            </w:r>
          </w:p>
        </w:tc>
        <w:tc>
          <w:tcPr>
            <w:tcW w:type="dxa" w:w="10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7F4F00"/>
                <w:sz w:val="20"/>
                <w:szCs w:val="20"/>
              </w:rPr>
              <w:t xml:space="preserve">MEDIUM</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Does Navan's custom field feature support programmatic population of option list values via API, or is it admin-UI-only?</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If programmable, Power Cloud can automate syncing NetSuite project lists into Navan. If admin-only, this becomes a manual maintenance step.</w:t>
            </w:r>
          </w:p>
        </w:tc>
        <w:tc>
          <w:tcPr>
            <w:tcW w:type="dxa" w:w="10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7F4F00"/>
                <w:sz w:val="20"/>
                <w:szCs w:val="20"/>
              </w:rPr>
              <w:t xml:space="preserve">MEDIUM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booking status values exist, and how are modifications (e.g., date change, price change) represented — as updates to the existing booking or as new records?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Determines how the integration handles booking changes that affect cost or dates on an already-created expense line.</w:t>
            </w:r>
          </w:p>
        </w:tc>
        <w:tc>
          <w:tcPr>
            <w:tcW w:type="dxa" w:w="10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7F4F00"/>
                <w:sz w:val="20"/>
                <w:szCs w:val="20"/>
              </w:rPr>
              <w:t xml:space="preserve">MEDIUM</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Is there a sandbox/test environment available for the Booking API?</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Integration development should be tested against a Navan sandbox before going live.</w:t>
            </w:r>
          </w:p>
        </w:tc>
        <w:tc>
          <w:tcPr>
            <w:tcW w:type="dxa" w:w="10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7F4F00"/>
                <w:sz w:val="20"/>
                <w:szCs w:val="20"/>
              </w:rPr>
              <w:t xml:space="preserve">MEDIUM</w:t>
            </w:r>
          </w:p>
        </w:tc>
      </w:tr>
    </w:tbl>
    <w:p>
      <w:pPr>
        <w:pStyle w:val="Heading1"/>
        <w:pBdr>
          <w:bottom w:val="single" w:color="2E75B6" w:sz="6" w:space="4"/>
        </w:pBdr>
        <w:spacing w:before="360" w:after="120"/>
      </w:pPr>
      <w:r>
        <w:rPr>
          <w:rFonts w:ascii="Arial" w:cs="Arial" w:eastAsia="Arial" w:hAnsi="Arial"/>
          <w:b/>
          <w:bCs/>
          <w:color w:val="1F3864"/>
          <w:sz w:val="28"/>
          <w:szCs w:val="28"/>
        </w:rPr>
        <w:t xml:space="preserve">8. Assumptions</w:t>
      </w:r>
    </w:p>
    <w:p>
      <w:pPr>
        <w:pStyle w:val="ListParagraph"/>
        <w:numPr>
          <w:ilvl w:val="0"/>
          <w:numId w:val="2"/>
        </w:numPr>
        <w:spacing w:before="40" w:after="40"/>
      </w:pPr>
      <w:r>
        <w:rPr>
          <w:rFonts w:ascii="Arial" w:cs="Arial" w:eastAsia="Arial" w:hAnsi="Arial"/>
          <w:sz w:val="22"/>
          <w:szCs w:val="22"/>
        </w:rPr>
        <w:t xml:space="preserve">The Navan Booking API will be enabled for the Power Cloud account and will provide programmatic access to booking data including trip grouping, traveler identity, and booking costs.</w:t>
      </w:r>
    </w:p>
    <w:p>
      <w:pPr>
        <w:pStyle w:val="ListParagraph"/>
        <w:numPr>
          <w:ilvl w:val="0"/>
          <w:numId w:val="2"/>
        </w:numPr>
        <w:spacing w:before="40" w:after="40"/>
      </w:pPr>
      <w:r>
        <w:rPr>
          <w:rFonts w:ascii="Arial" w:cs="Arial" w:eastAsia="Arial" w:hAnsi="Arial"/>
          <w:sz w:val="22"/>
          <w:szCs w:val="22"/>
        </w:rPr>
        <w:t xml:space="preserve">All bookings made through Navan will be for business travel. No consumer or personal bookings are in scope.</w:t>
      </w:r>
    </w:p>
    <w:p>
      <w:pPr>
        <w:pStyle w:val="ListParagraph"/>
        <w:numPr>
          <w:ilvl w:val="0"/>
          <w:numId w:val="2"/>
        </w:numPr>
        <w:spacing w:before="40" w:after="40"/>
      </w:pPr>
      <w:r>
        <w:rPr>
          <w:rFonts w:ascii="Arial" w:cs="Arial" w:eastAsia="Arial" w:hAnsi="Arial"/>
          <w:sz w:val="22"/>
          <w:szCs w:val="22"/>
        </w:rPr>
        <w:t xml:space="preserve">Employees are already provisioned in both Navan and NetSuite with matching email addresses.</w:t>
      </w:r>
    </w:p>
    <w:p>
      <w:pPr>
        <w:pStyle w:val="ListParagraph"/>
        <w:numPr>
          <w:ilvl w:val="0"/>
          <w:numId w:val="2"/>
        </w:numPr>
        <w:spacing w:before="40" w:after="40"/>
      </w:pPr>
      <w:r>
        <w:rPr>
          <w:rFonts w:ascii="Arial" w:cs="Arial" w:eastAsia="Arial" w:hAnsi="Arial"/>
          <w:sz w:val="22"/>
          <w:szCs w:val="22"/>
        </w:rPr>
        <w:t xml:space="preserve">A single NetSuite expense category will be used for all travel lines. If multiple categories are required in the future, this will require a scope change.</w:t>
      </w:r>
    </w:p>
    <w:p>
      <w:pPr>
        <w:pStyle w:val="ListParagraph"/>
        <w:numPr>
          <w:ilvl w:val="0"/>
          <w:numId w:val="2"/>
        </w:numPr>
        <w:spacing w:before="40" w:after="40"/>
      </w:pPr>
      <w:r>
        <w:rPr>
          <w:rFonts w:ascii="Arial" w:cs="Arial" w:eastAsia="Arial" w:hAnsi="Arial"/>
          <w:sz w:val="22"/>
          <w:szCs w:val="22"/>
        </w:rPr>
        <w:t xml:space="preserve">NetSuite OneWorld is in use; the subsidiary will be derived from the employee record.</w:t>
      </w:r>
    </w:p>
    <w:p>
      <w:pPr>
        <w:pStyle w:val="ListParagraph"/>
        <w:numPr>
          <w:ilvl w:val="0"/>
          <w:numId w:val="2"/>
        </w:numPr>
        <w:spacing w:before="40" w:after="40"/>
      </w:pPr>
      <w:r>
        <w:rPr>
          <w:rFonts w:ascii="Arial" w:cs="Arial" w:eastAsia="Arial" w:hAnsi="Arial"/>
          <w:sz w:val="22"/>
          <w:szCs w:val="22"/>
        </w:rPr>
        <w:t xml:space="preserve">The developer will have access to a NetSuite sandbox environment for development and testing.</w:t>
      </w:r>
    </w:p>
    <w:p>
      <w:pPr>
        <w:pStyle w:val="ListParagraph"/>
        <w:numPr>
          <w:ilvl w:val="0"/>
          <w:numId w:val="2"/>
        </w:numPr>
        <w:spacing w:before="40" w:after="40"/>
      </w:pPr>
      <w:r>
        <w:rPr>
          <w:rFonts w:ascii="Arial" w:cs="Arial" w:eastAsia="Arial" w:hAnsi="Arial"/>
          <w:sz w:val="22"/>
          <w:szCs w:val="22"/>
        </w:rPr>
        <w:t xml:space="preserve">Power Cloud will provide the developer with a sample Navan booking payload and SFTP export (if applicable) obtained from the Navan discovery call.</w:t>
      </w:r>
    </w:p>
    <w:p>
      <w:pPr>
        <w:pStyle w:val="ListParagraph"/>
        <w:numPr>
          <w:ilvl w:val="0"/>
          <w:numId w:val="2"/>
        </w:numPr>
        <w:spacing w:before="40" w:after="40"/>
      </w:pPr>
      <w:r>
        <w:rPr>
          <w:rFonts w:ascii="Arial" w:cs="Arial" w:eastAsia="Arial" w:hAnsi="Arial"/>
          <w:sz w:val="22"/>
          <w:szCs w:val="22"/>
        </w:rPr>
        <w:t xml:space="preserve">The developer is responsible for confirming all field mappings against the actual Navan API response before writing production code.</w:t>
      </w:r>
    </w:p>
    <w:p>
      <w:pPr>
        <w:pStyle w:val="Heading1"/>
        <w:pBdr>
          <w:bottom w:val="single" w:color="2E75B6" w:sz="6" w:space="4"/>
        </w:pBdr>
        <w:spacing w:before="360" w:after="120"/>
      </w:pPr>
      <w:r>
        <w:rPr>
          <w:rFonts w:ascii="Arial" w:cs="Arial" w:eastAsia="Arial" w:hAnsi="Arial"/>
          <w:b/>
          <w:bCs/>
          <w:color w:val="1F3864"/>
          <w:sz w:val="28"/>
          <w:szCs w:val="28"/>
        </w:rPr>
        <w:t xml:space="preserve">9. Exclusions and Constraints</w:t>
      </w:r>
    </w:p>
    <w:p>
      <w:pPr>
        <w:pStyle w:val="ListParagraph"/>
        <w:numPr>
          <w:ilvl w:val="0"/>
          <w:numId w:val="2"/>
        </w:numPr>
        <w:spacing w:before="40" w:after="40"/>
      </w:pPr>
      <w:r>
        <w:rPr>
          <w:rFonts w:ascii="Arial" w:cs="Arial" w:eastAsia="Arial" w:hAnsi="Arial"/>
          <w:sz w:val="22"/>
          <w:szCs w:val="22"/>
        </w:rPr>
        <w:t xml:space="preserve">This SOW does not cover any UI development within Navan or NetSuite beyond the single custom field defined in Section 5.4.</w:t>
      </w:r>
    </w:p>
    <w:p>
      <w:pPr>
        <w:pStyle w:val="ListParagraph"/>
        <w:numPr>
          <w:ilvl w:val="0"/>
          <w:numId w:val="2"/>
        </w:numPr>
        <w:spacing w:before="40" w:after="40"/>
      </w:pPr>
      <w:r>
        <w:rPr>
          <w:rFonts w:ascii="Arial" w:cs="Arial" w:eastAsia="Arial" w:hAnsi="Arial"/>
          <w:sz w:val="22"/>
          <w:szCs w:val="22"/>
        </w:rPr>
        <w:t xml:space="preserve">This integration does not submit or approve expense reports. That action remains with the consultant.</w:t>
      </w:r>
    </w:p>
    <w:p>
      <w:pPr>
        <w:pStyle w:val="ListParagraph"/>
        <w:numPr>
          <w:ilvl w:val="0"/>
          <w:numId w:val="2"/>
        </w:numPr>
        <w:spacing w:before="40" w:after="40"/>
      </w:pPr>
      <w:r>
        <w:rPr>
          <w:rFonts w:ascii="Arial" w:cs="Arial" w:eastAsia="Arial" w:hAnsi="Arial"/>
          <w:sz w:val="22"/>
          <w:szCs w:val="22"/>
        </w:rPr>
        <w:t xml:space="preserve">If Navan's Booking API does not include the fields required by this integration (particularly trip_id and project custom field), the scope of this SOW will require revision. The developer is not expected to build workarounds for missing API capabilities without a change order.</w:t>
      </w:r>
    </w:p>
    <w:p>
      <w:pPr>
        <w:pStyle w:val="ListParagraph"/>
        <w:numPr>
          <w:ilvl w:val="0"/>
          <w:numId w:val="2"/>
        </w:numPr>
        <w:spacing w:before="40" w:after="40"/>
      </w:pPr>
      <w:r>
        <w:rPr>
          <w:rFonts w:ascii="Arial" w:cs="Arial" w:eastAsia="Arial" w:hAnsi="Arial"/>
          <w:sz w:val="22"/>
          <w:szCs w:val="22"/>
        </w:rPr>
        <w:t xml:space="preserve">Ongoing maintenance of the Navan project field option list (keeping it in sync with new NetSuite projects) is not included unless the developer implements an automated sync as part of this engagement. This should be clarified and scoped separately if needed.</w:t>
      </w:r>
    </w:p>
    <w:p>
      <w:pPr>
        <w:pStyle w:val="ListParagraph"/>
        <w:numPr>
          <w:ilvl w:val="0"/>
          <w:numId w:val="2"/>
        </w:numPr>
        <w:spacing w:before="40" w:after="40"/>
      </w:pPr>
      <w:r>
        <w:rPr>
          <w:rFonts w:ascii="Arial" w:cs="Arial" w:eastAsia="Arial" w:hAnsi="Arial"/>
          <w:sz w:val="22"/>
          <w:szCs w:val="22"/>
        </w:rPr>
        <w:t xml:space="preserve">This SOW does not include training or documentation for end users beyond standard handoff materials.</w:t>
      </w:r>
    </w:p>
    <w:p>
      <w:pPr>
        <w:pStyle w:val="Heading1"/>
        <w:pBdr>
          <w:bottom w:val="single" w:color="2E75B6" w:sz="6" w:space="4"/>
        </w:pBdr>
        <w:spacing w:before="360" w:after="120"/>
      </w:pPr>
      <w:r>
        <w:rPr>
          <w:rFonts w:ascii="Arial" w:cs="Arial" w:eastAsia="Arial" w:hAnsi="Arial"/>
          <w:b/>
          <w:bCs/>
          <w:color w:val="1F3864"/>
          <w:sz w:val="28"/>
          <w:szCs w:val="28"/>
        </w:rPr>
        <w:t xml:space="preserve">10.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Field mapping document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mapping of every Navan field to its NetSuite equivalent, confirmed against the actual API payload. To be produced by developer before coding begins.</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NetSuite custom field</w:t>
            </w:r>
          </w:p>
        </w:tc>
        <w:tc>
          <w:tcPr>
            <w:tcW w:type="dxa" w:w="5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custbody_navan_trip_id on the expense report record, deployed in sandbox and production.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Integration script(s)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SuiteScript and/or external code implementing the full integration per the functional requirements in Section 4.</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Error log mechanism</w:t>
            </w:r>
          </w:p>
        </w:tc>
        <w:tc>
          <w:tcPr>
            <w:tcW w:type="dxa" w:w="5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Custom record or equivalent for logging failed records, per Section 4.7.</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Unit test evidence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results demonstrating correct behavior for: new trip, second segment on existing trip, cancellation, employee not found, project not found, invoice fetch failure.</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Sandbox UAT support</w:t>
            </w:r>
          </w:p>
        </w:tc>
        <w:tc>
          <w:tcPr>
            <w:tcW w:type="dxa" w:w="5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Developer support during Power Cloud's user acceptance testing in the NetSuite sandbox environment.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Deployment to production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 of all scripts and configuration to the production NetSuite instance.</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Handoff documentation</w:t>
            </w:r>
          </w:p>
        </w:tc>
        <w:tc>
          <w:tcPr>
            <w:tcW w:type="dxa" w:w="5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Brief technical summary of the integration, configuration settings, error log location, and steps to re-run or troubleshoot a failed record.</w:t>
            </w:r>
          </w:p>
        </w:tc>
      </w:tr>
    </w:tbl>
    <w:p>
      <w:pPr>
        <w:pStyle w:val="Heading1"/>
        <w:pBdr>
          <w:bottom w:val="single" w:color="2E75B6" w:sz="6" w:space="4"/>
        </w:pBdr>
        <w:spacing w:before="360" w:after="120"/>
      </w:pPr>
      <w:r>
        <w:rPr>
          <w:rFonts w:ascii="Arial" w:cs="Arial" w:eastAsia="Arial" w:hAnsi="Arial"/>
          <w:b/>
          <w:bCs/>
          <w:color w:val="1F3864"/>
          <w:sz w:val="28"/>
          <w:szCs w:val="28"/>
        </w:rPr>
        <w:t xml:space="preserve">11. Acceptance Criteria</w:t>
      </w:r>
    </w:p>
    <w:p>
      <w:pPr>
        <w:spacing w:before="60" w:after="60"/>
      </w:pPr>
      <w:r>
        <w:rPr>
          <w:rFonts w:ascii="Arial" w:cs="Arial" w:eastAsia="Arial" w:hAnsi="Arial"/>
          <w:sz w:val="22"/>
          <w:szCs w:val="22"/>
        </w:rPr>
        <w:t xml:space="preserve">The integration will be considered complete when all of the following conditions are met in the production environment:</w:t>
      </w:r>
    </w:p>
    <w:p>
      <w:pPr>
        <w:spacing w:before="60" w:after="0"/>
      </w:pPr>
    </w:p>
    <w:p>
      <w:pPr>
        <w:pStyle w:val="ListParagraph"/>
        <w:numPr>
          <w:ilvl w:val="0"/>
          <w:numId w:val="2"/>
        </w:numPr>
        <w:spacing w:before="40" w:after="40"/>
      </w:pPr>
      <w:r>
        <w:rPr>
          <w:rFonts w:ascii="Arial" w:cs="Arial" w:eastAsia="Arial" w:hAnsi="Arial"/>
          <w:sz w:val="22"/>
          <w:szCs w:val="22"/>
        </w:rPr>
        <w:t xml:space="preserve">A confirmed flight booking in Navan results in a draft expense report in NetSuite within the expected timeframe (real-time for webhook; next scheduled run for SFTP), with the correct employee, date, amount, memo, and project populated.</w:t>
      </w:r>
    </w:p>
    <w:p>
      <w:pPr>
        <w:pStyle w:val="ListParagraph"/>
        <w:numPr>
          <w:ilvl w:val="0"/>
          <w:numId w:val="2"/>
        </w:numPr>
        <w:spacing w:before="40" w:after="40"/>
      </w:pPr>
      <w:r>
        <w:rPr>
          <w:rFonts w:ascii="Arial" w:cs="Arial" w:eastAsia="Arial" w:hAnsi="Arial"/>
          <w:sz w:val="22"/>
          <w:szCs w:val="22"/>
        </w:rPr>
        <w:t xml:space="preserve">A second booking segment (e.g., hotel) for the same trip adds a new line to the existing expense report rather than creating a new report.</w:t>
      </w:r>
    </w:p>
    <w:p>
      <w:pPr>
        <w:pStyle w:val="ListParagraph"/>
        <w:numPr>
          <w:ilvl w:val="0"/>
          <w:numId w:val="2"/>
        </w:numPr>
        <w:spacing w:before="40" w:after="40"/>
      </w:pPr>
      <w:r>
        <w:rPr>
          <w:rFonts w:ascii="Arial" w:cs="Arial" w:eastAsia="Arial" w:hAnsi="Arial"/>
          <w:sz w:val="22"/>
          <w:szCs w:val="22"/>
        </w:rPr>
        <w:t xml:space="preserve">A cancelled booking results in the corresponding expense line being removed from the draft report.</w:t>
      </w:r>
    </w:p>
    <w:p>
      <w:pPr>
        <w:pStyle w:val="ListParagraph"/>
        <w:numPr>
          <w:ilvl w:val="0"/>
          <w:numId w:val="2"/>
        </w:numPr>
        <w:spacing w:before="40" w:after="40"/>
      </w:pPr>
      <w:r>
        <w:rPr>
          <w:rFonts w:ascii="Arial" w:cs="Arial" w:eastAsia="Arial" w:hAnsi="Arial"/>
          <w:sz w:val="22"/>
          <w:szCs w:val="22"/>
        </w:rPr>
        <w:t xml:space="preserve">The booking invoice PDF is attached to the relevant expense line in NetSuite.</w:t>
      </w:r>
    </w:p>
    <w:p>
      <w:pPr>
        <w:pStyle w:val="ListParagraph"/>
        <w:numPr>
          <w:ilvl w:val="0"/>
          <w:numId w:val="2"/>
        </w:numPr>
        <w:spacing w:before="40" w:after="40"/>
      </w:pPr>
      <w:r>
        <w:rPr>
          <w:rFonts w:ascii="Arial" w:cs="Arial" w:eastAsia="Arial" w:hAnsi="Arial"/>
          <w:sz w:val="22"/>
          <w:szCs w:val="22"/>
        </w:rPr>
        <w:t xml:space="preserve">A booking where the employee email does not match any NetSuite employee results in an error log entry and an alert email — not a silent failure.</w:t>
      </w:r>
    </w:p>
    <w:p>
      <w:pPr>
        <w:pStyle w:val="ListParagraph"/>
        <w:numPr>
          <w:ilvl w:val="0"/>
          <w:numId w:val="2"/>
        </w:numPr>
        <w:spacing w:before="40" w:after="40"/>
      </w:pPr>
      <w:r>
        <w:rPr>
          <w:rFonts w:ascii="Arial" w:cs="Arial" w:eastAsia="Arial" w:hAnsi="Arial"/>
          <w:sz w:val="22"/>
          <w:szCs w:val="22"/>
        </w:rPr>
        <w:t xml:space="preserve">A booking where the project field is missing results in an expense line being created with a visible flag, an error log entry, and an alert email.</w:t>
      </w:r>
    </w:p>
    <w:p>
      <w:pPr>
        <w:pStyle w:val="ListParagraph"/>
        <w:numPr>
          <w:ilvl w:val="0"/>
          <w:numId w:val="2"/>
        </w:numPr>
        <w:spacing w:before="40" w:after="40"/>
      </w:pPr>
      <w:r>
        <w:rPr>
          <w:rFonts w:ascii="Arial" w:cs="Arial" w:eastAsia="Arial" w:hAnsi="Arial"/>
          <w:sz w:val="22"/>
          <w:szCs w:val="22"/>
        </w:rPr>
        <w:t xml:space="preserve">Re-processing the same booking data does not create duplicate expense reports or lines.</w:t>
      </w:r>
    </w:p>
    <w:p>
      <w:pPr>
        <w:pStyle w:val="ListParagraph"/>
        <w:numPr>
          <w:ilvl w:val="0"/>
          <w:numId w:val="2"/>
        </w:numPr>
        <w:spacing w:before="40" w:after="40"/>
      </w:pPr>
      <w:r>
        <w:rPr>
          <w:rFonts w:ascii="Arial" w:cs="Arial" w:eastAsia="Arial" w:hAnsi="Arial"/>
          <w:sz w:val="22"/>
          <w:szCs w:val="22"/>
        </w:rPr>
        <w:t xml:space="preserve">The expense report is created with complete = false and remains editable by the consultant.</w:t>
      </w:r>
    </w:p>
    <w:p>
      <w:pPr>
        <w:pStyle w:val="Heading1"/>
        <w:pBdr>
          <w:bottom w:val="single" w:color="2E75B6" w:sz="6" w:space="4"/>
        </w:pBdr>
        <w:spacing w:before="360" w:after="120"/>
      </w:pPr>
      <w:r>
        <w:rPr>
          <w:rFonts w:ascii="Arial" w:cs="Arial" w:eastAsia="Arial" w:hAnsi="Arial"/>
          <w:b/>
          <w:bCs/>
          <w:color w:val="1F3864"/>
          <w:sz w:val="28"/>
          <w:szCs w:val="28"/>
        </w:rPr>
        <w:t xml:space="preserve">12.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3000"/>
        <w:gridCol w:w="300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2026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Cloud Consulting, LLC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draft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9010" w:sz="4"/>
              <w:left w:val="single" w:color="C09010" w:sz="12"/>
              <w:bottom w:val="single" w:color="C09010" w:sz="4"/>
              <w:right w:val="single" w:color="CCCCCC" w:sz="1"/>
            </w:tcBorders>
            <w:shd w:fill="FFF2CC" w:val="clear"/>
            <w:tcMar>
              <w:top w:type="dxa" w:w="100"/>
              <w:left w:type="dxa" w:w="160"/>
              <w:bottom w:type="dxa" w:w="100"/>
              <w:right w:type="dxa" w:w="160"/>
            </w:tcMar>
          </w:tcPr>
          <w:p>
            <w:r>
              <w:rPr>
                <w:rFonts w:ascii="Arial" w:cs="Arial" w:eastAsia="Arial" w:hAnsi="Arial"/>
                <w:b/>
                <w:bCs/>
                <w:color w:val="7F4F00"/>
                <w:sz w:val="20"/>
                <w:szCs w:val="20"/>
              </w:rPr>
              <w:t xml:space="preserve">Note — Status of This Document</w:t>
            </w:r>
          </w:p>
          <w:p>
            <w:pPr>
              <w:spacing w:before="30"/>
            </w:pPr>
            <w:r>
              <w:rPr>
                <w:rFonts w:ascii="Arial" w:cs="Arial" w:eastAsia="Arial" w:hAnsi="Arial"/>
                <w:color w:val="7F4F00"/>
                <w:sz w:val="20"/>
                <w:szCs w:val="20"/>
              </w:rPr>
              <w:t xml:space="preserve">This SOW is a draft pending the Navan discovery call described in Section 7.</w:t>
            </w:r>
          </w:p>
          <w:p>
            <w:pPr>
              <w:spacing w:before="30"/>
            </w:pPr>
            <w:r>
              <w:rPr>
                <w:rFonts w:ascii="Arial" w:cs="Arial" w:eastAsia="Arial" w:hAnsi="Arial"/>
                <w:color w:val="7F4F00"/>
                <w:sz w:val="20"/>
                <w:szCs w:val="20"/>
              </w:rPr>
              <w:t xml:space="preserve">Sections 5 (Technical Architecture) and portions of Section 4 (Functional Requirements) may require</w:t>
            </w:r>
          </w:p>
          <w:p>
            <w:pPr>
              <w:spacing w:before="30"/>
            </w:pPr>
            <w:r>
              <w:rPr>
                <w:rFonts w:ascii="Arial" w:cs="Arial" w:eastAsia="Arial" w:hAnsi="Arial"/>
                <w:color w:val="7F4F00"/>
                <w:sz w:val="20"/>
                <w:szCs w:val="20"/>
              </w:rPr>
              <w:t xml:space="preserve">revision once the Navan API capabilities have been confirmed. All HIGH-priority open questions</w:t>
            </w:r>
          </w:p>
          <w:p>
            <w:pPr>
              <w:spacing w:before="30"/>
            </w:pPr>
            <w:r>
              <w:rPr>
                <w:rFonts w:ascii="Arial" w:cs="Arial" w:eastAsia="Arial" w:hAnsi="Arial"/>
                <w:color w:val="7F4F00"/>
                <w:sz w:val="20"/>
                <w:szCs w:val="20"/>
              </w:rPr>
              <w:t xml:space="preserve">in Section 7 must be resolved before this document is finalized and development begins.</w:t>
            </w:r>
          </w:p>
        </w:tc>
      </w:tr>
    </w:tbl>
    <w:sectPr>
      <w:headerReference w:type="default" r:id="rId6"/>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W w:type="dxa" w:w="6720"/>
          <w:tcBorders>
            <w:top w:val="nil"/>
            <w:left w:val="nil"/>
            <w:bottom w:val="nil"/>
            <w:right w:val="nil"/>
          </w:tcBorders>
          <w:tcMar>
            <w:top w:type="dxa" w:w="60"/>
            <w:bottom w:type="dxa" w:w="60"/>
          </w:tcMar>
        </w:tcPr>
        <w:p>
          <w:r>
            <w:rPr>
              <w:rFonts w:ascii="Arial" w:cs="Arial" w:eastAsia="Arial" w:hAnsi="Arial"/>
              <w:color w:val="888888"/>
              <w:sz w:val="18"/>
              <w:szCs w:val="18"/>
            </w:rPr>
            <w:t xml:space="preserve">Statement of Work — Navan / NetSuite Expense Integration</w:t>
          </w:r>
        </w:p>
      </w:tc>
      <w:tc>
        <w:tcPr>
          <w:tcW w:type="dxa" w:w="3000"/>
          <w:tcBorders>
            <w:top w:val="nil"/>
            <w:left w:val="nil"/>
            <w:bottom w:val="nil"/>
            <w:right w:val="nil"/>
          </w:tcBorders>
          <w:tcMar>
            <w:top w:type="dxa" w:w="60"/>
            <w:bottom w:type="dxa" w:w="60"/>
          </w:tcMar>
        </w:tcPr>
        <w:p>
          <w:pPr>
            <w:jc w:val="right"/>
          </w:pPr>
          <w:r>
            <w:rPr>
              <w:rFonts w:ascii="Arial" w:cs="Arial" w:eastAsia="Arial" w:hAnsi="Arial"/>
              <w:color w:val="888888"/>
              <w:sz w:val="18"/>
              <w:szCs w:val="18"/>
            </w:rPr>
            <w:t xml:space="preserve">Power Cloud Consulting, LLC</w:t>
          </w:r>
        </w:p>
      </w:tc>
    </w:tr>
  </w:tbl>
  <w:p>
    <w:pPr>
      <w:pBdr>
        <w:bottom w:val="single" w:color="2E75B6" w:sz="4" w:space="2"/>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2026-03-19T20:10:04.386Z</dcterms:created>
  <dcterms:modified xsi:type="dcterms:W3CDTF">2026-03-19T20:10:04.387Z</dcterms:modified>
</cp:coreProperties>
</file>

<file path=docProps/custom.xml><?xml version="1.0" encoding="utf-8"?>
<Properties xmlns="http://schemas.openxmlformats.org/officeDocument/2006/custom-properties" xmlns:vt="http://schemas.openxmlformats.org/officeDocument/2006/docPropsVTypes"/>
</file>