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8239A" w14:textId="77777777" w:rsidR="00C73854" w:rsidRPr="00C73854" w:rsidRDefault="00C73854" w:rsidP="00C73854">
      <w:pPr>
        <w:rPr>
          <w:b/>
          <w:bCs/>
          <w:sz w:val="28"/>
          <w:szCs w:val="28"/>
        </w:rPr>
      </w:pPr>
      <w:r w:rsidRPr="00C73854">
        <w:rPr>
          <w:b/>
          <w:bCs/>
          <w:sz w:val="28"/>
          <w:szCs w:val="28"/>
        </w:rPr>
        <w:t>Exercise 4: Arrange-Act-Assert (AAA) Pattern, Test Fixtures, Setup and Teardown Methods in JUnit</w:t>
      </w:r>
    </w:p>
    <w:p w14:paraId="65A8328F" w14:textId="77777777" w:rsidR="00C73854" w:rsidRDefault="00C73854" w:rsidP="00C73854">
      <w:r w:rsidRPr="00C73854">
        <w:rPr>
          <w:b/>
          <w:bCs/>
        </w:rPr>
        <w:t>Scenario:</w:t>
      </w:r>
      <w:r w:rsidRPr="00C73854">
        <w:t xml:space="preserve"> </w:t>
      </w:r>
    </w:p>
    <w:p w14:paraId="7D4AA53B" w14:textId="20B89E93" w:rsidR="00C73854" w:rsidRPr="00C73854" w:rsidRDefault="00C73854" w:rsidP="00C73854">
      <w:r w:rsidRPr="00C73854">
        <w:t>You need to organize your tests using the Arrange-Act-Assert (AAA) pattern and use setup and teardown methods.</w:t>
      </w:r>
    </w:p>
    <w:p w14:paraId="33B1C3EB" w14:textId="77777777" w:rsidR="00C73854" w:rsidRPr="00C73854" w:rsidRDefault="00C73854" w:rsidP="00C73854">
      <w:pPr>
        <w:rPr>
          <w:b/>
          <w:bCs/>
        </w:rPr>
      </w:pPr>
      <w:r w:rsidRPr="00C73854">
        <w:rPr>
          <w:b/>
          <w:bCs/>
        </w:rPr>
        <w:t>Steps:</w:t>
      </w:r>
    </w:p>
    <w:p w14:paraId="45B5CF09" w14:textId="77777777" w:rsidR="00C73854" w:rsidRPr="00C73854" w:rsidRDefault="00C73854" w:rsidP="00C73854">
      <w:r w:rsidRPr="00C73854">
        <w:t>1. Write tests using the AAA pattern.</w:t>
      </w:r>
    </w:p>
    <w:p w14:paraId="6AD45CBD" w14:textId="77777777" w:rsidR="00C73854" w:rsidRPr="00C73854" w:rsidRDefault="00C73854" w:rsidP="00C73854">
      <w:r w:rsidRPr="00C73854">
        <w:t>2. Use @Before and @After annotations for setup and teardown methods.</w:t>
      </w:r>
    </w:p>
    <w:p w14:paraId="6FF6C202" w14:textId="77777777" w:rsidR="00C73854" w:rsidRPr="00C73854" w:rsidRDefault="00C73854" w:rsidP="00C73854">
      <w:pPr>
        <w:rPr>
          <w:b/>
          <w:bCs/>
          <w:sz w:val="25"/>
          <w:szCs w:val="25"/>
        </w:rPr>
      </w:pPr>
      <w:r w:rsidRPr="00C73854">
        <w:rPr>
          <w:b/>
          <w:bCs/>
          <w:sz w:val="25"/>
          <w:szCs w:val="25"/>
        </w:rPr>
        <w:t>Implementation:</w:t>
      </w:r>
    </w:p>
    <w:p w14:paraId="687DB099" w14:textId="77777777" w:rsidR="00C73854" w:rsidRDefault="00C73854" w:rsidP="00C73854">
      <w:pPr>
        <w:rPr>
          <w:b/>
          <w:bCs/>
          <w:sz w:val="25"/>
          <w:szCs w:val="25"/>
        </w:rPr>
      </w:pPr>
      <w:r w:rsidRPr="00C73854">
        <w:rPr>
          <w:b/>
          <w:bCs/>
          <w:sz w:val="25"/>
          <w:szCs w:val="25"/>
        </w:rPr>
        <w:t>Calculator.java</w:t>
      </w:r>
    </w:p>
    <w:p w14:paraId="319F11AE" w14:textId="0DDD4614" w:rsidR="00C73854" w:rsidRPr="00C73854" w:rsidRDefault="00C73854" w:rsidP="00C73854">
      <w:pPr>
        <w:rPr>
          <w:b/>
          <w:bCs/>
          <w:sz w:val="25"/>
          <w:szCs w:val="25"/>
        </w:rPr>
      </w:pPr>
      <w:r>
        <w:rPr>
          <w:noProof/>
        </w:rPr>
        <w:drawing>
          <wp:inline distT="0" distB="0" distL="0" distR="0" wp14:anchorId="7CD635DE" wp14:editId="27DFFB62">
            <wp:extent cx="5731510" cy="3223895"/>
            <wp:effectExtent l="0" t="0" r="2540" b="0"/>
            <wp:docPr id="209394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42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CF23" w14:textId="77777777" w:rsidR="00C73854" w:rsidRDefault="00C73854" w:rsidP="00C73854"/>
    <w:p w14:paraId="792CC967" w14:textId="77777777" w:rsidR="00C73854" w:rsidRDefault="00C73854" w:rsidP="00C73854"/>
    <w:p w14:paraId="579EB3A6" w14:textId="77777777" w:rsidR="00C73854" w:rsidRDefault="00C73854" w:rsidP="00C73854"/>
    <w:p w14:paraId="16DEFAB1" w14:textId="77777777" w:rsidR="00C73854" w:rsidRDefault="00C73854" w:rsidP="00C73854"/>
    <w:p w14:paraId="63DDEA77" w14:textId="77777777" w:rsidR="00C73854" w:rsidRDefault="00C73854" w:rsidP="00C73854"/>
    <w:p w14:paraId="596FD9BA" w14:textId="77777777" w:rsidR="00C73854" w:rsidRDefault="00C73854" w:rsidP="00C73854"/>
    <w:p w14:paraId="3B88D419" w14:textId="77777777" w:rsidR="00C73854" w:rsidRDefault="00C73854" w:rsidP="00C73854"/>
    <w:p w14:paraId="51FCA679" w14:textId="77777777" w:rsidR="00C73854" w:rsidRDefault="00C73854" w:rsidP="00C73854"/>
    <w:p w14:paraId="38ECD0BF" w14:textId="70FF3324" w:rsidR="00C73854" w:rsidRDefault="00C73854" w:rsidP="00C73854">
      <w:pPr>
        <w:rPr>
          <w:b/>
          <w:bCs/>
          <w:sz w:val="25"/>
          <w:szCs w:val="25"/>
        </w:rPr>
      </w:pPr>
      <w:r w:rsidRPr="00C73854">
        <w:rPr>
          <w:b/>
          <w:bCs/>
          <w:sz w:val="25"/>
          <w:szCs w:val="25"/>
        </w:rPr>
        <w:lastRenderedPageBreak/>
        <w:t>AAATest.java</w:t>
      </w:r>
    </w:p>
    <w:p w14:paraId="4D3958B0" w14:textId="0E8BD9A6" w:rsidR="00C73854" w:rsidRPr="00C73854" w:rsidRDefault="00C73854" w:rsidP="00C73854">
      <w:pPr>
        <w:rPr>
          <w:b/>
          <w:bCs/>
          <w:sz w:val="25"/>
          <w:szCs w:val="25"/>
        </w:rPr>
      </w:pPr>
      <w:r>
        <w:rPr>
          <w:noProof/>
        </w:rPr>
        <w:drawing>
          <wp:inline distT="0" distB="0" distL="0" distR="0" wp14:anchorId="26296004" wp14:editId="608175CF">
            <wp:extent cx="5731510" cy="3223895"/>
            <wp:effectExtent l="0" t="0" r="2540" b="0"/>
            <wp:docPr id="187401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11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A817F" w14:textId="3361D11A" w:rsidR="00F43FB5" w:rsidRDefault="00C73854">
      <w:pPr>
        <w:rPr>
          <w:b/>
          <w:bCs/>
        </w:rPr>
      </w:pPr>
      <w:r>
        <w:rPr>
          <w:b/>
          <w:bCs/>
        </w:rPr>
        <w:t>Output:</w:t>
      </w:r>
    </w:p>
    <w:p w14:paraId="677C6267" w14:textId="22DBC5EE" w:rsidR="00C73854" w:rsidRPr="00C73854" w:rsidRDefault="00C73854">
      <w:pPr>
        <w:rPr>
          <w:b/>
          <w:bCs/>
        </w:rPr>
      </w:pPr>
      <w:r>
        <w:rPr>
          <w:noProof/>
        </w:rPr>
        <w:drawing>
          <wp:inline distT="0" distB="0" distL="0" distR="0" wp14:anchorId="64450DF5" wp14:editId="24AD7D43">
            <wp:extent cx="5731510" cy="3223895"/>
            <wp:effectExtent l="0" t="0" r="2540" b="0"/>
            <wp:docPr id="117082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262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854" w:rsidRPr="00C73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54"/>
    <w:rsid w:val="003828FB"/>
    <w:rsid w:val="008363EB"/>
    <w:rsid w:val="008E4526"/>
    <w:rsid w:val="00B55767"/>
    <w:rsid w:val="00C73854"/>
    <w:rsid w:val="00EF5731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C143D"/>
  <w15:chartTrackingRefBased/>
  <w15:docId w15:val="{4414E7C6-63A7-4D4B-886D-C9A81E7B9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1</cp:revision>
  <dcterms:created xsi:type="dcterms:W3CDTF">2026-06-30T08:29:00Z</dcterms:created>
  <dcterms:modified xsi:type="dcterms:W3CDTF">2026-06-30T08:35:00Z</dcterms:modified>
</cp:coreProperties>
</file>