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3F838" w14:textId="77777777" w:rsidR="0004090D" w:rsidRPr="0004090D" w:rsidRDefault="0004090D" w:rsidP="0004090D">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14:ligatures w14:val="none"/>
        </w:rPr>
      </w:pPr>
      <w:r w:rsidRPr="0004090D">
        <w:rPr>
          <w:rFonts w:ascii="Times New Roman" w:eastAsia="Times New Roman" w:hAnsi="Times New Roman" w:cs="Times New Roman"/>
          <w:b/>
          <w:bCs/>
          <w:kern w:val="36"/>
          <w:sz w:val="40"/>
          <w:szCs w:val="40"/>
          <w:lang w:eastAsia="en-IN" w:bidi="ta-IN"/>
          <w14:ligatures w14:val="none"/>
        </w:rPr>
        <w:t>Exercise 7: Financial Forecasting</w:t>
      </w:r>
    </w:p>
    <w:p w14:paraId="06A66506" w14:textId="77777777" w:rsidR="0004090D" w:rsidRPr="0004090D" w:rsidRDefault="0004090D" w:rsidP="0004090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r w:rsidRPr="0004090D">
        <w:rPr>
          <w:rFonts w:ascii="Times New Roman" w:eastAsia="Times New Roman" w:hAnsi="Times New Roman" w:cs="Times New Roman"/>
          <w:b/>
          <w:bCs/>
          <w:kern w:val="0"/>
          <w:sz w:val="28"/>
          <w:szCs w:val="28"/>
          <w:lang w:eastAsia="en-IN" w:bidi="ta-IN"/>
          <w14:ligatures w14:val="none"/>
        </w:rPr>
        <w:t>Objective</w:t>
      </w:r>
    </w:p>
    <w:p w14:paraId="387E4124" w14:textId="77777777" w:rsidR="0004090D" w:rsidRPr="0004090D" w:rsidRDefault="0004090D" w:rsidP="0004090D">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Develop a financial forecasting tool that predicts future values using a recursive algorithm based on a fixed annual growth rate.</w:t>
      </w:r>
    </w:p>
    <w:p w14:paraId="5E95D120" w14:textId="77777777" w:rsidR="0004090D" w:rsidRPr="0004090D" w:rsidRDefault="0004090D" w:rsidP="0004090D">
      <w:pPr>
        <w:spacing w:after="0"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pict w14:anchorId="6816BE6B">
          <v:rect id="_x0000_i1050" style="width:0;height:1.5pt" o:hralign="center" o:hrstd="t" o:hr="t" fillcolor="#a0a0a0" stroked="f"/>
        </w:pict>
      </w:r>
    </w:p>
    <w:p w14:paraId="3484AAAB" w14:textId="77777777" w:rsidR="0004090D" w:rsidRPr="0004090D" w:rsidRDefault="0004090D" w:rsidP="0004090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r w:rsidRPr="0004090D">
        <w:rPr>
          <w:rFonts w:ascii="Times New Roman" w:eastAsia="Times New Roman" w:hAnsi="Times New Roman" w:cs="Times New Roman"/>
          <w:b/>
          <w:bCs/>
          <w:kern w:val="0"/>
          <w:sz w:val="28"/>
          <w:szCs w:val="28"/>
          <w:lang w:eastAsia="en-IN" w:bidi="ta-IN"/>
          <w14:ligatures w14:val="none"/>
        </w:rPr>
        <w:t>Algorithm</w:t>
      </w:r>
    </w:p>
    <w:p w14:paraId="60942721" w14:textId="77777777" w:rsidR="0004090D" w:rsidRPr="0004090D" w:rsidRDefault="0004090D" w:rsidP="0004090D">
      <w:pPr>
        <w:numPr>
          <w:ilvl w:val="0"/>
          <w:numId w:val="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 xml:space="preserve">Input the current amount, growth rate, and number of years. </w:t>
      </w:r>
    </w:p>
    <w:p w14:paraId="2EAE01FE" w14:textId="77777777" w:rsidR="0004090D" w:rsidRPr="0004090D" w:rsidRDefault="0004090D" w:rsidP="0004090D">
      <w:pPr>
        <w:numPr>
          <w:ilvl w:val="0"/>
          <w:numId w:val="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 xml:space="preserve">If years = 0, return the current amount. </w:t>
      </w:r>
    </w:p>
    <w:p w14:paraId="648F416A" w14:textId="77777777" w:rsidR="0004090D" w:rsidRPr="0004090D" w:rsidRDefault="0004090D" w:rsidP="0004090D">
      <w:pPr>
        <w:numPr>
          <w:ilvl w:val="0"/>
          <w:numId w:val="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 xml:space="preserve">Otherwise: </w:t>
      </w:r>
    </w:p>
    <w:p w14:paraId="66CD7F09" w14:textId="77777777" w:rsidR="0004090D" w:rsidRPr="0004090D" w:rsidRDefault="0004090D" w:rsidP="0004090D">
      <w:pPr>
        <w:numPr>
          <w:ilvl w:val="1"/>
          <w:numId w:val="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 xml:space="preserve">Increase the amount by the growth rate. </w:t>
      </w:r>
    </w:p>
    <w:p w14:paraId="748F5BF3" w14:textId="77777777" w:rsidR="0004090D" w:rsidRPr="0004090D" w:rsidRDefault="0004090D" w:rsidP="0004090D">
      <w:pPr>
        <w:numPr>
          <w:ilvl w:val="1"/>
          <w:numId w:val="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 xml:space="preserve">Recursively calculate the value for the remaining years. </w:t>
      </w:r>
    </w:p>
    <w:p w14:paraId="3AC777C2" w14:textId="77777777" w:rsidR="0004090D" w:rsidRPr="0004090D" w:rsidRDefault="0004090D" w:rsidP="0004090D">
      <w:pPr>
        <w:numPr>
          <w:ilvl w:val="0"/>
          <w:numId w:val="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4090D">
        <w:rPr>
          <w:rFonts w:ascii="Times New Roman" w:eastAsia="Times New Roman" w:hAnsi="Times New Roman" w:cs="Times New Roman"/>
          <w:kern w:val="0"/>
          <w:lang w:eastAsia="en-IN" w:bidi="ta-IN"/>
          <w14:ligatures w14:val="none"/>
        </w:rPr>
        <w:t xml:space="preserve">Display the forecasted amount. </w:t>
      </w:r>
    </w:p>
    <w:p w14:paraId="74C0C05D" w14:textId="4E8B1186" w:rsidR="00F06D34" w:rsidRPr="00F06D34" w:rsidRDefault="000F388E">
      <w:pPr>
        <w:rPr>
          <w:color w:val="000000"/>
          <w:sz w:val="18"/>
          <w:szCs w:val="18"/>
        </w:rPr>
      </w:pPr>
      <w:r>
        <w:rPr>
          <w:color w:val="000000"/>
          <w:sz w:val="18"/>
          <w:szCs w:val="18"/>
        </w:rPr>
        <w:t>Forecast</w:t>
      </w:r>
      <w:r w:rsidR="00F06D34">
        <w:rPr>
          <w:color w:val="000000"/>
          <w:sz w:val="18"/>
          <w:szCs w:val="18"/>
        </w:rPr>
        <w:t>.java</w:t>
      </w:r>
    </w:p>
    <w:p w14:paraId="1DFC8AD8" w14:textId="4083D864" w:rsidR="00F06D34" w:rsidRPr="000F388E" w:rsidRDefault="000F388E">
      <w:pPr>
        <w:rPr>
          <w:b/>
          <w:bCs/>
          <w:sz w:val="32"/>
          <w:szCs w:val="32"/>
        </w:rPr>
      </w:pPr>
      <w:r>
        <w:rPr>
          <w:noProof/>
        </w:rPr>
        <w:drawing>
          <wp:inline distT="0" distB="0" distL="0" distR="0" wp14:anchorId="1D1153CA" wp14:editId="796FE4BD">
            <wp:extent cx="5731510" cy="3223895"/>
            <wp:effectExtent l="0" t="0" r="2540" b="0"/>
            <wp:docPr id="98009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7517" name=""/>
                    <pic:cNvPicPr/>
                  </pic:nvPicPr>
                  <pic:blipFill>
                    <a:blip r:embed="rId6"/>
                    <a:stretch>
                      <a:fillRect/>
                    </a:stretch>
                  </pic:blipFill>
                  <pic:spPr>
                    <a:xfrm>
                      <a:off x="0" y="0"/>
                      <a:ext cx="5731510" cy="3223895"/>
                    </a:xfrm>
                    <a:prstGeom prst="rect">
                      <a:avLst/>
                    </a:prstGeom>
                  </pic:spPr>
                </pic:pic>
              </a:graphicData>
            </a:graphic>
          </wp:inline>
        </w:drawing>
      </w:r>
    </w:p>
    <w:p w14:paraId="60F19A6C" w14:textId="77777777" w:rsidR="000F388E" w:rsidRDefault="000F388E">
      <w:pPr>
        <w:rPr>
          <w:sz w:val="18"/>
          <w:szCs w:val="18"/>
        </w:rPr>
      </w:pPr>
    </w:p>
    <w:p w14:paraId="2B8E7D70" w14:textId="77777777" w:rsidR="000F388E" w:rsidRDefault="000F388E">
      <w:pPr>
        <w:rPr>
          <w:sz w:val="18"/>
          <w:szCs w:val="18"/>
        </w:rPr>
      </w:pPr>
    </w:p>
    <w:p w14:paraId="0350A943" w14:textId="77777777" w:rsidR="000F388E" w:rsidRDefault="000F388E">
      <w:pPr>
        <w:rPr>
          <w:sz w:val="18"/>
          <w:szCs w:val="18"/>
        </w:rPr>
      </w:pPr>
    </w:p>
    <w:p w14:paraId="1048E118" w14:textId="77777777" w:rsidR="000F388E" w:rsidRDefault="000F388E">
      <w:pPr>
        <w:rPr>
          <w:sz w:val="18"/>
          <w:szCs w:val="18"/>
        </w:rPr>
      </w:pPr>
    </w:p>
    <w:p w14:paraId="546C3481" w14:textId="77777777" w:rsidR="000F388E" w:rsidRDefault="000F388E">
      <w:pPr>
        <w:rPr>
          <w:sz w:val="18"/>
          <w:szCs w:val="18"/>
        </w:rPr>
      </w:pPr>
    </w:p>
    <w:p w14:paraId="34C8CC45" w14:textId="77777777" w:rsidR="000F388E" w:rsidRDefault="000F388E">
      <w:pPr>
        <w:rPr>
          <w:sz w:val="18"/>
          <w:szCs w:val="18"/>
        </w:rPr>
      </w:pPr>
    </w:p>
    <w:p w14:paraId="462E86E7" w14:textId="77777777" w:rsidR="000F388E" w:rsidRDefault="000F388E">
      <w:pPr>
        <w:rPr>
          <w:sz w:val="18"/>
          <w:szCs w:val="18"/>
        </w:rPr>
      </w:pPr>
    </w:p>
    <w:p w14:paraId="427C3957" w14:textId="73642A2D" w:rsidR="00113A05" w:rsidRDefault="000F388E">
      <w:pPr>
        <w:rPr>
          <w:sz w:val="18"/>
          <w:szCs w:val="18"/>
        </w:rPr>
      </w:pPr>
      <w:r w:rsidRPr="000F388E">
        <w:rPr>
          <w:sz w:val="18"/>
          <w:szCs w:val="18"/>
        </w:rPr>
        <w:lastRenderedPageBreak/>
        <w:t>FinancialForecasting.java</w:t>
      </w:r>
    </w:p>
    <w:p w14:paraId="648DC648" w14:textId="0BC4FA0F" w:rsidR="00113A05" w:rsidRPr="00113A05" w:rsidRDefault="000F388E">
      <w:pPr>
        <w:rPr>
          <w:sz w:val="18"/>
          <w:szCs w:val="18"/>
        </w:rPr>
      </w:pPr>
      <w:r>
        <w:rPr>
          <w:noProof/>
        </w:rPr>
        <w:drawing>
          <wp:inline distT="0" distB="0" distL="0" distR="0" wp14:anchorId="1EB9C334" wp14:editId="21259A1F">
            <wp:extent cx="5731510" cy="3223895"/>
            <wp:effectExtent l="0" t="0" r="2540" b="0"/>
            <wp:docPr id="136407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1821" name=""/>
                    <pic:cNvPicPr/>
                  </pic:nvPicPr>
                  <pic:blipFill>
                    <a:blip r:embed="rId7"/>
                    <a:stretch>
                      <a:fillRect/>
                    </a:stretch>
                  </pic:blipFill>
                  <pic:spPr>
                    <a:xfrm>
                      <a:off x="0" y="0"/>
                      <a:ext cx="5731510" cy="3223895"/>
                    </a:xfrm>
                    <a:prstGeom prst="rect">
                      <a:avLst/>
                    </a:prstGeom>
                  </pic:spPr>
                </pic:pic>
              </a:graphicData>
            </a:graphic>
          </wp:inline>
        </w:drawing>
      </w:r>
    </w:p>
    <w:p w14:paraId="2812250A" w14:textId="77777777" w:rsidR="00D00EFD" w:rsidRDefault="00D00EFD">
      <w:pPr>
        <w:rPr>
          <w:sz w:val="18"/>
          <w:szCs w:val="18"/>
        </w:rPr>
      </w:pPr>
    </w:p>
    <w:p w14:paraId="012E881D" w14:textId="220800C4" w:rsidR="00F06D34" w:rsidRPr="00757AB7" w:rsidRDefault="00757AB7">
      <w:pPr>
        <w:rPr>
          <w:sz w:val="18"/>
          <w:szCs w:val="18"/>
        </w:rPr>
      </w:pPr>
      <w:r>
        <w:rPr>
          <w:sz w:val="18"/>
          <w:szCs w:val="18"/>
        </w:rPr>
        <w:t>Output:</w:t>
      </w:r>
    </w:p>
    <w:p w14:paraId="357F0537" w14:textId="1D2EAF3F" w:rsidR="00F06D34" w:rsidRDefault="000F388E">
      <w:pPr>
        <w:rPr>
          <w:sz w:val="32"/>
          <w:szCs w:val="32"/>
        </w:rPr>
      </w:pPr>
      <w:r>
        <w:rPr>
          <w:noProof/>
        </w:rPr>
        <w:drawing>
          <wp:inline distT="0" distB="0" distL="0" distR="0" wp14:anchorId="2305CFDE" wp14:editId="72CD32FA">
            <wp:extent cx="5731510" cy="3223895"/>
            <wp:effectExtent l="0" t="0" r="2540" b="0"/>
            <wp:docPr id="198069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6295" name=""/>
                    <pic:cNvPicPr/>
                  </pic:nvPicPr>
                  <pic:blipFill>
                    <a:blip r:embed="rId8"/>
                    <a:stretch>
                      <a:fillRect/>
                    </a:stretch>
                  </pic:blipFill>
                  <pic:spPr>
                    <a:xfrm>
                      <a:off x="0" y="0"/>
                      <a:ext cx="5731510" cy="3223895"/>
                    </a:xfrm>
                    <a:prstGeom prst="rect">
                      <a:avLst/>
                    </a:prstGeom>
                  </pic:spPr>
                </pic:pic>
              </a:graphicData>
            </a:graphic>
          </wp:inline>
        </w:drawing>
      </w:r>
    </w:p>
    <w:p w14:paraId="1396F8BC" w14:textId="77777777" w:rsidR="000F388E" w:rsidRDefault="000F388E" w:rsidP="000F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p>
    <w:p w14:paraId="69D7EBED" w14:textId="77777777" w:rsidR="000F388E" w:rsidRDefault="000F388E" w:rsidP="000F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p>
    <w:p w14:paraId="043D7658" w14:textId="77777777" w:rsidR="000F388E" w:rsidRDefault="000F388E" w:rsidP="000F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p>
    <w:p w14:paraId="2BDE724E" w14:textId="1B82CE9F" w:rsidR="000F388E" w:rsidRPr="000F388E" w:rsidRDefault="000F388E" w:rsidP="000F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0F388E">
        <w:rPr>
          <w:rFonts w:ascii="Times New Roman" w:eastAsia="Times New Roman" w:hAnsi="Times New Roman" w:cs="Times New Roman"/>
          <w:b/>
          <w:bCs/>
          <w:kern w:val="0"/>
          <w:sz w:val="36"/>
          <w:szCs w:val="36"/>
          <w:lang w:eastAsia="en-IN" w:bidi="ta-IN"/>
          <w14:ligatures w14:val="none"/>
        </w:rPr>
        <w:lastRenderedPageBreak/>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262"/>
      </w:tblGrid>
      <w:tr w:rsidR="000F388E" w:rsidRPr="000F388E" w14:paraId="207F33FE" w14:textId="77777777">
        <w:trPr>
          <w:tblHeader/>
          <w:tblCellSpacing w:w="15" w:type="dxa"/>
        </w:trPr>
        <w:tc>
          <w:tcPr>
            <w:tcW w:w="0" w:type="auto"/>
            <w:vAlign w:val="center"/>
            <w:hideMark/>
          </w:tcPr>
          <w:p w14:paraId="0FD3D83B" w14:textId="77777777" w:rsidR="000F388E" w:rsidRPr="000F388E" w:rsidRDefault="000F388E" w:rsidP="000F388E">
            <w:pPr>
              <w:spacing w:after="0" w:line="240" w:lineRule="auto"/>
              <w:jc w:val="center"/>
              <w:rPr>
                <w:rFonts w:ascii="Times New Roman" w:eastAsia="Times New Roman" w:hAnsi="Times New Roman" w:cs="Times New Roman"/>
                <w:b/>
                <w:bCs/>
                <w:kern w:val="0"/>
                <w:lang w:eastAsia="en-IN" w:bidi="ta-IN"/>
                <w14:ligatures w14:val="none"/>
              </w:rPr>
            </w:pPr>
            <w:r w:rsidRPr="000F388E">
              <w:rPr>
                <w:rFonts w:ascii="Times New Roman" w:eastAsia="Times New Roman" w:hAnsi="Times New Roman" w:cs="Times New Roman"/>
                <w:b/>
                <w:bCs/>
                <w:kern w:val="0"/>
                <w:lang w:eastAsia="en-IN" w:bidi="ta-IN"/>
                <w14:ligatures w14:val="none"/>
              </w:rPr>
              <w:t>Method</w:t>
            </w:r>
          </w:p>
        </w:tc>
        <w:tc>
          <w:tcPr>
            <w:tcW w:w="0" w:type="auto"/>
            <w:vAlign w:val="center"/>
            <w:hideMark/>
          </w:tcPr>
          <w:p w14:paraId="4D1B0442" w14:textId="77777777" w:rsidR="000F388E" w:rsidRPr="000F388E" w:rsidRDefault="000F388E" w:rsidP="000F388E">
            <w:pPr>
              <w:spacing w:after="0" w:line="240" w:lineRule="auto"/>
              <w:jc w:val="center"/>
              <w:rPr>
                <w:rFonts w:ascii="Times New Roman" w:eastAsia="Times New Roman" w:hAnsi="Times New Roman" w:cs="Times New Roman"/>
                <w:b/>
                <w:bCs/>
                <w:kern w:val="0"/>
                <w:lang w:eastAsia="en-IN" w:bidi="ta-IN"/>
                <w14:ligatures w14:val="none"/>
              </w:rPr>
            </w:pPr>
            <w:r w:rsidRPr="000F388E">
              <w:rPr>
                <w:rFonts w:ascii="Times New Roman" w:eastAsia="Times New Roman" w:hAnsi="Times New Roman" w:cs="Times New Roman"/>
                <w:b/>
                <w:bCs/>
                <w:kern w:val="0"/>
                <w:lang w:eastAsia="en-IN" w:bidi="ta-IN"/>
                <w14:ligatures w14:val="none"/>
              </w:rPr>
              <w:t>Complexity</w:t>
            </w:r>
          </w:p>
        </w:tc>
      </w:tr>
      <w:tr w:rsidR="000F388E" w:rsidRPr="000F388E" w14:paraId="127C9291" w14:textId="77777777">
        <w:trPr>
          <w:tblCellSpacing w:w="15" w:type="dxa"/>
        </w:trPr>
        <w:tc>
          <w:tcPr>
            <w:tcW w:w="0" w:type="auto"/>
            <w:vAlign w:val="center"/>
            <w:hideMark/>
          </w:tcPr>
          <w:p w14:paraId="4AFA4CD9" w14:textId="77777777" w:rsidR="000F388E" w:rsidRPr="000F388E" w:rsidRDefault="000F388E" w:rsidP="000F388E">
            <w:pPr>
              <w:spacing w:after="0" w:line="240" w:lineRule="auto"/>
              <w:rPr>
                <w:rFonts w:ascii="Times New Roman" w:eastAsia="Times New Roman" w:hAnsi="Times New Roman" w:cs="Times New Roman"/>
                <w:kern w:val="0"/>
                <w:lang w:eastAsia="en-IN" w:bidi="ta-IN"/>
                <w14:ligatures w14:val="none"/>
              </w:rPr>
            </w:pPr>
            <w:r w:rsidRPr="000F388E">
              <w:rPr>
                <w:rFonts w:ascii="Times New Roman" w:eastAsia="Times New Roman" w:hAnsi="Times New Roman" w:cs="Times New Roman"/>
                <w:kern w:val="0"/>
                <w:lang w:eastAsia="en-IN" w:bidi="ta-IN"/>
                <w14:ligatures w14:val="none"/>
              </w:rPr>
              <w:t>Recursive Forecasting</w:t>
            </w:r>
          </w:p>
        </w:tc>
        <w:tc>
          <w:tcPr>
            <w:tcW w:w="0" w:type="auto"/>
            <w:vAlign w:val="center"/>
            <w:hideMark/>
          </w:tcPr>
          <w:p w14:paraId="7F62F5CC" w14:textId="625BA9B7" w:rsidR="000F388E" w:rsidRPr="000F388E" w:rsidRDefault="000F388E" w:rsidP="000F388E">
            <w:pPr>
              <w:spacing w:after="0" w:line="240" w:lineRule="auto"/>
              <w:rPr>
                <w:rFonts w:ascii="Times New Roman" w:eastAsia="Times New Roman" w:hAnsi="Times New Roman" w:cs="Times New Roman"/>
                <w:kern w:val="0"/>
                <w:lang w:eastAsia="en-IN" w:bidi="ta-IN"/>
                <w14:ligatures w14:val="none"/>
              </w:rPr>
            </w:pPr>
            <w:r>
              <w:rPr>
                <w:rFonts w:ascii="Times New Roman" w:eastAsia="Times New Roman" w:hAnsi="Times New Roman" w:cs="Times New Roman"/>
                <w:kern w:val="0"/>
                <w:lang w:eastAsia="en-IN" w:bidi="ta-IN"/>
                <w14:ligatures w14:val="none"/>
              </w:rPr>
              <w:t xml:space="preserve">   </w:t>
            </w:r>
            <w:r w:rsidRPr="000F388E">
              <w:rPr>
                <w:rFonts w:ascii="Times New Roman" w:eastAsia="Times New Roman" w:hAnsi="Times New Roman" w:cs="Times New Roman"/>
                <w:kern w:val="0"/>
                <w:lang w:eastAsia="en-IN" w:bidi="ta-IN"/>
                <w14:ligatures w14:val="none"/>
              </w:rPr>
              <w:t>O(n)</w:t>
            </w:r>
          </w:p>
        </w:tc>
      </w:tr>
      <w:tr w:rsidR="000F388E" w:rsidRPr="000F388E" w14:paraId="7DEDE406" w14:textId="77777777">
        <w:trPr>
          <w:tblCellSpacing w:w="15" w:type="dxa"/>
        </w:trPr>
        <w:tc>
          <w:tcPr>
            <w:tcW w:w="0" w:type="auto"/>
            <w:vAlign w:val="center"/>
            <w:hideMark/>
          </w:tcPr>
          <w:p w14:paraId="500F771A" w14:textId="77777777" w:rsidR="000F388E" w:rsidRPr="000F388E" w:rsidRDefault="000F388E" w:rsidP="000F388E">
            <w:pPr>
              <w:spacing w:after="0" w:line="240" w:lineRule="auto"/>
              <w:rPr>
                <w:rFonts w:ascii="Times New Roman" w:eastAsia="Times New Roman" w:hAnsi="Times New Roman" w:cs="Times New Roman"/>
                <w:kern w:val="0"/>
                <w:lang w:eastAsia="en-IN" w:bidi="ta-IN"/>
                <w14:ligatures w14:val="none"/>
              </w:rPr>
            </w:pPr>
            <w:r w:rsidRPr="000F388E">
              <w:rPr>
                <w:rFonts w:ascii="Times New Roman" w:eastAsia="Times New Roman" w:hAnsi="Times New Roman" w:cs="Times New Roman"/>
                <w:kern w:val="0"/>
                <w:lang w:eastAsia="en-IN" w:bidi="ta-IN"/>
                <w14:ligatures w14:val="none"/>
              </w:rPr>
              <w:t>Space Complexity</w:t>
            </w:r>
          </w:p>
        </w:tc>
        <w:tc>
          <w:tcPr>
            <w:tcW w:w="0" w:type="auto"/>
            <w:vAlign w:val="center"/>
            <w:hideMark/>
          </w:tcPr>
          <w:p w14:paraId="7C5903A6" w14:textId="4BD62799" w:rsidR="000F388E" w:rsidRPr="000F388E" w:rsidRDefault="000F388E" w:rsidP="000F388E">
            <w:pPr>
              <w:spacing w:after="0" w:line="240" w:lineRule="auto"/>
              <w:rPr>
                <w:rFonts w:ascii="Times New Roman" w:eastAsia="Times New Roman" w:hAnsi="Times New Roman" w:cs="Times New Roman"/>
                <w:kern w:val="0"/>
                <w:lang w:eastAsia="en-IN" w:bidi="ta-IN"/>
                <w14:ligatures w14:val="none"/>
              </w:rPr>
            </w:pPr>
            <w:r>
              <w:rPr>
                <w:rFonts w:ascii="Times New Roman" w:eastAsia="Times New Roman" w:hAnsi="Times New Roman" w:cs="Times New Roman"/>
                <w:kern w:val="0"/>
                <w:lang w:eastAsia="en-IN" w:bidi="ta-IN"/>
                <w14:ligatures w14:val="none"/>
              </w:rPr>
              <w:t xml:space="preserve">   </w:t>
            </w:r>
            <w:r w:rsidRPr="000F388E">
              <w:rPr>
                <w:rFonts w:ascii="Times New Roman" w:eastAsia="Times New Roman" w:hAnsi="Times New Roman" w:cs="Times New Roman"/>
                <w:kern w:val="0"/>
                <w:lang w:eastAsia="en-IN" w:bidi="ta-IN"/>
                <w14:ligatures w14:val="none"/>
              </w:rPr>
              <w:t>O(n)</w:t>
            </w:r>
          </w:p>
        </w:tc>
      </w:tr>
      <w:tr w:rsidR="000F388E" w:rsidRPr="000F388E" w14:paraId="7C5CDFD1" w14:textId="77777777">
        <w:trPr>
          <w:tblCellSpacing w:w="15" w:type="dxa"/>
        </w:trPr>
        <w:tc>
          <w:tcPr>
            <w:tcW w:w="0" w:type="auto"/>
            <w:vAlign w:val="center"/>
          </w:tcPr>
          <w:p w14:paraId="0E6B2706" w14:textId="77777777" w:rsidR="000F388E" w:rsidRPr="000F388E" w:rsidRDefault="000F388E" w:rsidP="000F388E">
            <w:pPr>
              <w:spacing w:after="0" w:line="240" w:lineRule="auto"/>
              <w:rPr>
                <w:rFonts w:ascii="Times New Roman" w:eastAsia="Times New Roman" w:hAnsi="Times New Roman" w:cs="Times New Roman"/>
                <w:kern w:val="0"/>
                <w:lang w:eastAsia="en-IN" w:bidi="ta-IN"/>
                <w14:ligatures w14:val="none"/>
              </w:rPr>
            </w:pPr>
          </w:p>
        </w:tc>
        <w:tc>
          <w:tcPr>
            <w:tcW w:w="0" w:type="auto"/>
            <w:vAlign w:val="center"/>
          </w:tcPr>
          <w:p w14:paraId="3FC4CF98" w14:textId="77777777" w:rsidR="000F388E" w:rsidRPr="000F388E" w:rsidRDefault="000F388E" w:rsidP="000F388E">
            <w:pPr>
              <w:spacing w:after="0" w:line="240" w:lineRule="auto"/>
              <w:rPr>
                <w:rFonts w:ascii="Times New Roman" w:eastAsia="Times New Roman" w:hAnsi="Times New Roman" w:cs="Times New Roman"/>
                <w:kern w:val="0"/>
                <w:lang w:eastAsia="en-IN" w:bidi="ta-IN"/>
                <w14:ligatures w14:val="none"/>
              </w:rPr>
            </w:pPr>
          </w:p>
        </w:tc>
      </w:tr>
    </w:tbl>
    <w:p w14:paraId="2A51A99A" w14:textId="77777777" w:rsidR="000F388E" w:rsidRDefault="000F388E" w:rsidP="000F388E">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0F388E">
        <w:rPr>
          <w:rFonts w:ascii="Times New Roman" w:eastAsia="Times New Roman" w:hAnsi="Times New Roman" w:cs="Times New Roman"/>
          <w:kern w:val="0"/>
          <w:lang w:eastAsia="en-IN" w:bidi="ta-IN"/>
          <w14:ligatures w14:val="none"/>
        </w:rPr>
        <w:t xml:space="preserve">where </w:t>
      </w:r>
      <w:r w:rsidRPr="000F388E">
        <w:rPr>
          <w:rFonts w:ascii="Times New Roman" w:eastAsia="Times New Roman" w:hAnsi="Times New Roman" w:cs="Times New Roman"/>
          <w:b/>
          <w:bCs/>
          <w:kern w:val="0"/>
          <w:lang w:eastAsia="en-IN" w:bidi="ta-IN"/>
          <w14:ligatures w14:val="none"/>
        </w:rPr>
        <w:t>n = number of years</w:t>
      </w:r>
      <w:r w:rsidRPr="000F388E">
        <w:rPr>
          <w:rFonts w:ascii="Times New Roman" w:eastAsia="Times New Roman" w:hAnsi="Times New Roman" w:cs="Times New Roman"/>
          <w:kern w:val="0"/>
          <w:lang w:eastAsia="en-IN" w:bidi="ta-IN"/>
          <w14:ligatures w14:val="none"/>
        </w:rPr>
        <w:t>.</w:t>
      </w:r>
    </w:p>
    <w:p w14:paraId="38391873" w14:textId="77777777" w:rsidR="000F388E" w:rsidRPr="000F388E" w:rsidRDefault="000F388E" w:rsidP="000F388E">
      <w:pPr>
        <w:pStyle w:val="NormalWeb"/>
        <w:rPr>
          <w:b/>
          <w:bCs/>
          <w:color w:val="000000"/>
        </w:rPr>
      </w:pPr>
      <w:r w:rsidRPr="000F388E">
        <w:rPr>
          <w:b/>
          <w:bCs/>
          <w:color w:val="000000"/>
        </w:rPr>
        <w:t>Optimization techniques:</w:t>
      </w:r>
    </w:p>
    <w:p w14:paraId="016BD1BE" w14:textId="77777777" w:rsidR="000F388E" w:rsidRPr="000F388E" w:rsidRDefault="000F388E" w:rsidP="000F388E">
      <w:pPr>
        <w:pStyle w:val="NormalWeb"/>
        <w:ind w:left="720"/>
        <w:rPr>
          <w:color w:val="000000"/>
        </w:rPr>
      </w:pPr>
      <w:r w:rsidRPr="000F388E">
        <w:rPr>
          <w:color w:val="000000"/>
        </w:rPr>
        <w:t xml:space="preserve">● </w:t>
      </w:r>
      <w:proofErr w:type="gramStart"/>
      <w:r w:rsidRPr="000F388E">
        <w:rPr>
          <w:color w:val="000000"/>
        </w:rPr>
        <w:t>Memorization :</w:t>
      </w:r>
      <w:proofErr w:type="gramEnd"/>
      <w:r w:rsidRPr="000F388E">
        <w:rPr>
          <w:color w:val="000000"/>
        </w:rPr>
        <w:t xml:space="preserve"> stores previously computed results to avoid redundant calculations. Useful when the same parameters are used repeatedly.</w:t>
      </w:r>
    </w:p>
    <w:p w14:paraId="205A10F6" w14:textId="77777777" w:rsidR="000F388E" w:rsidRPr="000F388E" w:rsidRDefault="000F388E" w:rsidP="000F388E">
      <w:pPr>
        <w:pStyle w:val="NormalWeb"/>
        <w:ind w:left="720"/>
        <w:rPr>
          <w:color w:val="000000"/>
        </w:rPr>
      </w:pPr>
      <w:r w:rsidRPr="000F388E">
        <w:rPr>
          <w:color w:val="000000"/>
        </w:rPr>
        <w:t xml:space="preserve">● Iterative approach: it reduces space complexity to </w:t>
      </w:r>
      <w:proofErr w:type="gramStart"/>
      <w:r w:rsidRPr="000F388E">
        <w:rPr>
          <w:color w:val="000000"/>
        </w:rPr>
        <w:t>O(</w:t>
      </w:r>
      <w:proofErr w:type="gramEnd"/>
      <w:r w:rsidRPr="000F388E">
        <w:rPr>
          <w:color w:val="000000"/>
        </w:rPr>
        <w:t>1). Avoids potential stack overflow for large periods.</w:t>
      </w:r>
    </w:p>
    <w:p w14:paraId="3A4963EB" w14:textId="77777777" w:rsidR="000F388E" w:rsidRPr="000F388E" w:rsidRDefault="000F388E" w:rsidP="000F388E">
      <w:pPr>
        <w:pStyle w:val="NormalWeb"/>
        <w:ind w:left="720"/>
        <w:rPr>
          <w:color w:val="000000"/>
        </w:rPr>
      </w:pPr>
      <w:r w:rsidRPr="000F388E">
        <w:rPr>
          <w:color w:val="000000"/>
        </w:rPr>
        <w:t xml:space="preserve">● Mathematical </w:t>
      </w:r>
      <w:proofErr w:type="gramStart"/>
      <w:r w:rsidRPr="000F388E">
        <w:rPr>
          <w:color w:val="000000"/>
        </w:rPr>
        <w:t>formula :</w:t>
      </w:r>
      <w:proofErr w:type="gramEnd"/>
      <w:r w:rsidRPr="000F388E">
        <w:rPr>
          <w:color w:val="000000"/>
        </w:rPr>
        <w:t xml:space="preserve"> it reduces both time and space complexity to </w:t>
      </w:r>
      <w:proofErr w:type="gramStart"/>
      <w:r w:rsidRPr="000F388E">
        <w:rPr>
          <w:color w:val="000000"/>
        </w:rPr>
        <w:t>O(</w:t>
      </w:r>
      <w:proofErr w:type="gramEnd"/>
      <w:r w:rsidRPr="000F388E">
        <w:rPr>
          <w:color w:val="000000"/>
        </w:rPr>
        <w:t>1). Most efficient but less flexible</w:t>
      </w:r>
    </w:p>
    <w:p w14:paraId="063CA369" w14:textId="77777777" w:rsidR="000F388E" w:rsidRPr="000F388E" w:rsidRDefault="000F388E" w:rsidP="000F388E">
      <w:pPr>
        <w:spacing w:before="100" w:beforeAutospacing="1" w:after="100" w:afterAutospacing="1" w:line="240" w:lineRule="auto"/>
        <w:rPr>
          <w:rFonts w:ascii="Times New Roman" w:eastAsia="Times New Roman" w:hAnsi="Times New Roman" w:cs="Times New Roman"/>
          <w:kern w:val="0"/>
          <w:lang w:eastAsia="en-IN" w:bidi="ta-IN"/>
          <w14:ligatures w14:val="none"/>
        </w:rPr>
      </w:pPr>
    </w:p>
    <w:p w14:paraId="19E43052" w14:textId="77777777" w:rsidR="000F388E" w:rsidRPr="000F388E" w:rsidRDefault="000F388E" w:rsidP="000F38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0F388E">
        <w:rPr>
          <w:rFonts w:ascii="Times New Roman" w:eastAsia="Times New Roman" w:hAnsi="Times New Roman" w:cs="Times New Roman"/>
          <w:b/>
          <w:bCs/>
          <w:kern w:val="0"/>
          <w:sz w:val="36"/>
          <w:szCs w:val="36"/>
          <w:lang w:eastAsia="en-IN" w:bidi="ta-IN"/>
          <w14:ligatures w14:val="none"/>
        </w:rPr>
        <w:t>Conclusion</w:t>
      </w:r>
    </w:p>
    <w:p w14:paraId="621E762E" w14:textId="77777777" w:rsidR="000F388E" w:rsidRPr="000F388E" w:rsidRDefault="000F388E" w:rsidP="000F388E">
      <w:pPr>
        <w:spacing w:before="100" w:beforeAutospacing="1" w:after="100" w:afterAutospacing="1" w:line="240" w:lineRule="auto"/>
        <w:ind w:firstLine="720"/>
        <w:rPr>
          <w:rFonts w:ascii="Times New Roman" w:eastAsia="Times New Roman" w:hAnsi="Times New Roman" w:cs="Times New Roman"/>
          <w:kern w:val="0"/>
          <w:lang w:eastAsia="en-IN" w:bidi="ta-IN"/>
          <w14:ligatures w14:val="none"/>
        </w:rPr>
      </w:pPr>
      <w:r w:rsidRPr="000F388E">
        <w:rPr>
          <w:rFonts w:ascii="Times New Roman" w:eastAsia="Times New Roman" w:hAnsi="Times New Roman" w:cs="Times New Roman"/>
          <w:kern w:val="0"/>
          <w:lang w:eastAsia="en-IN" w:bidi="ta-IN"/>
          <w14:ligatures w14:val="none"/>
        </w:rPr>
        <w:t>The recursive approach calculates future financial values by repeatedly applying the growth rate for each year. It demonstrates the use of recursion in solving forecasting problems and is suitable for small to moderate forecasting periods.</w:t>
      </w:r>
    </w:p>
    <w:p w14:paraId="1D697E6E" w14:textId="77777777" w:rsidR="00D00EFD" w:rsidRDefault="00D00EFD">
      <w:pPr>
        <w:rPr>
          <w:sz w:val="32"/>
          <w:szCs w:val="32"/>
        </w:rPr>
      </w:pPr>
    </w:p>
    <w:sectPr w:rsidR="00D00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66504"/>
    <w:multiLevelType w:val="multilevel"/>
    <w:tmpl w:val="24F2C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C02B4"/>
    <w:multiLevelType w:val="multilevel"/>
    <w:tmpl w:val="B268C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502903">
    <w:abstractNumId w:val="0"/>
  </w:num>
  <w:num w:numId="2" w16cid:durableId="1557426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34"/>
    <w:rsid w:val="0004090D"/>
    <w:rsid w:val="000439FF"/>
    <w:rsid w:val="000F388E"/>
    <w:rsid w:val="00113A05"/>
    <w:rsid w:val="003828FB"/>
    <w:rsid w:val="006F66D0"/>
    <w:rsid w:val="00757AB7"/>
    <w:rsid w:val="007E3A10"/>
    <w:rsid w:val="008363EB"/>
    <w:rsid w:val="0086141B"/>
    <w:rsid w:val="008E4526"/>
    <w:rsid w:val="00B55767"/>
    <w:rsid w:val="00C848AA"/>
    <w:rsid w:val="00D00EFD"/>
    <w:rsid w:val="00DB6A8A"/>
    <w:rsid w:val="00F06D34"/>
    <w:rsid w:val="00F43F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8294"/>
  <w15:chartTrackingRefBased/>
  <w15:docId w15:val="{91164004-6F0F-4E73-9FDF-DB220217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6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6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D34"/>
    <w:rPr>
      <w:rFonts w:eastAsiaTheme="majorEastAsia" w:cstheme="majorBidi"/>
      <w:color w:val="272727" w:themeColor="text1" w:themeTint="D8"/>
    </w:rPr>
  </w:style>
  <w:style w:type="paragraph" w:styleId="Title">
    <w:name w:val="Title"/>
    <w:basedOn w:val="Normal"/>
    <w:next w:val="Normal"/>
    <w:link w:val="TitleChar"/>
    <w:uiPriority w:val="10"/>
    <w:qFormat/>
    <w:rsid w:val="00F06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D34"/>
    <w:pPr>
      <w:spacing w:before="160"/>
      <w:jc w:val="center"/>
    </w:pPr>
    <w:rPr>
      <w:i/>
      <w:iCs/>
      <w:color w:val="404040" w:themeColor="text1" w:themeTint="BF"/>
    </w:rPr>
  </w:style>
  <w:style w:type="character" w:customStyle="1" w:styleId="QuoteChar">
    <w:name w:val="Quote Char"/>
    <w:basedOn w:val="DefaultParagraphFont"/>
    <w:link w:val="Quote"/>
    <w:uiPriority w:val="29"/>
    <w:rsid w:val="00F06D34"/>
    <w:rPr>
      <w:i/>
      <w:iCs/>
      <w:color w:val="404040" w:themeColor="text1" w:themeTint="BF"/>
    </w:rPr>
  </w:style>
  <w:style w:type="paragraph" w:styleId="ListParagraph">
    <w:name w:val="List Paragraph"/>
    <w:basedOn w:val="Normal"/>
    <w:uiPriority w:val="34"/>
    <w:qFormat/>
    <w:rsid w:val="00F06D34"/>
    <w:pPr>
      <w:ind w:left="720"/>
      <w:contextualSpacing/>
    </w:pPr>
  </w:style>
  <w:style w:type="character" w:styleId="IntenseEmphasis">
    <w:name w:val="Intense Emphasis"/>
    <w:basedOn w:val="DefaultParagraphFont"/>
    <w:uiPriority w:val="21"/>
    <w:qFormat/>
    <w:rsid w:val="00F06D34"/>
    <w:rPr>
      <w:i/>
      <w:iCs/>
      <w:color w:val="2F5496" w:themeColor="accent1" w:themeShade="BF"/>
    </w:rPr>
  </w:style>
  <w:style w:type="paragraph" w:styleId="IntenseQuote">
    <w:name w:val="Intense Quote"/>
    <w:basedOn w:val="Normal"/>
    <w:next w:val="Normal"/>
    <w:link w:val="IntenseQuoteChar"/>
    <w:uiPriority w:val="30"/>
    <w:qFormat/>
    <w:rsid w:val="00F06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D34"/>
    <w:rPr>
      <w:i/>
      <w:iCs/>
      <w:color w:val="2F5496" w:themeColor="accent1" w:themeShade="BF"/>
    </w:rPr>
  </w:style>
  <w:style w:type="character" w:styleId="IntenseReference">
    <w:name w:val="Intense Reference"/>
    <w:basedOn w:val="DefaultParagraphFont"/>
    <w:uiPriority w:val="32"/>
    <w:qFormat/>
    <w:rsid w:val="00F06D34"/>
    <w:rPr>
      <w:b/>
      <w:bCs/>
      <w:smallCaps/>
      <w:color w:val="2F5496" w:themeColor="accent1" w:themeShade="BF"/>
      <w:spacing w:val="5"/>
    </w:rPr>
  </w:style>
  <w:style w:type="paragraph" w:styleId="NormalWeb">
    <w:name w:val="Normal (Web)"/>
    <w:basedOn w:val="Normal"/>
    <w:uiPriority w:val="99"/>
    <w:semiHidden/>
    <w:unhideWhenUsed/>
    <w:rsid w:val="000F388E"/>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E666C-B874-4308-BB95-FD371E2FF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kaviarasu durai</dc:creator>
  <cp:keywords/>
  <dc:description/>
  <cp:lastModifiedBy>kaviarasu durai</cp:lastModifiedBy>
  <cp:revision>2</cp:revision>
  <cp:lastPrinted>2026-06-24T05:11:00Z</cp:lastPrinted>
  <dcterms:created xsi:type="dcterms:W3CDTF">2026-06-24T06:06:00Z</dcterms:created>
  <dcterms:modified xsi:type="dcterms:W3CDTF">2026-06-24T06:06:00Z</dcterms:modified>
</cp:coreProperties>
</file>