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hd w:val="clear" w:color="auto" w:fill="ffffff"/>
        <w:spacing w:before="0" w:after="200" w:lineRule="auto" w:line="360"/>
        <w:rPr>
          <w:rFonts w:ascii="Roboto" w:cs="Roboto" w:eastAsia="Roboto" w:hAnsi="Roboto"/>
          <w:color w:val="404040"/>
          <w:sz w:val="41"/>
          <w:szCs w:val="41"/>
        </w:rPr>
      </w:pPr>
      <w:bookmarkStart w:id="0" w:name="_ndy7g1dsgjyo" w:colFirst="0" w:colLast="0"/>
      <w:bookmarkStart w:id="1" w:name="_GoBack"/>
      <w:bookmarkEnd w:id="0"/>
      <w:bookmarkEnd w:id="1"/>
      <w:r>
        <w:rPr>
          <w:rFonts w:ascii="Roboto" w:cs="Roboto" w:eastAsia="Roboto" w:hAnsi="Roboto"/>
          <w:color w:val="404040"/>
          <w:sz w:val="41"/>
          <w:szCs w:val="41"/>
        </w:rPr>
        <w:t>Phase-2 Submission Template</w:t>
      </w:r>
    </w:p>
    <w:p>
      <w:pPr>
        <w:pStyle w:val="style0"/>
        <w:shd w:val="clear" w:color="auto" w:fill="ffffff"/>
        <w:spacing w:before="200" w:after="200" w:lineRule="auto" w:line="428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Student 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Name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:</w:t>
      </w:r>
      <w:r>
        <w:rPr>
          <w:rFonts w:ascii="Roboto" w:cs="Roboto" w:eastAsia="Roboto" w:hAnsi="Roboto"/>
          <w:color w:val="404040"/>
          <w:sz w:val="24"/>
          <w:szCs w:val="24"/>
        </w:rPr>
        <w:t>AJAY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K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Register Number: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422223243005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Institution: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SURYA GROUP OF INSTITUTIONS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Department: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B.TECH ARTIFICIAL INTELLIGENCE AND DATA SCIENCE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Date of Submission: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09.05.2025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Github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 Repository Link: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\l "_ndy7g1dsgjyo" </w:instrText>
      </w:r>
      <w:r>
        <w:rPr/>
        <w:fldChar w:fldCharType="separate"/>
      </w:r>
      <w:r>
        <w:rPr>
          <w:rFonts w:ascii="Roboto" w:cs="Roboto" w:eastAsia="Roboto" w:hAnsi="Roboto"/>
          <w:color w:val="1155cc"/>
          <w:sz w:val="24"/>
          <w:szCs w:val="24"/>
          <w:u w:val="single"/>
        </w:rPr>
        <w:t>https://github.com/Ajaykumar1526/NM-PHASE2</w:t>
      </w:r>
      <w:r>
        <w:rPr/>
        <w:fldChar w:fldCharType="end"/>
      </w:r>
    </w:p>
    <w:p>
      <w:pPr>
        <w:pStyle w:val="style0"/>
        <w:rPr/>
      </w:pPr>
    </w:p>
    <w:bookmarkStart w:id="2" w:name="_2staqluh2n7" w:colFirst="0" w:colLast="0"/>
    <w:bookmarkEnd w:id="2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1. Problem Statement</w:t>
      </w:r>
    </w:p>
    <w:p>
      <w:pPr>
        <w:pStyle w:val="style0"/>
        <w:shd w:val="clear" w:color="auto" w:fill="ffffff"/>
        <w:spacing w:before="200" w:after="200" w:lineRule="auto" w:line="428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color w:val="404040"/>
          <w:sz w:val="24"/>
          <w:szCs w:val="24"/>
        </w:rPr>
        <w:t>Customer churn is a critical issue for businesses, as losing customers directly impacts revenue and growth. The goal of this project is to predict customer c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hurn using machine learning techniques to identify patterns and factors that contribute to customers leaving a service. By </w:t>
      </w:r>
      <w:r>
        <w:rPr>
          <w:rFonts w:ascii="Roboto" w:cs="Roboto" w:eastAsia="Roboto" w:hAnsi="Roboto"/>
          <w:color w:val="404040"/>
          <w:sz w:val="24"/>
          <w:szCs w:val="24"/>
        </w:rPr>
        <w:t>analyzing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historical customer data, we aim to build a predictive model that can help businesses take proactive measures to retain at-</w:t>
      </w:r>
      <w:r>
        <w:rPr>
          <w:rFonts w:ascii="Roboto" w:cs="Roboto" w:eastAsia="Roboto" w:hAnsi="Roboto"/>
          <w:color w:val="404040"/>
          <w:sz w:val="24"/>
          <w:szCs w:val="24"/>
        </w:rPr>
        <w:t>risk customers.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Problem Type: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Classification (predicting whether a customer will churn or not).</w:t>
      </w:r>
    </w:p>
    <w:p>
      <w:pPr>
        <w:pStyle w:val="style0"/>
        <w:numPr>
          <w:ilvl w:val="0"/>
          <w:numId w:val="1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Impact: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Reducing churn improves customer retention, increases revenue, and enhances business sustainability.</w:t>
      </w:r>
    </w:p>
    <w:p>
      <w:pPr>
        <w:pStyle w:val="style0"/>
        <w:rPr/>
      </w:pPr>
    </w:p>
    <w:bookmarkStart w:id="3" w:name="_zb6e649s606e" w:colFirst="0" w:colLast="0"/>
    <w:bookmarkEnd w:id="3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2. Project Objectives</w:t>
      </w:r>
    </w:p>
    <w:p>
      <w:pPr>
        <w:pStyle w:val="style0"/>
        <w:numPr>
          <w:ilvl w:val="0"/>
          <w:numId w:val="5"/>
        </w:numPr>
        <w:shd w:val="clear" w:color="auto" w:fill="ffffff"/>
        <w:spacing w:before="200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Technical Objectives: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Preprocess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and clean customer data to ensure quality input for </w:t>
      </w:r>
      <w:r>
        <w:rPr>
          <w:rFonts w:ascii="Roboto" w:cs="Roboto" w:eastAsia="Roboto" w:hAnsi="Roboto"/>
          <w:color w:val="404040"/>
          <w:sz w:val="24"/>
          <w:szCs w:val="24"/>
        </w:rPr>
        <w:t>modeling</w:t>
      </w:r>
      <w:r>
        <w:rPr>
          <w:rFonts w:ascii="Roboto" w:cs="Roboto" w:eastAsia="Roboto" w:hAnsi="Roboto"/>
          <w:color w:val="404040"/>
          <w:sz w:val="24"/>
          <w:szCs w:val="24"/>
        </w:rPr>
        <w:t>.Perform exploratory data analysis (EDA) to uncover trends and correlations.Engineer relevant features to improve model performance.Build and compare multiple classification models (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e.g., Logistic Regression, Random Forest, 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).Evaluate models using metrics like accuracy, precision, recall, and F1-score.Identify key features influencing churn to derive actionable insights.</w:t>
      </w:r>
    </w:p>
    <w:p>
      <w:pPr>
        <w:pStyle w:val="style0"/>
        <w:numPr>
          <w:ilvl w:val="0"/>
          <w:numId w:val="5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Evolution: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After initial data exploration, the focus may shift to addressing class imbalance or optimizing feature selection.</w:t>
      </w:r>
    </w:p>
    <w:p>
      <w:pPr>
        <w:pStyle w:val="style0"/>
        <w:rPr/>
      </w:pPr>
    </w:p>
    <w:bookmarkStart w:id="4" w:name="_e1ml25sm66ln" w:colFirst="0" w:colLast="0"/>
    <w:bookmarkEnd w:id="4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3. Flowchart of the Project Workflow</w:t>
      </w:r>
    </w:p>
    <w:p>
      <w:pPr>
        <w:pStyle w:val="style0"/>
        <w:shd w:val="clear" w:color="auto" w:fill="ffffff"/>
        <w:spacing w:before="200" w:after="200" w:lineRule="auto" w:line="428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color w:val="404040"/>
          <w:sz w:val="24"/>
          <w:szCs w:val="24"/>
        </w:rPr>
        <w:t>Visual representation of the workflow: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 w:after="200"/>
        <w:rPr/>
      </w:pPr>
      <w:r>
        <w:rPr/>
        <w:drawing>
          <wp:inline distL="114300" distT="0" distB="0" distR="114300">
            <wp:extent cx="2857500" cy="524460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2446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bookmarkStart w:id="5" w:name="_td93wrdzgshk" w:colFirst="0" w:colLast="0"/>
    <w:bookmarkEnd w:id="5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4. Data Description</w:t>
      </w:r>
    </w:p>
    <w:p>
      <w:pPr>
        <w:pStyle w:val="style0"/>
        <w:numPr>
          <w:ilvl w:val="0"/>
          <w:numId w:val="2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Dataset: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Customer churn dataset (e.g., from </w:t>
      </w:r>
      <w:r>
        <w:rPr>
          <w:rFonts w:ascii="Roboto" w:cs="Roboto" w:eastAsia="Roboto" w:hAnsi="Roboto"/>
          <w:color w:val="404040"/>
          <w:sz w:val="24"/>
          <w:szCs w:val="24"/>
        </w:rPr>
        <w:t>Kaggle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or telecom companies).</w:t>
      </w:r>
    </w:p>
    <w:p>
      <w:pPr>
        <w:pStyle w:val="style0"/>
        <w:numPr>
          <w:ilvl w:val="0"/>
          <w:numId w:val="2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Type: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Structured tabular data.</w:t>
      </w:r>
    </w:p>
    <w:p>
      <w:pPr>
        <w:pStyle w:val="style0"/>
        <w:numPr>
          <w:ilvl w:val="0"/>
          <w:numId w:val="2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Records: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[Number of records, e.g., 10,000].</w:t>
      </w:r>
    </w:p>
    <w:p>
      <w:pPr>
        <w:pStyle w:val="style0"/>
        <w:numPr>
          <w:ilvl w:val="0"/>
          <w:numId w:val="2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Features: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Demographics,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usage patterns, contract details, customer service interactions.</w:t>
      </w:r>
    </w:p>
    <w:p>
      <w:pPr>
        <w:pStyle w:val="style0"/>
        <w:numPr>
          <w:ilvl w:val="0"/>
          <w:numId w:val="2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Target Variable: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Binary churn indicator (e.g., "Yes" or "No").</w:t>
      </w:r>
    </w:p>
    <w:p>
      <w:pPr>
        <w:pStyle w:val="style0"/>
        <w:rPr/>
      </w:pPr>
    </w:p>
    <w:bookmarkStart w:id="6" w:name="_zcgyoc3aoygt" w:colFirst="0" w:colLast="0"/>
    <w:bookmarkEnd w:id="6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 xml:space="preserve">5. Data </w:t>
      </w:r>
      <w:r>
        <w:rPr>
          <w:rFonts w:ascii="Roboto" w:cs="Roboto" w:eastAsia="Roboto" w:hAnsi="Roboto"/>
          <w:color w:val="404040"/>
          <w:sz w:val="34"/>
          <w:szCs w:val="34"/>
        </w:rPr>
        <w:t>Preprocessing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Handle missing values (impute or remove).Remove duplicates and justify retention if any.Detect and treat outliers (e.g., using IQR).Convert categorical variables (e.g., "Gender," "Contract Type") using one-hot encoding.Normalize numerical features (e.g., "Monthly Charges").Document all transformations in code and markdown.</w:t>
      </w:r>
    </w:p>
    <w:p>
      <w:pPr>
        <w:pStyle w:val="style0"/>
        <w:rPr/>
      </w:pPr>
    </w:p>
    <w:bookmarkStart w:id="7" w:name="_2ukpl1sq4s6z" w:colFirst="0" w:colLast="0"/>
    <w:bookmarkEnd w:id="7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</w:p>
    <w:bookmarkStart w:id="8" w:name="_96y8v63ah62v" w:colFirst="0" w:colLast="0"/>
    <w:bookmarkEnd w:id="8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6. Exploratory Data Analysis (EDA)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200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Univariate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 Analysis: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Histograms for feature distributions (e.g., "Tenure," "Monthly Charges").Boxplots to identify outliers.</w:t>
      </w:r>
    </w:p>
    <w:p>
      <w:pPr>
        <w:pStyle w:val="style0"/>
        <w:numPr>
          <w:ilvl w:val="0"/>
          <w:numId w:val="6"/>
        </w:numPr>
        <w:shd w:val="clear" w:color="auto" w:fill="ffffff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Bivariate/Multivariate Analysis:</w:t>
      </w:r>
    </w:p>
    <w:p>
      <w:pPr>
        <w:pStyle w:val="style0"/>
        <w:numPr>
          <w:ilvl w:val="0"/>
          <w:numId w:val="0"/>
        </w:numPr>
        <w:shd w:val="clear" w:color="auto" w:fill="ffffff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Correlation matrix to spot relationships (e.g., "Tenure vs. Ch</w:t>
      </w:r>
      <w:r>
        <w:rPr>
          <w:rFonts w:ascii="Roboto" w:cs="Roboto" w:eastAsia="Roboto" w:hAnsi="Roboto"/>
          <w:color w:val="404040"/>
          <w:sz w:val="24"/>
          <w:szCs w:val="24"/>
        </w:rPr>
        <w:t>urn").Grouped bar plots (e.g., "Churn by Contract Type").</w:t>
      </w:r>
    </w:p>
    <w:p>
      <w:pPr>
        <w:pStyle w:val="style0"/>
        <w:numPr>
          <w:ilvl w:val="0"/>
          <w:numId w:val="6"/>
        </w:numPr>
        <w:shd w:val="clear" w:color="auto" w:fill="ffffff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Insights Summary:</w:t>
      </w:r>
    </w:p>
    <w:p>
      <w:pPr>
        <w:pStyle w:val="style0"/>
        <w:numPr>
          <w:ilvl w:val="0"/>
          <w:numId w:val="0"/>
        </w:numPr>
        <w:shd w:val="clear" w:color="auto" w:fill="ffffff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High churn rates among month-to-month contract customers.Features like "Total Charges" and "Tenure" likely influence churn.</w:t>
      </w:r>
    </w:p>
    <w:p>
      <w:pPr>
        <w:pStyle w:val="style0"/>
        <w:rPr/>
      </w:pPr>
    </w:p>
    <w:bookmarkStart w:id="9" w:name="_pwk73zojawwa" w:colFirst="0" w:colLast="0"/>
    <w:bookmarkEnd w:id="9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7. Feature Engineering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Create new features (e.g., "</w:t>
      </w:r>
      <w:r>
        <w:rPr>
          <w:rFonts w:ascii="Roboto" w:cs="Roboto" w:eastAsia="Roboto" w:hAnsi="Roboto"/>
          <w:color w:val="404040"/>
          <w:sz w:val="24"/>
          <w:szCs w:val="24"/>
        </w:rPr>
        <w:t>Average Usage per Month").Bin numerical variables (e.g., "Tenure" into groups: 0-12 months, 12-24 months, etc.).Apply PCA if dimensionality is high (optional).Justify feature additions/removals based on EDA.</w:t>
      </w:r>
    </w:p>
    <w:p>
      <w:pPr>
        <w:pStyle w:val="style0"/>
        <w:rPr/>
      </w:pPr>
    </w:p>
    <w:bookmarkStart w:id="10" w:name="_fnwm7m6mhqif" w:colFirst="0" w:colLast="0"/>
    <w:bookmarkEnd w:id="10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8. Model Building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Models: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Logistic Regressio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n, Random Forest, 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.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Justification:</w:t>
      </w:r>
      <w:r>
        <w:rPr>
          <w:rFonts w:ascii="Roboto" w:cs="Roboto" w:eastAsia="Roboto" w:hAnsi="Roboto"/>
          <w:color w:val="404040"/>
          <w:sz w:val="24"/>
          <w:szCs w:val="24"/>
        </w:rPr>
        <w:t>Logistic Regression: Baseline interpretability.Random Forest/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: Handle non-linear relationships and feature importance.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Data Splitting: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70% training, 30% testing (stratified for class balance).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Metrics: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Accuracy, precision, recall, F1-score, ROC-AUC.</w:t>
      </w:r>
    </w:p>
    <w:p>
      <w:pPr>
        <w:pStyle w:val="style0"/>
        <w:rPr/>
      </w:pPr>
    </w:p>
    <w:bookmarkStart w:id="11" w:name="_uzbqzm94xudz" w:colFirst="0" w:colLast="0"/>
    <w:bookmarkEnd w:id="11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9. Visualization of Results &amp; Model Insights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Confusion matrices for each model.ROC curves to compare model performance.Feature importance plots (e.g., Random Forest).Interpret top features (e.g., "Tenure</w:t>
      </w:r>
      <w:r>
        <w:rPr>
          <w:rFonts w:ascii="Roboto" w:cs="Roboto" w:eastAsia="Roboto" w:hAnsi="Roboto"/>
          <w:color w:val="404040"/>
          <w:sz w:val="24"/>
          <w:szCs w:val="24"/>
        </w:rPr>
        <w:t>" is a strong churn predictor).</w:t>
      </w:r>
    </w:p>
    <w:p>
      <w:pPr>
        <w:pStyle w:val="style0"/>
        <w:rPr/>
      </w:pPr>
    </w:p>
    <w:bookmarkStart w:id="12" w:name="_isc90qun1stx" w:colFirst="0" w:colLast="0"/>
    <w:bookmarkEnd w:id="12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10. Tools and Technologies Used</w:t>
      </w:r>
    </w:p>
    <w:p>
      <w:pPr>
        <w:pStyle w:val="style0"/>
        <w:numPr>
          <w:ilvl w:val="0"/>
          <w:numId w:val="3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Programming Language: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Python.</w:t>
      </w:r>
    </w:p>
    <w:p>
      <w:pPr>
        <w:pStyle w:val="style0"/>
        <w:numPr>
          <w:ilvl w:val="0"/>
          <w:numId w:val="3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IDE: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</w:t>
      </w:r>
      <w:r>
        <w:rPr>
          <w:rFonts w:ascii="Roboto" w:cs="Roboto" w:eastAsia="Roboto" w:hAnsi="Roboto"/>
          <w:color w:val="404040"/>
          <w:sz w:val="24"/>
          <w:szCs w:val="24"/>
        </w:rPr>
        <w:t>Jupyter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Notebook.</w:t>
      </w:r>
    </w:p>
    <w:p>
      <w:pPr>
        <w:pStyle w:val="style0"/>
        <w:numPr>
          <w:ilvl w:val="0"/>
          <w:numId w:val="3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Libraries: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pandas, </w:t>
      </w:r>
      <w:r>
        <w:rPr>
          <w:rFonts w:ascii="Roboto" w:cs="Roboto" w:eastAsia="Roboto" w:hAnsi="Roboto"/>
          <w:color w:val="404040"/>
          <w:sz w:val="24"/>
          <w:szCs w:val="24"/>
        </w:rPr>
        <w:t>numpy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seaborn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matplotlib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scikit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-learn, 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Visualization: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</w:t>
      </w:r>
      <w:r>
        <w:rPr>
          <w:rFonts w:ascii="Roboto" w:cs="Roboto" w:eastAsia="Roboto" w:hAnsi="Roboto"/>
          <w:color w:val="404040"/>
          <w:sz w:val="24"/>
          <w:szCs w:val="24"/>
        </w:rPr>
        <w:t>Plotly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Matplotlib</w:t>
      </w:r>
      <w:r>
        <w:rPr>
          <w:rFonts w:ascii="Roboto" w:cs="Roboto" w:eastAsia="Roboto" w:hAnsi="Roboto"/>
          <w:color w:val="404040"/>
          <w:sz w:val="24"/>
          <w:szCs w:val="24"/>
        </w:rPr>
        <w:t>.</w:t>
      </w:r>
    </w:p>
    <w:bookmarkStart w:id="13" w:name="_5h6652sskqr5" w:colFirst="0" w:colLast="0"/>
    <w:bookmarkEnd w:id="13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11. Team Members and Contributions</w:t>
      </w:r>
    </w:p>
    <w:p>
      <w:pPr>
        <w:pStyle w:val="style0"/>
        <w:numPr>
          <w:ilvl w:val="0"/>
          <w:numId w:val="4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ABDUL RAHMAN .MS: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Data </w:t>
      </w:r>
      <w:r>
        <w:rPr>
          <w:rFonts w:ascii="Roboto" w:cs="Roboto" w:eastAsia="Roboto" w:hAnsi="Roboto"/>
          <w:color w:val="404040"/>
          <w:sz w:val="24"/>
          <w:szCs w:val="24"/>
        </w:rPr>
        <w:t>preprocessing</w:t>
      </w:r>
      <w:r>
        <w:rPr>
          <w:rFonts w:ascii="Roboto" w:cs="Roboto" w:eastAsia="Roboto" w:hAnsi="Roboto"/>
          <w:color w:val="404040"/>
          <w:sz w:val="24"/>
          <w:szCs w:val="24"/>
        </w:rPr>
        <w:t>, EDA.</w:t>
      </w:r>
    </w:p>
    <w:p>
      <w:pPr>
        <w:pStyle w:val="style0"/>
        <w:numPr>
          <w:ilvl w:val="0"/>
          <w:numId w:val="4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AJAY .K                         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Feature engineering, model development.</w:t>
      </w:r>
    </w:p>
    <w:p>
      <w:pPr>
        <w:pStyle w:val="style0"/>
        <w:numPr>
          <w:ilvl w:val="0"/>
          <w:numId w:val="4"/>
        </w:numPr>
        <w:shd w:val="clear" w:color="auto" w:fill="ffffff"/>
        <w:rPr>
          <w:rFonts w:ascii="Roboto" w:cs="Roboto" w:eastAsia="Roboto" w:hAnsi="Roboto"/>
          <w:b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BALASUNDAR .R         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Documentation.</w:t>
      </w:r>
    </w:p>
    <w:p>
      <w:pPr>
        <w:pStyle w:val="style0"/>
        <w:numPr>
          <w:ilvl w:val="0"/>
          <w:numId w:val="4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EZHILARASAN .K        : </w:t>
      </w:r>
      <w:r>
        <w:rPr>
          <w:rFonts w:ascii="Roboto" w:cs="Roboto" w:eastAsia="Roboto" w:hAnsi="Roboto"/>
          <w:color w:val="404040"/>
          <w:sz w:val="24"/>
          <w:szCs w:val="24"/>
        </w:rPr>
        <w:t>visualization.</w:t>
      </w:r>
    </w:p>
    <w:p>
      <w:pPr>
        <w:pStyle w:val="style0"/>
        <w:rPr/>
      </w:pPr>
    </w:p>
    <w:sectPr>
      <w:headerReference w:type="default" r:id="rId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D071E8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BA109290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E1B47A0E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41F81714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1E0B540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9C9459EA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IN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486</Words>
  <Pages>4</Pages>
  <Characters>3465</Characters>
  <Application>WPS Office</Application>
  <DocSecurity>0</DocSecurity>
  <Paragraphs>58</Paragraphs>
  <ScaleCrop>false</ScaleCrop>
  <LinksUpToDate>false</LinksUpToDate>
  <CharactersWithSpaces>3947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2025-05-09T05:02:00Z</dcterms:created>
  <dc:creator>Surya</dc:creator>
  <lastModifiedBy>22041219PI</lastModifiedBy>
  <dcterms:modified xsi:type="dcterms:W3CDTF">2025-05-10T08:35:31Z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26185af451ac490189c64afe42dc9688</vt:lpwstr>
  </property>
</Properties>
</file>