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4E0A02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110D5" w:rsidRPr="004E0A02" w:rsidRDefault="004110D5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CIDFont+F1" w:eastAsia="CIDFont+F1" w:cs="CIDFont+F1"/>
          <w:sz w:val="15"/>
          <w:szCs w:val="15"/>
        </w:rPr>
        <w:t>[</w:t>
      </w: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1] I. H. Ting, W. S.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Liou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D.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Liberona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S. L. Wang, and G. M. T.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Bermudez, “Towards the detection of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based on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social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network mining techniques,” in Proceedings of 4th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International Conference on Behavioral, Economic, and Socio-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Cultural Computing, BESC 2017, 2017, vol. 2018-January,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10.1109/BESC.2017.8256403.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[2] P.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Galán-García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J. G. de la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Puerta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C. L.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Gómez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I. Santos, and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P. G.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Bringas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“Supervised machine learning for the detection of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troll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profiles in twitter social network: Application to a real case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of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,” 2014,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10.1007/978-3-319-01854-6_43.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[3] A.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Mangaonkar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A.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Hayrapetian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and R.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Raje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“Collaborative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detection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of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behavior in Twitter data,” 2015,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10.1109/EIT.2015.7293405.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[4] R. Zhao, A. Zhou, and K. Mao, “Automatic detection of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spellStart"/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on social networks based on bullying features,”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2016,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10.1145/2833312.2849567.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[5] V.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Banerjee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J.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Telavane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P.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Gaikwad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and P.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Vartak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“Detection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of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Using Deep Neural Network,” 2019,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10.1109/ICACCS.2019.8728378.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[6] K. Reynolds, A.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Kontostathis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and L. Edwards, “Using machine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learning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to detect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,” 2011,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10.1109/ICMLA.2011.152.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[7] J.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Yadav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D. Kumar, and D.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Chauhan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Detection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using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Pre-Trained BERT Model,” 2020,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10.1109/ICESC48915.2020.9155700.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[8] M.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Dadvar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and K. Eckert, “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Detection in Social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Networks Using Deep Learning Based Models; A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Reproducibility Study,”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arXiv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.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2018.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[9] S.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Agrawal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and A.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Awekar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“Deep learning for detecting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spellStart"/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across multiple social media platforms,”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arXiv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2018.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[10] Y. N. Silva, C. Rich, and D. Hall, “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BullyBlocker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Towards the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identification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of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cyberbullying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in social networking sites,” 2016,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spellStart"/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>: 10.1109/ASONAM.2016.7752420.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[11] Z.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Waseem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and D.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Hovy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“Hateful Symbols or Hateful People?</w:t>
      </w:r>
      <w:proofErr w:type="gramEnd"/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Predictive Features for Hate Speech Detection on Twitter,” 2016,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spellStart"/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>: 10.18653/v1/n16-2013.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lastRenderedPageBreak/>
        <w:t xml:space="preserve">[12] T. Davidson, D.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Warmsley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M. Macy, and I. Weber, “Automated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hate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speech detection and the problem of offensive language,”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>2017.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[13] E.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Wulczyn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N.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Thain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and L. Dixon, “Ex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machina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Personal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attacks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seen at scale,” 2017,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10.1145/3038912.3052591.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[14] A.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Yadav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and D. K.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Vishwakarma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“Sentiment analysis using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deep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learning architectures: a review,”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Artif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Intell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.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Rev., vol. 53,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no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. 6, 2020,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doi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: 10.1007/s10462-019-09794-5.</w:t>
      </w:r>
    </w:p>
    <w:p w:rsidR="006E1F54" w:rsidRPr="006E1F54" w:rsidRDefault="006E1F54" w:rsidP="006E1F5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8"/>
          <w:szCs w:val="28"/>
        </w:rPr>
      </w:pPr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[15] T.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Mikolov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, K. Chen, G. </w:t>
      </w:r>
      <w:proofErr w:type="spellStart"/>
      <w:r w:rsidRPr="006E1F54">
        <w:rPr>
          <w:rFonts w:ascii="Times New Roman" w:eastAsia="CIDFont+F1" w:hAnsi="Times New Roman" w:cs="Times New Roman"/>
          <w:sz w:val="28"/>
          <w:szCs w:val="28"/>
        </w:rPr>
        <w:t>Corrado</w:t>
      </w:r>
      <w:proofErr w:type="spellEnd"/>
      <w:r w:rsidRPr="006E1F54">
        <w:rPr>
          <w:rFonts w:ascii="Times New Roman" w:eastAsia="CIDFont+F1" w:hAnsi="Times New Roman" w:cs="Times New Roman"/>
          <w:sz w:val="28"/>
          <w:szCs w:val="28"/>
        </w:rPr>
        <w:t>, and J. Dean, “Efficient</w:t>
      </w:r>
    </w:p>
    <w:p w:rsidR="004110D5" w:rsidRPr="006E1F54" w:rsidRDefault="006E1F54" w:rsidP="006E1F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1F54">
        <w:rPr>
          <w:rFonts w:ascii="Times New Roman" w:eastAsia="CIDFont+F1" w:hAnsi="Times New Roman" w:cs="Times New Roman"/>
          <w:sz w:val="28"/>
          <w:szCs w:val="28"/>
        </w:rPr>
        <w:t>estimation</w:t>
      </w:r>
      <w:proofErr w:type="gramEnd"/>
      <w:r w:rsidRPr="006E1F54">
        <w:rPr>
          <w:rFonts w:ascii="Times New Roman" w:eastAsia="CIDFont+F1" w:hAnsi="Times New Roman" w:cs="Times New Roman"/>
          <w:sz w:val="28"/>
          <w:szCs w:val="28"/>
        </w:rPr>
        <w:t xml:space="preserve"> of word representations in vector space,” 2013.</w:t>
      </w:r>
    </w:p>
    <w:sectPr w:rsidR="004110D5" w:rsidRPr="006E1F54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6E1F54"/>
    <w:rsid w:val="00B17AD3"/>
    <w:rsid w:val="00BF6ABE"/>
    <w:rsid w:val="00CF6001"/>
    <w:rsid w:val="00DD227D"/>
    <w:rsid w:val="00EA523D"/>
    <w:rsid w:val="00ED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2022-01-03T09:12:00Z</dcterms:modified>
</cp:coreProperties>
</file>