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9.xml" ContentType="application/vnd.openxmlformats-officedocument.drawingml.chart+xml"/>
  <Override PartName="/word/charts/style10.xml" ContentType="application/vnd.ms-office.chartstyle+xml"/>
  <Override PartName="/word/charts/colors10.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920A" w14:textId="77777777" w:rsidR="0044690C" w:rsidRPr="00036BB7" w:rsidRDefault="0044690C" w:rsidP="0044690C">
      <w:pPr>
        <w:rPr>
          <w:rFonts w:cs="Arial"/>
          <w:lang w:val="en-US"/>
        </w:rPr>
      </w:pPr>
    </w:p>
    <w:p w14:paraId="620C52D6" w14:textId="77777777" w:rsidR="0044690C" w:rsidRPr="00036BB7" w:rsidRDefault="0044690C" w:rsidP="0044690C">
      <w:pPr>
        <w:rPr>
          <w:rFonts w:cs="Arial"/>
          <w:lang w:val="en-US"/>
        </w:rPr>
      </w:pPr>
    </w:p>
    <w:p w14:paraId="0DD2C758" w14:textId="77777777" w:rsidR="00D536E4" w:rsidRPr="00036BB7" w:rsidRDefault="00D536E4" w:rsidP="0044690C">
      <w:pPr>
        <w:rPr>
          <w:rFonts w:cs="Arial"/>
          <w:lang w:val="en-US"/>
        </w:rPr>
      </w:pPr>
    </w:p>
    <w:tbl>
      <w:tblPr>
        <w:tblW w:w="0" w:type="auto"/>
        <w:tblBorders>
          <w:insideH w:val="single" w:sz="4" w:space="0" w:color="808080"/>
        </w:tblBorders>
        <w:tblLayout w:type="fixed"/>
        <w:tblLook w:val="01E0" w:firstRow="1" w:lastRow="1" w:firstColumn="1" w:lastColumn="1" w:noHBand="0" w:noVBand="0"/>
      </w:tblPr>
      <w:tblGrid>
        <w:gridCol w:w="4460"/>
        <w:gridCol w:w="4461"/>
      </w:tblGrid>
      <w:tr w:rsidR="0044690C" w:rsidRPr="00036BB7" w14:paraId="6C9C6F90" w14:textId="77777777" w:rsidTr="00362C7B">
        <w:tc>
          <w:tcPr>
            <w:tcW w:w="4460" w:type="dxa"/>
            <w:tcBorders>
              <w:bottom w:val="single" w:sz="4" w:space="0" w:color="C0C0C0"/>
            </w:tcBorders>
            <w:vAlign w:val="bottom"/>
          </w:tcPr>
          <w:p w14:paraId="6A362826" w14:textId="0F68B59D" w:rsidR="0044690C" w:rsidRPr="00036BB7" w:rsidRDefault="00ED797E" w:rsidP="006A6689">
            <w:pPr>
              <w:rPr>
                <w:rFonts w:cs="Arial"/>
                <w:lang w:val="en-US"/>
              </w:rPr>
            </w:pPr>
            <w:proofErr w:type="spellStart"/>
            <w:r w:rsidRPr="00036BB7">
              <w:rPr>
                <w:rFonts w:cs="Arial"/>
              </w:rPr>
              <w:t>Master’s</w:t>
            </w:r>
            <w:proofErr w:type="spellEnd"/>
            <w:r w:rsidRPr="00036BB7">
              <w:rPr>
                <w:rFonts w:cs="Arial"/>
              </w:rPr>
              <w:t xml:space="preserve"> Thesis</w:t>
            </w:r>
          </w:p>
        </w:tc>
        <w:tc>
          <w:tcPr>
            <w:tcW w:w="4461" w:type="dxa"/>
            <w:tcBorders>
              <w:bottom w:val="single" w:sz="4" w:space="0" w:color="C0C0C0"/>
            </w:tcBorders>
            <w:vAlign w:val="bottom"/>
          </w:tcPr>
          <w:p w14:paraId="3AAF27F3" w14:textId="77777777" w:rsidR="0044690C" w:rsidRPr="00036BB7" w:rsidRDefault="0044690C" w:rsidP="00362C7B">
            <w:pPr>
              <w:jc w:val="right"/>
              <w:rPr>
                <w:rFonts w:cs="Arial"/>
                <w:sz w:val="20"/>
                <w:szCs w:val="20"/>
                <w:lang w:val="en-US"/>
              </w:rPr>
            </w:pPr>
          </w:p>
        </w:tc>
      </w:tr>
      <w:tr w:rsidR="0044690C" w:rsidRPr="006B1012" w14:paraId="27452468" w14:textId="77777777" w:rsidTr="00362C7B">
        <w:tc>
          <w:tcPr>
            <w:tcW w:w="8921" w:type="dxa"/>
            <w:gridSpan w:val="2"/>
            <w:tcBorders>
              <w:top w:val="single" w:sz="4" w:space="0" w:color="C0C0C0"/>
              <w:bottom w:val="single" w:sz="4" w:space="0" w:color="C0C0C0"/>
            </w:tcBorders>
          </w:tcPr>
          <w:p w14:paraId="4870E2CB" w14:textId="77777777" w:rsidR="0083762B" w:rsidRPr="00036BB7" w:rsidRDefault="0083762B" w:rsidP="00362C7B">
            <w:pPr>
              <w:spacing w:before="240" w:after="60" w:line="360" w:lineRule="auto"/>
              <w:jc w:val="center"/>
              <w:rPr>
                <w:rFonts w:cs="Arial"/>
                <w:b/>
                <w:sz w:val="36"/>
                <w:szCs w:val="36"/>
                <w:lang w:val="en-US"/>
              </w:rPr>
            </w:pPr>
          </w:p>
          <w:p w14:paraId="07975CA1" w14:textId="77777777" w:rsidR="00ED797E" w:rsidRPr="00036BB7" w:rsidRDefault="00ED797E" w:rsidP="00ED797E">
            <w:pPr>
              <w:spacing w:before="240" w:after="60" w:line="360" w:lineRule="auto"/>
              <w:jc w:val="center"/>
              <w:rPr>
                <w:rFonts w:cs="Arial"/>
                <w:b/>
                <w:sz w:val="36"/>
                <w:szCs w:val="36"/>
                <w:lang w:val="en-US"/>
              </w:rPr>
            </w:pPr>
            <w:r w:rsidRPr="00036BB7">
              <w:rPr>
                <w:rFonts w:cs="Arial"/>
                <w:b/>
                <w:sz w:val="36"/>
                <w:szCs w:val="36"/>
                <w:lang w:val="en-US"/>
              </w:rPr>
              <w:t>Liebherr Draglines in Mining Operations in India – Technical Feasibility and Economic Evaluation</w:t>
            </w:r>
          </w:p>
          <w:p w14:paraId="3D8EB867" w14:textId="77777777" w:rsidR="0083762B" w:rsidRPr="00036BB7" w:rsidRDefault="0083762B" w:rsidP="00362C7B">
            <w:pPr>
              <w:spacing w:before="240" w:after="60" w:line="360" w:lineRule="auto"/>
              <w:jc w:val="center"/>
              <w:rPr>
                <w:rFonts w:cs="Arial"/>
                <w:b/>
                <w:sz w:val="36"/>
                <w:szCs w:val="36"/>
                <w:lang w:val="en-US"/>
              </w:rPr>
            </w:pPr>
          </w:p>
        </w:tc>
      </w:tr>
      <w:tr w:rsidR="0044690C" w:rsidRPr="006B1012" w14:paraId="6674C31A" w14:textId="77777777" w:rsidTr="00362C7B">
        <w:tc>
          <w:tcPr>
            <w:tcW w:w="8921" w:type="dxa"/>
            <w:gridSpan w:val="2"/>
            <w:tcBorders>
              <w:top w:val="single" w:sz="4" w:space="0" w:color="C0C0C0"/>
            </w:tcBorders>
            <w:vAlign w:val="center"/>
          </w:tcPr>
          <w:p w14:paraId="22926D38" w14:textId="77777777" w:rsidR="0044690C" w:rsidRPr="00036BB7" w:rsidRDefault="00CE7435" w:rsidP="00362C7B">
            <w:pPr>
              <w:spacing w:before="240" w:after="60" w:line="360" w:lineRule="auto"/>
              <w:ind w:left="360"/>
              <w:jc w:val="center"/>
              <w:rPr>
                <w:rFonts w:cs="Arial"/>
                <w:lang w:val="en-US"/>
              </w:rPr>
            </w:pPr>
            <w:r w:rsidRPr="00036BB7">
              <w:rPr>
                <w:rFonts w:cs="Arial"/>
                <w:lang w:val="en-US"/>
              </w:rPr>
              <w:t>Subtitle of the paper</w:t>
            </w:r>
            <w:r w:rsidR="0044690C" w:rsidRPr="00036BB7">
              <w:rPr>
                <w:rFonts w:cs="Arial"/>
                <w:lang w:val="en-US"/>
              </w:rPr>
              <w:t xml:space="preserve"> (</w:t>
            </w:r>
            <w:r w:rsidR="00CB3A0E" w:rsidRPr="00036BB7">
              <w:rPr>
                <w:rFonts w:cs="Arial"/>
                <w:lang w:val="en-US"/>
              </w:rPr>
              <w:t>optional</w:t>
            </w:r>
            <w:r w:rsidR="0044690C" w:rsidRPr="00036BB7">
              <w:rPr>
                <w:rFonts w:cs="Arial"/>
                <w:lang w:val="en-US"/>
              </w:rPr>
              <w:t>)</w:t>
            </w:r>
          </w:p>
        </w:tc>
      </w:tr>
    </w:tbl>
    <w:p w14:paraId="286D9A68" w14:textId="77777777" w:rsidR="0044690C" w:rsidRPr="00036BB7" w:rsidRDefault="0044690C" w:rsidP="0044690C">
      <w:pPr>
        <w:rPr>
          <w:rFonts w:cs="Arial"/>
          <w:lang w:val="en-US"/>
        </w:rPr>
      </w:pPr>
    </w:p>
    <w:p w14:paraId="0FC95915" w14:textId="77777777" w:rsidR="0044690C" w:rsidRPr="00036BB7" w:rsidRDefault="0044690C" w:rsidP="0044690C">
      <w:pPr>
        <w:rPr>
          <w:rFonts w:cs="Arial"/>
          <w:lang w:val="en-US"/>
        </w:rPr>
      </w:pPr>
    </w:p>
    <w:p w14:paraId="3A6B312D" w14:textId="77777777" w:rsidR="0044690C" w:rsidRPr="00036BB7" w:rsidRDefault="0044690C" w:rsidP="0044690C">
      <w:pPr>
        <w:rPr>
          <w:rFonts w:cs="Arial"/>
          <w:lang w:val="en-US"/>
        </w:rPr>
      </w:pPr>
    </w:p>
    <w:p w14:paraId="3D4A6E2E" w14:textId="55BA4DA1" w:rsidR="0044690C" w:rsidRPr="00036BB7" w:rsidRDefault="00ED797E" w:rsidP="0044690C">
      <w:pPr>
        <w:spacing w:before="240" w:after="60" w:line="360" w:lineRule="auto"/>
        <w:jc w:val="center"/>
        <w:rPr>
          <w:rFonts w:cs="Arial"/>
          <w:b/>
          <w:sz w:val="28"/>
          <w:szCs w:val="28"/>
          <w:lang w:val="en-US"/>
        </w:rPr>
      </w:pPr>
      <w:r w:rsidRPr="00036BB7">
        <w:rPr>
          <w:rFonts w:cs="Arial"/>
          <w:b/>
          <w:sz w:val="28"/>
          <w:szCs w:val="28"/>
          <w:lang w:val="en-US"/>
        </w:rPr>
        <w:t>Ajay Bihari Sahu</w:t>
      </w:r>
    </w:p>
    <w:p w14:paraId="6B71A497" w14:textId="77777777" w:rsidR="0044690C" w:rsidRPr="00036BB7" w:rsidRDefault="0044690C" w:rsidP="0044690C">
      <w:pPr>
        <w:rPr>
          <w:rFonts w:cs="Arial"/>
          <w:lang w:val="en-US"/>
        </w:rPr>
      </w:pPr>
    </w:p>
    <w:p w14:paraId="01C41272" w14:textId="77777777" w:rsidR="0044690C" w:rsidRPr="00036BB7" w:rsidRDefault="0044690C" w:rsidP="0044690C">
      <w:pPr>
        <w:rPr>
          <w:rFonts w:cs="Arial"/>
          <w:lang w:val="en-US"/>
        </w:rPr>
      </w:pPr>
    </w:p>
    <w:p w14:paraId="5A044DF1" w14:textId="77777777" w:rsidR="0044690C" w:rsidRPr="00036BB7" w:rsidRDefault="0044690C" w:rsidP="0044690C">
      <w:pPr>
        <w:rPr>
          <w:rFonts w:cs="Arial"/>
          <w:lang w:val="en-US"/>
        </w:rPr>
        <w:sectPr w:rsidR="0044690C" w:rsidRPr="00036BB7" w:rsidSect="00322482">
          <w:footerReference w:type="default" r:id="rId7"/>
          <w:headerReference w:type="first" r:id="rId8"/>
          <w:footerReference w:type="first" r:id="rId9"/>
          <w:pgSz w:w="11900" w:h="16840"/>
          <w:pgMar w:top="1418" w:right="1418" w:bottom="1418" w:left="1701" w:header="720" w:footer="720" w:gutter="0"/>
          <w:pgNumType w:fmt="upperRoman" w:start="1"/>
          <w:cols w:space="720"/>
          <w:noEndnote/>
          <w:titlePg/>
        </w:sectPr>
      </w:pPr>
    </w:p>
    <w:p w14:paraId="722F0F09" w14:textId="77777777" w:rsidR="00EA7CA5" w:rsidRPr="00036BB7" w:rsidRDefault="00294AF2" w:rsidP="003B4C9D">
      <w:pPr>
        <w:pStyle w:val="berschrift1"/>
        <w:numPr>
          <w:ilvl w:val="0"/>
          <w:numId w:val="1"/>
        </w:numPr>
        <w:rPr>
          <w:lang w:val="en-US"/>
        </w:rPr>
      </w:pPr>
      <w:bookmarkStart w:id="0" w:name="_Toc255546637"/>
      <w:bookmarkStart w:id="1" w:name="_Toc210376510"/>
      <w:r w:rsidRPr="00036BB7">
        <w:rPr>
          <w:lang w:val="en-US"/>
        </w:rPr>
        <w:lastRenderedPageBreak/>
        <w:t xml:space="preserve">Declaration of </w:t>
      </w:r>
      <w:r w:rsidR="00BA533B" w:rsidRPr="00036BB7">
        <w:rPr>
          <w:lang w:val="en-US"/>
        </w:rPr>
        <w:t>A</w:t>
      </w:r>
      <w:r w:rsidRPr="00036BB7">
        <w:rPr>
          <w:lang w:val="en-US"/>
        </w:rPr>
        <w:t>uthorship</w:t>
      </w:r>
      <w:bookmarkEnd w:id="0"/>
      <w:bookmarkEnd w:id="1"/>
    </w:p>
    <w:p w14:paraId="1260C01D" w14:textId="77777777" w:rsidR="00EA7CA5" w:rsidRPr="00036BB7" w:rsidRDefault="00EA7CA5" w:rsidP="00EA7CA5">
      <w:pPr>
        <w:spacing w:line="360" w:lineRule="auto"/>
        <w:rPr>
          <w:rFonts w:cs="Arial"/>
          <w:lang w:val="en-US"/>
        </w:rPr>
      </w:pPr>
    </w:p>
    <w:p w14:paraId="24B6C51F" w14:textId="77777777" w:rsidR="00EA7CA5" w:rsidRPr="00036BB7" w:rsidRDefault="00EA7CA5" w:rsidP="00EA7CA5">
      <w:pPr>
        <w:autoSpaceDE w:val="0"/>
        <w:autoSpaceDN w:val="0"/>
        <w:adjustRightInd w:val="0"/>
        <w:spacing w:line="360" w:lineRule="auto"/>
        <w:rPr>
          <w:rFonts w:cs="Arial"/>
          <w:lang w:val="en-US"/>
        </w:rPr>
      </w:pPr>
      <w:r w:rsidRPr="00036BB7">
        <w:rPr>
          <w:rFonts w:cs="Arial"/>
          <w:lang w:val="en-US"/>
        </w:rPr>
        <w:t xml:space="preserve">„I declare in lieu of oath that this thesis is entirely my own work except where otherwise indicated. The presence of quoted or paraphrased material has been clearly </w:t>
      </w:r>
      <w:r w:rsidR="00294AF2" w:rsidRPr="00036BB7">
        <w:rPr>
          <w:rFonts w:cs="Arial"/>
          <w:lang w:val="en-US"/>
        </w:rPr>
        <w:t>signaled</w:t>
      </w:r>
      <w:r w:rsidRPr="00036BB7">
        <w:rPr>
          <w:rFonts w:cs="Arial"/>
          <w:lang w:val="en-US"/>
        </w:rPr>
        <w:t xml:space="preserve"> and all sources have been referred. The thesis has not been submitted for a degree at any other institution and has not been published yet.”</w:t>
      </w:r>
    </w:p>
    <w:p w14:paraId="12B4ECAA" w14:textId="77777777" w:rsidR="00EA7CA5" w:rsidRPr="00036BB7" w:rsidRDefault="00EA7CA5" w:rsidP="00EA7CA5">
      <w:pPr>
        <w:spacing w:line="360" w:lineRule="auto"/>
        <w:rPr>
          <w:rFonts w:cs="Arial"/>
          <w:lang w:val="en-US"/>
        </w:rPr>
      </w:pPr>
    </w:p>
    <w:p w14:paraId="41E7E44A" w14:textId="77777777" w:rsidR="00EA7CA5" w:rsidRPr="00036BB7" w:rsidRDefault="00EA7CA5" w:rsidP="00EA7CA5">
      <w:pPr>
        <w:spacing w:line="360" w:lineRule="auto"/>
        <w:rPr>
          <w:rFonts w:cs="Arial"/>
          <w:lang w:val="en-US"/>
        </w:rPr>
      </w:pPr>
    </w:p>
    <w:p w14:paraId="782DBD00" w14:textId="77777777" w:rsidR="00EA7CA5" w:rsidRPr="00036BB7" w:rsidRDefault="00EA7CA5" w:rsidP="00EA7CA5">
      <w:pPr>
        <w:spacing w:line="360" w:lineRule="auto"/>
        <w:rPr>
          <w:rFonts w:cs="Arial"/>
          <w:lang w:val="en-US"/>
        </w:rPr>
      </w:pPr>
    </w:p>
    <w:p w14:paraId="0DB8AC34" w14:textId="77777777" w:rsidR="00EA7CA5" w:rsidRPr="00036BB7" w:rsidRDefault="00EA7CA5" w:rsidP="00EA7CA5">
      <w:pPr>
        <w:spacing w:line="360" w:lineRule="auto"/>
        <w:rPr>
          <w:rFonts w:cs="Arial"/>
          <w:lang w:val="en-US"/>
        </w:rPr>
      </w:pPr>
    </w:p>
    <w:p w14:paraId="00B2FC78" w14:textId="77777777" w:rsidR="00EA7CA5" w:rsidRPr="00036BB7" w:rsidRDefault="00EA7CA5" w:rsidP="00EA7CA5">
      <w:pPr>
        <w:spacing w:line="360" w:lineRule="auto"/>
        <w:rPr>
          <w:rFonts w:cs="Arial"/>
          <w:lang w:val="en-US"/>
        </w:rPr>
      </w:pPr>
    </w:p>
    <w:p w14:paraId="6D8C3632" w14:textId="77777777" w:rsidR="00EA7CA5" w:rsidRPr="00036BB7" w:rsidRDefault="00EA7CA5" w:rsidP="00EA7CA5">
      <w:pPr>
        <w:spacing w:line="360" w:lineRule="auto"/>
        <w:rPr>
          <w:rFonts w:cs="Arial"/>
          <w:lang w:val="en-US"/>
        </w:rPr>
      </w:pPr>
    </w:p>
    <w:p w14:paraId="37081B9E" w14:textId="77777777" w:rsidR="00EA7CA5" w:rsidRPr="00036BB7" w:rsidRDefault="00EA7CA5" w:rsidP="00EA7CA5">
      <w:pPr>
        <w:spacing w:line="360" w:lineRule="auto"/>
        <w:rPr>
          <w:rFonts w:cs="Arial"/>
          <w:lang w:val="en-US"/>
        </w:rPr>
      </w:pPr>
    </w:p>
    <w:p w14:paraId="4D1860BA" w14:textId="77777777" w:rsidR="00EA7CA5" w:rsidRPr="00036BB7" w:rsidRDefault="00EA7CA5" w:rsidP="00EA7CA5">
      <w:pPr>
        <w:spacing w:line="360" w:lineRule="auto"/>
        <w:rPr>
          <w:rFonts w:cs="Arial"/>
          <w:lang w:val="en-US"/>
        </w:rPr>
      </w:pPr>
    </w:p>
    <w:p w14:paraId="3B43A1BA" w14:textId="77777777" w:rsidR="00EA7CA5" w:rsidRPr="00036BB7" w:rsidRDefault="00EA7CA5" w:rsidP="00EA7CA5">
      <w:pPr>
        <w:spacing w:line="360" w:lineRule="auto"/>
        <w:rPr>
          <w:rFonts w:cs="Arial"/>
          <w:lang w:val="en-US"/>
        </w:rPr>
      </w:pPr>
    </w:p>
    <w:p w14:paraId="2CA03476" w14:textId="77777777" w:rsidR="00294AF2" w:rsidRPr="00036BB7" w:rsidRDefault="00294AF2" w:rsidP="00EA7CA5">
      <w:pPr>
        <w:spacing w:line="360" w:lineRule="auto"/>
        <w:rPr>
          <w:rFonts w:cs="Arial"/>
          <w:lang w:val="en-US"/>
        </w:rPr>
      </w:pPr>
    </w:p>
    <w:p w14:paraId="19096F2E" w14:textId="77777777" w:rsidR="00294AF2" w:rsidRPr="00036BB7" w:rsidRDefault="00294AF2" w:rsidP="00EA7CA5">
      <w:pPr>
        <w:spacing w:line="360" w:lineRule="auto"/>
        <w:rPr>
          <w:rFonts w:cs="Arial"/>
          <w:lang w:val="en-US"/>
        </w:rPr>
      </w:pPr>
    </w:p>
    <w:p w14:paraId="19FB0929" w14:textId="77777777" w:rsidR="00294AF2" w:rsidRPr="00036BB7" w:rsidRDefault="00294AF2" w:rsidP="00EA7CA5">
      <w:pPr>
        <w:spacing w:line="360" w:lineRule="auto"/>
        <w:rPr>
          <w:rFonts w:cs="Arial"/>
          <w:lang w:val="en-US"/>
        </w:rPr>
      </w:pPr>
    </w:p>
    <w:p w14:paraId="4E9B2E61" w14:textId="77777777" w:rsidR="00294AF2" w:rsidRPr="00036BB7" w:rsidRDefault="00294AF2" w:rsidP="00EA7CA5">
      <w:pPr>
        <w:spacing w:line="360" w:lineRule="auto"/>
        <w:rPr>
          <w:rFonts w:cs="Arial"/>
          <w:lang w:val="en-US"/>
        </w:rPr>
      </w:pPr>
    </w:p>
    <w:p w14:paraId="324F19D4" w14:textId="77777777" w:rsidR="00294AF2" w:rsidRPr="00036BB7" w:rsidRDefault="00294AF2" w:rsidP="00EA7CA5">
      <w:pPr>
        <w:spacing w:line="360" w:lineRule="auto"/>
        <w:rPr>
          <w:rFonts w:cs="Arial"/>
          <w:lang w:val="en-US"/>
        </w:rPr>
      </w:pPr>
    </w:p>
    <w:p w14:paraId="1F9EA4A6" w14:textId="77777777" w:rsidR="00294AF2" w:rsidRPr="00036BB7" w:rsidRDefault="00294AF2" w:rsidP="00EA7CA5">
      <w:pPr>
        <w:spacing w:line="360" w:lineRule="auto"/>
        <w:rPr>
          <w:rFonts w:cs="Arial"/>
          <w:lang w:val="en-US"/>
        </w:rPr>
      </w:pPr>
    </w:p>
    <w:p w14:paraId="241F247C" w14:textId="77777777" w:rsidR="00294AF2" w:rsidRPr="00036BB7" w:rsidRDefault="00294AF2" w:rsidP="00EA7CA5">
      <w:pPr>
        <w:spacing w:line="360" w:lineRule="auto"/>
        <w:rPr>
          <w:rFonts w:cs="Arial"/>
          <w:lang w:val="en-US"/>
        </w:rPr>
      </w:pPr>
    </w:p>
    <w:p w14:paraId="59C77B04" w14:textId="77777777" w:rsidR="00EA7CA5" w:rsidRPr="00036BB7" w:rsidRDefault="00EA7CA5" w:rsidP="003B4C9D">
      <w:pPr>
        <w:pStyle w:val="berschrift1"/>
        <w:numPr>
          <w:ilvl w:val="0"/>
          <w:numId w:val="1"/>
        </w:numPr>
        <w:rPr>
          <w:lang w:val="en-US"/>
        </w:rPr>
      </w:pPr>
      <w:r w:rsidRPr="00036BB7">
        <w:rPr>
          <w:lang w:val="en-US"/>
        </w:rPr>
        <w:br w:type="page"/>
      </w:r>
      <w:bookmarkStart w:id="2" w:name="_Toc255546638"/>
      <w:bookmarkStart w:id="3" w:name="_Toc210376511"/>
      <w:r w:rsidR="00606B08" w:rsidRPr="00036BB7">
        <w:rPr>
          <w:lang w:val="en-US"/>
        </w:rPr>
        <w:lastRenderedPageBreak/>
        <w:t>Preface</w:t>
      </w:r>
      <w:r w:rsidRPr="00036BB7">
        <w:rPr>
          <w:lang w:val="en-US"/>
        </w:rPr>
        <w:t xml:space="preserve">, </w:t>
      </w:r>
      <w:r w:rsidR="00606B08" w:rsidRPr="00036BB7">
        <w:rPr>
          <w:lang w:val="en-US"/>
        </w:rPr>
        <w:t xml:space="preserve">Dedication, </w:t>
      </w:r>
      <w:bookmarkEnd w:id="2"/>
      <w:r w:rsidR="00606B08" w:rsidRPr="00036BB7">
        <w:rPr>
          <w:lang w:val="en-US"/>
        </w:rPr>
        <w:t>Acknowledgement</w:t>
      </w:r>
      <w:bookmarkEnd w:id="3"/>
    </w:p>
    <w:p w14:paraId="54C73DB7" w14:textId="77777777" w:rsidR="00EA7CA5" w:rsidRPr="00036BB7" w:rsidRDefault="00EA7CA5" w:rsidP="00EA7CA5">
      <w:pPr>
        <w:spacing w:line="360" w:lineRule="auto"/>
        <w:rPr>
          <w:rFonts w:cs="Arial"/>
          <w:lang w:val="en-US"/>
        </w:rPr>
      </w:pPr>
    </w:p>
    <w:p w14:paraId="7A977995" w14:textId="77777777" w:rsidR="00EA7CA5" w:rsidRPr="00036BB7" w:rsidRDefault="00EA7CA5" w:rsidP="00EA7CA5">
      <w:pPr>
        <w:spacing w:line="360" w:lineRule="auto"/>
        <w:rPr>
          <w:rFonts w:cs="Arial"/>
          <w:lang w:val="en-US"/>
        </w:rPr>
      </w:pPr>
    </w:p>
    <w:p w14:paraId="20203CBF" w14:textId="77777777" w:rsidR="00EA7CA5" w:rsidRPr="00036BB7" w:rsidRDefault="00EA7CA5" w:rsidP="00EA7CA5">
      <w:pPr>
        <w:spacing w:line="360" w:lineRule="auto"/>
        <w:rPr>
          <w:rFonts w:cs="Arial"/>
          <w:lang w:val="en-US"/>
        </w:rPr>
      </w:pPr>
    </w:p>
    <w:p w14:paraId="0FC7295B" w14:textId="77777777" w:rsidR="00EA7CA5" w:rsidRPr="00036BB7" w:rsidRDefault="00EA7CA5" w:rsidP="003B4C9D">
      <w:pPr>
        <w:pStyle w:val="berschrift1"/>
        <w:numPr>
          <w:ilvl w:val="0"/>
          <w:numId w:val="1"/>
        </w:numPr>
        <w:rPr>
          <w:lang w:val="en-US"/>
        </w:rPr>
      </w:pPr>
      <w:r w:rsidRPr="00036BB7">
        <w:rPr>
          <w:lang w:val="en-US"/>
        </w:rPr>
        <w:br w:type="page"/>
      </w:r>
      <w:bookmarkStart w:id="4" w:name="_Toc210376512"/>
      <w:r w:rsidR="0085191C" w:rsidRPr="00036BB7">
        <w:rPr>
          <w:lang w:val="en-US"/>
        </w:rPr>
        <w:lastRenderedPageBreak/>
        <w:t>Abstract</w:t>
      </w:r>
      <w:bookmarkEnd w:id="4"/>
    </w:p>
    <w:p w14:paraId="668A43D9" w14:textId="77777777" w:rsidR="00EA7CA5" w:rsidRPr="00036BB7" w:rsidRDefault="00EA7CA5" w:rsidP="00EA7CA5">
      <w:pPr>
        <w:spacing w:line="360" w:lineRule="auto"/>
        <w:rPr>
          <w:rFonts w:cs="Arial"/>
          <w:lang w:val="en-US"/>
        </w:rPr>
      </w:pPr>
    </w:p>
    <w:p w14:paraId="6159DA16" w14:textId="77777777" w:rsidR="00EA7CA5" w:rsidRPr="00036BB7" w:rsidRDefault="00EA7CA5" w:rsidP="00EA7CA5">
      <w:pPr>
        <w:spacing w:line="360" w:lineRule="auto"/>
        <w:rPr>
          <w:rFonts w:cs="Arial"/>
          <w:lang w:val="en-US"/>
        </w:rPr>
      </w:pPr>
    </w:p>
    <w:p w14:paraId="4F105A4E" w14:textId="77777777" w:rsidR="00EA7CA5" w:rsidRPr="00036BB7" w:rsidRDefault="00EA7CA5" w:rsidP="00EA7CA5">
      <w:pPr>
        <w:spacing w:line="360" w:lineRule="auto"/>
        <w:rPr>
          <w:rFonts w:cs="Arial"/>
          <w:lang w:val="en-US"/>
        </w:rPr>
      </w:pPr>
    </w:p>
    <w:p w14:paraId="416533C9" w14:textId="77777777" w:rsidR="00EA7CA5" w:rsidRPr="00036BB7" w:rsidRDefault="00EA7CA5" w:rsidP="003B4C9D">
      <w:pPr>
        <w:pStyle w:val="berschrift1"/>
        <w:numPr>
          <w:ilvl w:val="0"/>
          <w:numId w:val="1"/>
        </w:numPr>
        <w:rPr>
          <w:lang w:val="en-US"/>
        </w:rPr>
      </w:pPr>
      <w:r w:rsidRPr="00036BB7">
        <w:rPr>
          <w:lang w:val="en-US"/>
        </w:rPr>
        <w:br w:type="page"/>
      </w:r>
      <w:bookmarkStart w:id="5" w:name="_Toc210376513"/>
      <w:proofErr w:type="spellStart"/>
      <w:r w:rsidR="0099097B" w:rsidRPr="00036BB7">
        <w:rPr>
          <w:lang w:val="en-US"/>
        </w:rPr>
        <w:lastRenderedPageBreak/>
        <w:t>Zusammenfassung</w:t>
      </w:r>
      <w:bookmarkEnd w:id="5"/>
      <w:proofErr w:type="spellEnd"/>
    </w:p>
    <w:p w14:paraId="2CF2511C" w14:textId="77777777" w:rsidR="00EA7CA5" w:rsidRPr="00036BB7" w:rsidRDefault="00EA7CA5" w:rsidP="003B4C9D">
      <w:pPr>
        <w:pStyle w:val="berschrift1"/>
        <w:numPr>
          <w:ilvl w:val="0"/>
          <w:numId w:val="1"/>
        </w:numPr>
        <w:rPr>
          <w:lang w:val="en-US"/>
        </w:rPr>
      </w:pPr>
      <w:r w:rsidRPr="00036BB7">
        <w:rPr>
          <w:lang w:val="en-US"/>
        </w:rPr>
        <w:br w:type="page"/>
      </w:r>
      <w:bookmarkStart w:id="6" w:name="_Toc210376514"/>
      <w:r w:rsidR="004147E8" w:rsidRPr="00036BB7">
        <w:rPr>
          <w:lang w:val="en-US"/>
        </w:rPr>
        <w:lastRenderedPageBreak/>
        <w:t xml:space="preserve">Table of </w:t>
      </w:r>
      <w:r w:rsidR="00A21170" w:rsidRPr="00036BB7">
        <w:rPr>
          <w:lang w:val="en-US"/>
        </w:rPr>
        <w:t>C</w:t>
      </w:r>
      <w:r w:rsidR="004147E8" w:rsidRPr="00036BB7">
        <w:rPr>
          <w:lang w:val="en-US"/>
        </w:rPr>
        <w:t>ontents</w:t>
      </w:r>
      <w:bookmarkEnd w:id="6"/>
    </w:p>
    <w:p w14:paraId="671E7137" w14:textId="77777777" w:rsidR="00EA7CA5" w:rsidRPr="00036BB7" w:rsidRDefault="00EA7CA5" w:rsidP="00CC7B63">
      <w:pPr>
        <w:pStyle w:val="Verzeichnis1"/>
        <w:rPr>
          <w:rFonts w:cs="Arial"/>
          <w:lang w:val="en-US"/>
        </w:rPr>
      </w:pPr>
    </w:p>
    <w:p w14:paraId="2E364612" w14:textId="2E77208C" w:rsidR="00AB5C46" w:rsidRDefault="00EA7CA5">
      <w:pPr>
        <w:pStyle w:val="Verzeichnis1"/>
        <w:rPr>
          <w:rFonts w:asciiTheme="minorHAnsi" w:eastAsiaTheme="minorEastAsia" w:hAnsiTheme="minorHAnsi" w:cstheme="minorBidi"/>
          <w:noProof/>
          <w:kern w:val="2"/>
          <w:lang w:eastAsia="zh-CN"/>
          <w14:ligatures w14:val="standardContextual"/>
        </w:rPr>
      </w:pPr>
      <w:r w:rsidRPr="00036BB7">
        <w:rPr>
          <w:rFonts w:cs="Arial"/>
          <w:lang w:val="en-US"/>
        </w:rPr>
        <w:fldChar w:fldCharType="begin"/>
      </w:r>
      <w:r w:rsidRPr="00036BB7">
        <w:rPr>
          <w:rFonts w:cs="Arial"/>
          <w:lang w:val="en-US"/>
        </w:rPr>
        <w:instrText xml:space="preserve"> TOC \o "1-3" \h \z \u </w:instrText>
      </w:r>
      <w:r w:rsidRPr="00036BB7">
        <w:rPr>
          <w:rFonts w:cs="Arial"/>
          <w:lang w:val="en-US"/>
        </w:rPr>
        <w:fldChar w:fldCharType="separate"/>
      </w:r>
      <w:hyperlink w:anchor="_Toc210376510" w:history="1">
        <w:r w:rsidR="00AB5C46" w:rsidRPr="00B1010F">
          <w:rPr>
            <w:rStyle w:val="Hyperlink"/>
            <w:noProof/>
            <w:lang w:val="en-US"/>
          </w:rPr>
          <w:t>Declaration of Authorship</w:t>
        </w:r>
        <w:r w:rsidR="00AB5C46">
          <w:rPr>
            <w:noProof/>
            <w:webHidden/>
          </w:rPr>
          <w:tab/>
        </w:r>
        <w:r w:rsidR="00AB5C46">
          <w:rPr>
            <w:noProof/>
            <w:webHidden/>
          </w:rPr>
          <w:fldChar w:fldCharType="begin"/>
        </w:r>
        <w:r w:rsidR="00AB5C46">
          <w:rPr>
            <w:noProof/>
            <w:webHidden/>
          </w:rPr>
          <w:instrText xml:space="preserve"> PAGEREF _Toc210376510 \h </w:instrText>
        </w:r>
        <w:r w:rsidR="00AB5C46">
          <w:rPr>
            <w:noProof/>
            <w:webHidden/>
          </w:rPr>
        </w:r>
        <w:r w:rsidR="00AB5C46">
          <w:rPr>
            <w:noProof/>
            <w:webHidden/>
          </w:rPr>
          <w:fldChar w:fldCharType="separate"/>
        </w:r>
        <w:r w:rsidR="00AB5C46">
          <w:rPr>
            <w:noProof/>
            <w:webHidden/>
          </w:rPr>
          <w:t>II</w:t>
        </w:r>
        <w:r w:rsidR="00AB5C46">
          <w:rPr>
            <w:noProof/>
            <w:webHidden/>
          </w:rPr>
          <w:fldChar w:fldCharType="end"/>
        </w:r>
      </w:hyperlink>
    </w:p>
    <w:p w14:paraId="732AF49B" w14:textId="496DF012"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11" w:history="1">
        <w:r w:rsidRPr="00B1010F">
          <w:rPr>
            <w:rStyle w:val="Hyperlink"/>
            <w:noProof/>
            <w:lang w:val="en-US"/>
          </w:rPr>
          <w:t>Preface, Dedication, Acknowledgement</w:t>
        </w:r>
        <w:r>
          <w:rPr>
            <w:noProof/>
            <w:webHidden/>
          </w:rPr>
          <w:tab/>
        </w:r>
        <w:r>
          <w:rPr>
            <w:noProof/>
            <w:webHidden/>
          </w:rPr>
          <w:fldChar w:fldCharType="begin"/>
        </w:r>
        <w:r>
          <w:rPr>
            <w:noProof/>
            <w:webHidden/>
          </w:rPr>
          <w:instrText xml:space="preserve"> PAGEREF _Toc210376511 \h </w:instrText>
        </w:r>
        <w:r>
          <w:rPr>
            <w:noProof/>
            <w:webHidden/>
          </w:rPr>
        </w:r>
        <w:r>
          <w:rPr>
            <w:noProof/>
            <w:webHidden/>
          </w:rPr>
          <w:fldChar w:fldCharType="separate"/>
        </w:r>
        <w:r>
          <w:rPr>
            <w:noProof/>
            <w:webHidden/>
          </w:rPr>
          <w:t>III</w:t>
        </w:r>
        <w:r>
          <w:rPr>
            <w:noProof/>
            <w:webHidden/>
          </w:rPr>
          <w:fldChar w:fldCharType="end"/>
        </w:r>
      </w:hyperlink>
    </w:p>
    <w:p w14:paraId="51F6D6DE" w14:textId="20AE7F8A"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12" w:history="1">
        <w:r w:rsidRPr="00B1010F">
          <w:rPr>
            <w:rStyle w:val="Hyperlink"/>
            <w:noProof/>
            <w:lang w:val="en-US"/>
          </w:rPr>
          <w:t>Abstract</w:t>
        </w:r>
        <w:r>
          <w:rPr>
            <w:noProof/>
            <w:webHidden/>
          </w:rPr>
          <w:tab/>
        </w:r>
        <w:r>
          <w:rPr>
            <w:noProof/>
            <w:webHidden/>
          </w:rPr>
          <w:fldChar w:fldCharType="begin"/>
        </w:r>
        <w:r>
          <w:rPr>
            <w:noProof/>
            <w:webHidden/>
          </w:rPr>
          <w:instrText xml:space="preserve"> PAGEREF _Toc210376512 \h </w:instrText>
        </w:r>
        <w:r>
          <w:rPr>
            <w:noProof/>
            <w:webHidden/>
          </w:rPr>
        </w:r>
        <w:r>
          <w:rPr>
            <w:noProof/>
            <w:webHidden/>
          </w:rPr>
          <w:fldChar w:fldCharType="separate"/>
        </w:r>
        <w:r>
          <w:rPr>
            <w:noProof/>
            <w:webHidden/>
          </w:rPr>
          <w:t>IV</w:t>
        </w:r>
        <w:r>
          <w:rPr>
            <w:noProof/>
            <w:webHidden/>
          </w:rPr>
          <w:fldChar w:fldCharType="end"/>
        </w:r>
      </w:hyperlink>
    </w:p>
    <w:p w14:paraId="059DE688" w14:textId="2D688D0E"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13" w:history="1">
        <w:r w:rsidRPr="00B1010F">
          <w:rPr>
            <w:rStyle w:val="Hyperlink"/>
            <w:noProof/>
            <w:lang w:val="en-US"/>
          </w:rPr>
          <w:t>Zusammenfassung</w:t>
        </w:r>
        <w:r>
          <w:rPr>
            <w:noProof/>
            <w:webHidden/>
          </w:rPr>
          <w:tab/>
        </w:r>
        <w:r>
          <w:rPr>
            <w:noProof/>
            <w:webHidden/>
          </w:rPr>
          <w:fldChar w:fldCharType="begin"/>
        </w:r>
        <w:r>
          <w:rPr>
            <w:noProof/>
            <w:webHidden/>
          </w:rPr>
          <w:instrText xml:space="preserve"> PAGEREF _Toc210376513 \h </w:instrText>
        </w:r>
        <w:r>
          <w:rPr>
            <w:noProof/>
            <w:webHidden/>
          </w:rPr>
        </w:r>
        <w:r>
          <w:rPr>
            <w:noProof/>
            <w:webHidden/>
          </w:rPr>
          <w:fldChar w:fldCharType="separate"/>
        </w:r>
        <w:r>
          <w:rPr>
            <w:noProof/>
            <w:webHidden/>
          </w:rPr>
          <w:t>V</w:t>
        </w:r>
        <w:r>
          <w:rPr>
            <w:noProof/>
            <w:webHidden/>
          </w:rPr>
          <w:fldChar w:fldCharType="end"/>
        </w:r>
      </w:hyperlink>
    </w:p>
    <w:p w14:paraId="15A1A7C1" w14:textId="2E477C79"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14" w:history="1">
        <w:r w:rsidRPr="00B1010F">
          <w:rPr>
            <w:rStyle w:val="Hyperlink"/>
            <w:noProof/>
            <w:lang w:val="en-US"/>
          </w:rPr>
          <w:t>Table of Contents</w:t>
        </w:r>
        <w:r>
          <w:rPr>
            <w:noProof/>
            <w:webHidden/>
          </w:rPr>
          <w:tab/>
        </w:r>
        <w:r>
          <w:rPr>
            <w:noProof/>
            <w:webHidden/>
          </w:rPr>
          <w:fldChar w:fldCharType="begin"/>
        </w:r>
        <w:r>
          <w:rPr>
            <w:noProof/>
            <w:webHidden/>
          </w:rPr>
          <w:instrText xml:space="preserve"> PAGEREF _Toc210376514 \h </w:instrText>
        </w:r>
        <w:r>
          <w:rPr>
            <w:noProof/>
            <w:webHidden/>
          </w:rPr>
        </w:r>
        <w:r>
          <w:rPr>
            <w:noProof/>
            <w:webHidden/>
          </w:rPr>
          <w:fldChar w:fldCharType="separate"/>
        </w:r>
        <w:r>
          <w:rPr>
            <w:noProof/>
            <w:webHidden/>
          </w:rPr>
          <w:t>VI</w:t>
        </w:r>
        <w:r>
          <w:rPr>
            <w:noProof/>
            <w:webHidden/>
          </w:rPr>
          <w:fldChar w:fldCharType="end"/>
        </w:r>
      </w:hyperlink>
    </w:p>
    <w:p w14:paraId="75AD615D" w14:textId="2F2A10FB"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15" w:history="1">
        <w:r w:rsidRPr="00B1010F">
          <w:rPr>
            <w:rStyle w:val="Hyperlink"/>
            <w:noProof/>
            <w:lang w:val="en-US"/>
          </w:rPr>
          <w:t>1</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Introduction</w:t>
        </w:r>
        <w:r>
          <w:rPr>
            <w:noProof/>
            <w:webHidden/>
          </w:rPr>
          <w:tab/>
        </w:r>
        <w:r>
          <w:rPr>
            <w:noProof/>
            <w:webHidden/>
          </w:rPr>
          <w:fldChar w:fldCharType="begin"/>
        </w:r>
        <w:r>
          <w:rPr>
            <w:noProof/>
            <w:webHidden/>
          </w:rPr>
          <w:instrText xml:space="preserve"> PAGEREF _Toc210376515 \h </w:instrText>
        </w:r>
        <w:r>
          <w:rPr>
            <w:noProof/>
            <w:webHidden/>
          </w:rPr>
        </w:r>
        <w:r>
          <w:rPr>
            <w:noProof/>
            <w:webHidden/>
          </w:rPr>
          <w:fldChar w:fldCharType="separate"/>
        </w:r>
        <w:r>
          <w:rPr>
            <w:noProof/>
            <w:webHidden/>
          </w:rPr>
          <w:t>1</w:t>
        </w:r>
        <w:r>
          <w:rPr>
            <w:noProof/>
            <w:webHidden/>
          </w:rPr>
          <w:fldChar w:fldCharType="end"/>
        </w:r>
      </w:hyperlink>
    </w:p>
    <w:p w14:paraId="177D2D37" w14:textId="7ED26F22"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16" w:history="1">
        <w:r w:rsidRPr="00B1010F">
          <w:rPr>
            <w:rStyle w:val="Hyperlink"/>
            <w:noProof/>
            <w:lang w:val="en-US"/>
          </w:rPr>
          <w:t>1.1</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Indian surface mining and overburden removal</w:t>
        </w:r>
        <w:r>
          <w:rPr>
            <w:noProof/>
            <w:webHidden/>
          </w:rPr>
          <w:tab/>
        </w:r>
        <w:r>
          <w:rPr>
            <w:noProof/>
            <w:webHidden/>
          </w:rPr>
          <w:fldChar w:fldCharType="begin"/>
        </w:r>
        <w:r>
          <w:rPr>
            <w:noProof/>
            <w:webHidden/>
          </w:rPr>
          <w:instrText xml:space="preserve"> PAGEREF _Toc210376516 \h </w:instrText>
        </w:r>
        <w:r>
          <w:rPr>
            <w:noProof/>
            <w:webHidden/>
          </w:rPr>
        </w:r>
        <w:r>
          <w:rPr>
            <w:noProof/>
            <w:webHidden/>
          </w:rPr>
          <w:fldChar w:fldCharType="separate"/>
        </w:r>
        <w:r>
          <w:rPr>
            <w:noProof/>
            <w:webHidden/>
          </w:rPr>
          <w:t>1</w:t>
        </w:r>
        <w:r>
          <w:rPr>
            <w:noProof/>
            <w:webHidden/>
          </w:rPr>
          <w:fldChar w:fldCharType="end"/>
        </w:r>
      </w:hyperlink>
    </w:p>
    <w:p w14:paraId="383C5758" w14:textId="61906B66"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17" w:history="1">
        <w:r w:rsidRPr="00B1010F">
          <w:rPr>
            <w:rStyle w:val="Hyperlink"/>
            <w:noProof/>
            <w:lang w:val="en-US"/>
          </w:rPr>
          <w:t>1.2</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Problem statement and motivation</w:t>
        </w:r>
        <w:r>
          <w:rPr>
            <w:noProof/>
            <w:webHidden/>
          </w:rPr>
          <w:tab/>
        </w:r>
        <w:r>
          <w:rPr>
            <w:noProof/>
            <w:webHidden/>
          </w:rPr>
          <w:fldChar w:fldCharType="begin"/>
        </w:r>
        <w:r>
          <w:rPr>
            <w:noProof/>
            <w:webHidden/>
          </w:rPr>
          <w:instrText xml:space="preserve"> PAGEREF _Toc210376517 \h </w:instrText>
        </w:r>
        <w:r>
          <w:rPr>
            <w:noProof/>
            <w:webHidden/>
          </w:rPr>
        </w:r>
        <w:r>
          <w:rPr>
            <w:noProof/>
            <w:webHidden/>
          </w:rPr>
          <w:fldChar w:fldCharType="separate"/>
        </w:r>
        <w:r>
          <w:rPr>
            <w:noProof/>
            <w:webHidden/>
          </w:rPr>
          <w:t>2</w:t>
        </w:r>
        <w:r>
          <w:rPr>
            <w:noProof/>
            <w:webHidden/>
          </w:rPr>
          <w:fldChar w:fldCharType="end"/>
        </w:r>
      </w:hyperlink>
    </w:p>
    <w:p w14:paraId="7DEFA5EE" w14:textId="324C038B"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18" w:history="1">
        <w:r w:rsidRPr="00B1010F">
          <w:rPr>
            <w:rStyle w:val="Hyperlink"/>
            <w:noProof/>
            <w:lang w:val="en-US"/>
          </w:rPr>
          <w:t>1.3</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Objectives of the Study</w:t>
        </w:r>
        <w:r>
          <w:rPr>
            <w:noProof/>
            <w:webHidden/>
          </w:rPr>
          <w:tab/>
        </w:r>
        <w:r>
          <w:rPr>
            <w:noProof/>
            <w:webHidden/>
          </w:rPr>
          <w:fldChar w:fldCharType="begin"/>
        </w:r>
        <w:r>
          <w:rPr>
            <w:noProof/>
            <w:webHidden/>
          </w:rPr>
          <w:instrText xml:space="preserve"> PAGEREF _Toc210376518 \h </w:instrText>
        </w:r>
        <w:r>
          <w:rPr>
            <w:noProof/>
            <w:webHidden/>
          </w:rPr>
        </w:r>
        <w:r>
          <w:rPr>
            <w:noProof/>
            <w:webHidden/>
          </w:rPr>
          <w:fldChar w:fldCharType="separate"/>
        </w:r>
        <w:r>
          <w:rPr>
            <w:noProof/>
            <w:webHidden/>
          </w:rPr>
          <w:t>3</w:t>
        </w:r>
        <w:r>
          <w:rPr>
            <w:noProof/>
            <w:webHidden/>
          </w:rPr>
          <w:fldChar w:fldCharType="end"/>
        </w:r>
      </w:hyperlink>
    </w:p>
    <w:p w14:paraId="6DBD88EE" w14:textId="4BFBA959"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19" w:history="1">
        <w:r w:rsidRPr="00B1010F">
          <w:rPr>
            <w:rStyle w:val="Hyperlink"/>
            <w:noProof/>
            <w:lang w:val="en-US"/>
          </w:rPr>
          <w:t>1.4</w:t>
        </w:r>
        <w:r>
          <w:rPr>
            <w:rFonts w:asciiTheme="minorHAnsi" w:eastAsiaTheme="minorEastAsia" w:hAnsiTheme="minorHAnsi" w:cstheme="minorBidi"/>
            <w:noProof/>
            <w:kern w:val="2"/>
            <w:lang w:eastAsia="zh-CN"/>
            <w14:ligatures w14:val="standardContextual"/>
          </w:rPr>
          <w:tab/>
        </w:r>
        <w:r w:rsidRPr="00B1010F">
          <w:rPr>
            <w:rStyle w:val="Hyperlink"/>
            <w:noProof/>
          </w:rPr>
          <w:t>Scope and Limitations</w:t>
        </w:r>
        <w:r>
          <w:rPr>
            <w:noProof/>
            <w:webHidden/>
          </w:rPr>
          <w:tab/>
        </w:r>
        <w:r>
          <w:rPr>
            <w:noProof/>
            <w:webHidden/>
          </w:rPr>
          <w:fldChar w:fldCharType="begin"/>
        </w:r>
        <w:r>
          <w:rPr>
            <w:noProof/>
            <w:webHidden/>
          </w:rPr>
          <w:instrText xml:space="preserve"> PAGEREF _Toc210376519 \h </w:instrText>
        </w:r>
        <w:r>
          <w:rPr>
            <w:noProof/>
            <w:webHidden/>
          </w:rPr>
        </w:r>
        <w:r>
          <w:rPr>
            <w:noProof/>
            <w:webHidden/>
          </w:rPr>
          <w:fldChar w:fldCharType="separate"/>
        </w:r>
        <w:r>
          <w:rPr>
            <w:noProof/>
            <w:webHidden/>
          </w:rPr>
          <w:t>3</w:t>
        </w:r>
        <w:r>
          <w:rPr>
            <w:noProof/>
            <w:webHidden/>
          </w:rPr>
          <w:fldChar w:fldCharType="end"/>
        </w:r>
      </w:hyperlink>
    </w:p>
    <w:p w14:paraId="1B3AFAD7" w14:textId="64806EB8"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20" w:history="1">
        <w:r w:rsidRPr="00B1010F">
          <w:rPr>
            <w:rStyle w:val="Hyperlink"/>
            <w:noProof/>
            <w:lang w:val="en-US"/>
          </w:rPr>
          <w:t>1.5</w:t>
        </w:r>
        <w:r>
          <w:rPr>
            <w:rFonts w:asciiTheme="minorHAnsi" w:eastAsiaTheme="minorEastAsia" w:hAnsiTheme="minorHAnsi" w:cstheme="minorBidi"/>
            <w:noProof/>
            <w:kern w:val="2"/>
            <w:lang w:eastAsia="zh-CN"/>
            <w14:ligatures w14:val="standardContextual"/>
          </w:rPr>
          <w:tab/>
        </w:r>
        <w:r w:rsidRPr="00B1010F">
          <w:rPr>
            <w:rStyle w:val="Hyperlink"/>
            <w:noProof/>
          </w:rPr>
          <w:t>Methodology and Outlines</w:t>
        </w:r>
        <w:r>
          <w:rPr>
            <w:noProof/>
            <w:webHidden/>
          </w:rPr>
          <w:tab/>
        </w:r>
        <w:r>
          <w:rPr>
            <w:noProof/>
            <w:webHidden/>
          </w:rPr>
          <w:fldChar w:fldCharType="begin"/>
        </w:r>
        <w:r>
          <w:rPr>
            <w:noProof/>
            <w:webHidden/>
          </w:rPr>
          <w:instrText xml:space="preserve"> PAGEREF _Toc210376520 \h </w:instrText>
        </w:r>
        <w:r>
          <w:rPr>
            <w:noProof/>
            <w:webHidden/>
          </w:rPr>
        </w:r>
        <w:r>
          <w:rPr>
            <w:noProof/>
            <w:webHidden/>
          </w:rPr>
          <w:fldChar w:fldCharType="separate"/>
        </w:r>
        <w:r>
          <w:rPr>
            <w:noProof/>
            <w:webHidden/>
          </w:rPr>
          <w:t>4</w:t>
        </w:r>
        <w:r>
          <w:rPr>
            <w:noProof/>
            <w:webHidden/>
          </w:rPr>
          <w:fldChar w:fldCharType="end"/>
        </w:r>
      </w:hyperlink>
    </w:p>
    <w:p w14:paraId="40B5BEA1" w14:textId="496E3142"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21" w:history="1">
        <w:r w:rsidRPr="00B1010F">
          <w:rPr>
            <w:rStyle w:val="Hyperlink"/>
            <w:noProof/>
            <w:lang w:val="en-US"/>
          </w:rPr>
          <w:t>1.6</w:t>
        </w:r>
        <w:r>
          <w:rPr>
            <w:rFonts w:asciiTheme="minorHAnsi" w:eastAsiaTheme="minorEastAsia" w:hAnsiTheme="minorHAnsi" w:cstheme="minorBidi"/>
            <w:noProof/>
            <w:kern w:val="2"/>
            <w:lang w:eastAsia="zh-CN"/>
            <w14:ligatures w14:val="standardContextual"/>
          </w:rPr>
          <w:tab/>
        </w:r>
        <w:r w:rsidRPr="00B1010F">
          <w:rPr>
            <w:rStyle w:val="Hyperlink"/>
            <w:noProof/>
          </w:rPr>
          <w:t>Thesis Structure</w:t>
        </w:r>
        <w:r>
          <w:rPr>
            <w:noProof/>
            <w:webHidden/>
          </w:rPr>
          <w:tab/>
        </w:r>
        <w:r>
          <w:rPr>
            <w:noProof/>
            <w:webHidden/>
          </w:rPr>
          <w:fldChar w:fldCharType="begin"/>
        </w:r>
        <w:r>
          <w:rPr>
            <w:noProof/>
            <w:webHidden/>
          </w:rPr>
          <w:instrText xml:space="preserve"> PAGEREF _Toc210376521 \h </w:instrText>
        </w:r>
        <w:r>
          <w:rPr>
            <w:noProof/>
            <w:webHidden/>
          </w:rPr>
        </w:r>
        <w:r>
          <w:rPr>
            <w:noProof/>
            <w:webHidden/>
          </w:rPr>
          <w:fldChar w:fldCharType="separate"/>
        </w:r>
        <w:r>
          <w:rPr>
            <w:noProof/>
            <w:webHidden/>
          </w:rPr>
          <w:t>5</w:t>
        </w:r>
        <w:r>
          <w:rPr>
            <w:noProof/>
            <w:webHidden/>
          </w:rPr>
          <w:fldChar w:fldCharType="end"/>
        </w:r>
      </w:hyperlink>
    </w:p>
    <w:p w14:paraId="175F0CFE" w14:textId="620ED287"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22" w:history="1">
        <w:r w:rsidRPr="00B1010F">
          <w:rPr>
            <w:rStyle w:val="Hyperlink"/>
            <w:noProof/>
            <w:lang w:val="en-US"/>
          </w:rPr>
          <w:t>2</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Background and Literature Review</w:t>
        </w:r>
        <w:r>
          <w:rPr>
            <w:noProof/>
            <w:webHidden/>
          </w:rPr>
          <w:tab/>
        </w:r>
        <w:r>
          <w:rPr>
            <w:noProof/>
            <w:webHidden/>
          </w:rPr>
          <w:fldChar w:fldCharType="begin"/>
        </w:r>
        <w:r>
          <w:rPr>
            <w:noProof/>
            <w:webHidden/>
          </w:rPr>
          <w:instrText xml:space="preserve"> PAGEREF _Toc210376522 \h </w:instrText>
        </w:r>
        <w:r>
          <w:rPr>
            <w:noProof/>
            <w:webHidden/>
          </w:rPr>
        </w:r>
        <w:r>
          <w:rPr>
            <w:noProof/>
            <w:webHidden/>
          </w:rPr>
          <w:fldChar w:fldCharType="separate"/>
        </w:r>
        <w:r>
          <w:rPr>
            <w:noProof/>
            <w:webHidden/>
          </w:rPr>
          <w:t>6</w:t>
        </w:r>
        <w:r>
          <w:rPr>
            <w:noProof/>
            <w:webHidden/>
          </w:rPr>
          <w:fldChar w:fldCharType="end"/>
        </w:r>
      </w:hyperlink>
    </w:p>
    <w:p w14:paraId="34823255" w14:textId="000AE569"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23" w:history="1">
        <w:r w:rsidRPr="00B1010F">
          <w:rPr>
            <w:rStyle w:val="Hyperlink"/>
            <w:noProof/>
            <w:lang w:val="en-US"/>
          </w:rPr>
          <w:t>2.1</w:t>
        </w:r>
        <w:r>
          <w:rPr>
            <w:rFonts w:asciiTheme="minorHAnsi" w:eastAsiaTheme="minorEastAsia" w:hAnsiTheme="minorHAnsi" w:cstheme="minorBidi"/>
            <w:noProof/>
            <w:kern w:val="2"/>
            <w:lang w:eastAsia="zh-CN"/>
            <w14:ligatures w14:val="standardContextual"/>
          </w:rPr>
          <w:tab/>
        </w:r>
        <w:r w:rsidRPr="00B1010F">
          <w:rPr>
            <w:rStyle w:val="Hyperlink"/>
            <w:noProof/>
          </w:rPr>
          <w:t>Economic and Regulatory Context</w:t>
        </w:r>
        <w:r>
          <w:rPr>
            <w:noProof/>
            <w:webHidden/>
          </w:rPr>
          <w:tab/>
        </w:r>
        <w:r>
          <w:rPr>
            <w:noProof/>
            <w:webHidden/>
          </w:rPr>
          <w:fldChar w:fldCharType="begin"/>
        </w:r>
        <w:r>
          <w:rPr>
            <w:noProof/>
            <w:webHidden/>
          </w:rPr>
          <w:instrText xml:space="preserve"> PAGEREF _Toc210376523 \h </w:instrText>
        </w:r>
        <w:r>
          <w:rPr>
            <w:noProof/>
            <w:webHidden/>
          </w:rPr>
        </w:r>
        <w:r>
          <w:rPr>
            <w:noProof/>
            <w:webHidden/>
          </w:rPr>
          <w:fldChar w:fldCharType="separate"/>
        </w:r>
        <w:r>
          <w:rPr>
            <w:noProof/>
            <w:webHidden/>
          </w:rPr>
          <w:t>7</w:t>
        </w:r>
        <w:r>
          <w:rPr>
            <w:noProof/>
            <w:webHidden/>
          </w:rPr>
          <w:fldChar w:fldCharType="end"/>
        </w:r>
      </w:hyperlink>
    </w:p>
    <w:p w14:paraId="01D1BA5A" w14:textId="1A7DD1DA"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24" w:history="1">
        <w:r w:rsidRPr="00B1010F">
          <w:rPr>
            <w:rStyle w:val="Hyperlink"/>
            <w:noProof/>
            <w:lang w:val="en-US"/>
          </w:rPr>
          <w:t>2.2</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Geological and Mineral Resource Setting</w:t>
        </w:r>
        <w:r>
          <w:rPr>
            <w:noProof/>
            <w:webHidden/>
          </w:rPr>
          <w:tab/>
        </w:r>
        <w:r>
          <w:rPr>
            <w:noProof/>
            <w:webHidden/>
          </w:rPr>
          <w:fldChar w:fldCharType="begin"/>
        </w:r>
        <w:r>
          <w:rPr>
            <w:noProof/>
            <w:webHidden/>
          </w:rPr>
          <w:instrText xml:space="preserve"> PAGEREF _Toc210376524 \h </w:instrText>
        </w:r>
        <w:r>
          <w:rPr>
            <w:noProof/>
            <w:webHidden/>
          </w:rPr>
        </w:r>
        <w:r>
          <w:rPr>
            <w:noProof/>
            <w:webHidden/>
          </w:rPr>
          <w:fldChar w:fldCharType="separate"/>
        </w:r>
        <w:r>
          <w:rPr>
            <w:noProof/>
            <w:webHidden/>
          </w:rPr>
          <w:t>8</w:t>
        </w:r>
        <w:r>
          <w:rPr>
            <w:noProof/>
            <w:webHidden/>
          </w:rPr>
          <w:fldChar w:fldCharType="end"/>
        </w:r>
      </w:hyperlink>
    </w:p>
    <w:p w14:paraId="65E6CF82" w14:textId="5971ABB4"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25" w:history="1">
        <w:r w:rsidRPr="00B1010F">
          <w:rPr>
            <w:rStyle w:val="Hyperlink"/>
            <w:noProof/>
            <w:lang w:val="en-US"/>
          </w:rPr>
          <w:t>2.3</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Production trends</w:t>
        </w:r>
        <w:r>
          <w:rPr>
            <w:noProof/>
            <w:webHidden/>
          </w:rPr>
          <w:tab/>
        </w:r>
        <w:r>
          <w:rPr>
            <w:noProof/>
            <w:webHidden/>
          </w:rPr>
          <w:fldChar w:fldCharType="begin"/>
        </w:r>
        <w:r>
          <w:rPr>
            <w:noProof/>
            <w:webHidden/>
          </w:rPr>
          <w:instrText xml:space="preserve"> PAGEREF _Toc210376525 \h </w:instrText>
        </w:r>
        <w:r>
          <w:rPr>
            <w:noProof/>
            <w:webHidden/>
          </w:rPr>
        </w:r>
        <w:r>
          <w:rPr>
            <w:noProof/>
            <w:webHidden/>
          </w:rPr>
          <w:fldChar w:fldCharType="separate"/>
        </w:r>
        <w:r>
          <w:rPr>
            <w:noProof/>
            <w:webHidden/>
          </w:rPr>
          <w:t>9</w:t>
        </w:r>
        <w:r>
          <w:rPr>
            <w:noProof/>
            <w:webHidden/>
          </w:rPr>
          <w:fldChar w:fldCharType="end"/>
        </w:r>
      </w:hyperlink>
    </w:p>
    <w:p w14:paraId="62B38CA3" w14:textId="1BC25A17"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26" w:history="1">
        <w:r w:rsidRPr="00B1010F">
          <w:rPr>
            <w:rStyle w:val="Hyperlink"/>
            <w:noProof/>
            <w:lang w:val="en-US"/>
          </w:rPr>
          <w:t>2.4</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Dragline Mining in India-History and Deployment</w:t>
        </w:r>
        <w:r>
          <w:rPr>
            <w:noProof/>
            <w:webHidden/>
          </w:rPr>
          <w:tab/>
        </w:r>
        <w:r>
          <w:rPr>
            <w:noProof/>
            <w:webHidden/>
          </w:rPr>
          <w:fldChar w:fldCharType="begin"/>
        </w:r>
        <w:r>
          <w:rPr>
            <w:noProof/>
            <w:webHidden/>
          </w:rPr>
          <w:instrText xml:space="preserve"> PAGEREF _Toc210376526 \h </w:instrText>
        </w:r>
        <w:r>
          <w:rPr>
            <w:noProof/>
            <w:webHidden/>
          </w:rPr>
        </w:r>
        <w:r>
          <w:rPr>
            <w:noProof/>
            <w:webHidden/>
          </w:rPr>
          <w:fldChar w:fldCharType="separate"/>
        </w:r>
        <w:r>
          <w:rPr>
            <w:noProof/>
            <w:webHidden/>
          </w:rPr>
          <w:t>11</w:t>
        </w:r>
        <w:r>
          <w:rPr>
            <w:noProof/>
            <w:webHidden/>
          </w:rPr>
          <w:fldChar w:fldCharType="end"/>
        </w:r>
      </w:hyperlink>
    </w:p>
    <w:p w14:paraId="1D2734F7" w14:textId="481C23CE"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27" w:history="1">
        <w:r w:rsidRPr="00B1010F">
          <w:rPr>
            <w:rStyle w:val="Hyperlink"/>
            <w:noProof/>
            <w:lang w:val="en-US"/>
          </w:rPr>
          <w:t>2.5</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Outlook to 2030 and Beyond</w:t>
        </w:r>
        <w:r>
          <w:rPr>
            <w:noProof/>
            <w:webHidden/>
          </w:rPr>
          <w:tab/>
        </w:r>
        <w:r>
          <w:rPr>
            <w:noProof/>
            <w:webHidden/>
          </w:rPr>
          <w:fldChar w:fldCharType="begin"/>
        </w:r>
        <w:r>
          <w:rPr>
            <w:noProof/>
            <w:webHidden/>
          </w:rPr>
          <w:instrText xml:space="preserve"> PAGEREF _Toc210376527 \h </w:instrText>
        </w:r>
        <w:r>
          <w:rPr>
            <w:noProof/>
            <w:webHidden/>
          </w:rPr>
        </w:r>
        <w:r>
          <w:rPr>
            <w:noProof/>
            <w:webHidden/>
          </w:rPr>
          <w:fldChar w:fldCharType="separate"/>
        </w:r>
        <w:r>
          <w:rPr>
            <w:noProof/>
            <w:webHidden/>
          </w:rPr>
          <w:t>13</w:t>
        </w:r>
        <w:r>
          <w:rPr>
            <w:noProof/>
            <w:webHidden/>
          </w:rPr>
          <w:fldChar w:fldCharType="end"/>
        </w:r>
      </w:hyperlink>
    </w:p>
    <w:p w14:paraId="0427A2DA" w14:textId="75EB6CAD"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28" w:history="1">
        <w:r w:rsidRPr="00B1010F">
          <w:rPr>
            <w:rStyle w:val="Hyperlink"/>
            <w:noProof/>
            <w:lang w:val="en-US"/>
          </w:rPr>
          <w:t>2.6</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Liebherr Dragline – Applicability to Indian Operations</w:t>
        </w:r>
        <w:r>
          <w:rPr>
            <w:noProof/>
            <w:webHidden/>
          </w:rPr>
          <w:tab/>
        </w:r>
        <w:r>
          <w:rPr>
            <w:noProof/>
            <w:webHidden/>
          </w:rPr>
          <w:fldChar w:fldCharType="begin"/>
        </w:r>
        <w:r>
          <w:rPr>
            <w:noProof/>
            <w:webHidden/>
          </w:rPr>
          <w:instrText xml:space="preserve"> PAGEREF _Toc210376528 \h </w:instrText>
        </w:r>
        <w:r>
          <w:rPr>
            <w:noProof/>
            <w:webHidden/>
          </w:rPr>
        </w:r>
        <w:r>
          <w:rPr>
            <w:noProof/>
            <w:webHidden/>
          </w:rPr>
          <w:fldChar w:fldCharType="separate"/>
        </w:r>
        <w:r>
          <w:rPr>
            <w:noProof/>
            <w:webHidden/>
          </w:rPr>
          <w:t>14</w:t>
        </w:r>
        <w:r>
          <w:rPr>
            <w:noProof/>
            <w:webHidden/>
          </w:rPr>
          <w:fldChar w:fldCharType="end"/>
        </w:r>
      </w:hyperlink>
    </w:p>
    <w:p w14:paraId="7F9F44BB" w14:textId="3559C779"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29" w:history="1">
        <w:r w:rsidRPr="00B1010F">
          <w:rPr>
            <w:rStyle w:val="Hyperlink"/>
            <w:noProof/>
            <w:lang w:val="en-US"/>
          </w:rPr>
          <w:t>3</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Dragline selection and Influencing Parameter</w:t>
        </w:r>
        <w:r>
          <w:rPr>
            <w:noProof/>
            <w:webHidden/>
          </w:rPr>
          <w:tab/>
        </w:r>
        <w:r>
          <w:rPr>
            <w:noProof/>
            <w:webHidden/>
          </w:rPr>
          <w:fldChar w:fldCharType="begin"/>
        </w:r>
        <w:r>
          <w:rPr>
            <w:noProof/>
            <w:webHidden/>
          </w:rPr>
          <w:instrText xml:space="preserve"> PAGEREF _Toc210376529 \h </w:instrText>
        </w:r>
        <w:r>
          <w:rPr>
            <w:noProof/>
            <w:webHidden/>
          </w:rPr>
        </w:r>
        <w:r>
          <w:rPr>
            <w:noProof/>
            <w:webHidden/>
          </w:rPr>
          <w:fldChar w:fldCharType="separate"/>
        </w:r>
        <w:r>
          <w:rPr>
            <w:noProof/>
            <w:webHidden/>
          </w:rPr>
          <w:t>15</w:t>
        </w:r>
        <w:r>
          <w:rPr>
            <w:noProof/>
            <w:webHidden/>
          </w:rPr>
          <w:fldChar w:fldCharType="end"/>
        </w:r>
      </w:hyperlink>
    </w:p>
    <w:p w14:paraId="1C1CBB56" w14:textId="339DEBB4"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30" w:history="1">
        <w:r w:rsidRPr="00B1010F">
          <w:rPr>
            <w:rStyle w:val="Hyperlink"/>
            <w:noProof/>
            <w:lang w:val="en-US"/>
          </w:rPr>
          <w:t>3.1</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Selection of Overburden removal Equipment</w:t>
        </w:r>
        <w:r>
          <w:rPr>
            <w:noProof/>
            <w:webHidden/>
          </w:rPr>
          <w:tab/>
        </w:r>
        <w:r>
          <w:rPr>
            <w:noProof/>
            <w:webHidden/>
          </w:rPr>
          <w:fldChar w:fldCharType="begin"/>
        </w:r>
        <w:r>
          <w:rPr>
            <w:noProof/>
            <w:webHidden/>
          </w:rPr>
          <w:instrText xml:space="preserve"> PAGEREF _Toc210376530 \h </w:instrText>
        </w:r>
        <w:r>
          <w:rPr>
            <w:noProof/>
            <w:webHidden/>
          </w:rPr>
        </w:r>
        <w:r>
          <w:rPr>
            <w:noProof/>
            <w:webHidden/>
          </w:rPr>
          <w:fldChar w:fldCharType="separate"/>
        </w:r>
        <w:r>
          <w:rPr>
            <w:noProof/>
            <w:webHidden/>
          </w:rPr>
          <w:t>16</w:t>
        </w:r>
        <w:r>
          <w:rPr>
            <w:noProof/>
            <w:webHidden/>
          </w:rPr>
          <w:fldChar w:fldCharType="end"/>
        </w:r>
      </w:hyperlink>
    </w:p>
    <w:p w14:paraId="154BA065" w14:textId="5402B71D"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31" w:history="1">
        <w:r w:rsidRPr="00B1010F">
          <w:rPr>
            <w:rStyle w:val="Hyperlink"/>
            <w:noProof/>
            <w:lang w:val="en-US"/>
          </w:rPr>
          <w:t>3.1.1</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Dragline Selection Criteria</w:t>
        </w:r>
        <w:r>
          <w:rPr>
            <w:noProof/>
            <w:webHidden/>
          </w:rPr>
          <w:tab/>
        </w:r>
        <w:r>
          <w:rPr>
            <w:noProof/>
            <w:webHidden/>
          </w:rPr>
          <w:fldChar w:fldCharType="begin"/>
        </w:r>
        <w:r>
          <w:rPr>
            <w:noProof/>
            <w:webHidden/>
          </w:rPr>
          <w:instrText xml:space="preserve"> PAGEREF _Toc210376531 \h </w:instrText>
        </w:r>
        <w:r>
          <w:rPr>
            <w:noProof/>
            <w:webHidden/>
          </w:rPr>
        </w:r>
        <w:r>
          <w:rPr>
            <w:noProof/>
            <w:webHidden/>
          </w:rPr>
          <w:fldChar w:fldCharType="separate"/>
        </w:r>
        <w:r>
          <w:rPr>
            <w:noProof/>
            <w:webHidden/>
          </w:rPr>
          <w:t>18</w:t>
        </w:r>
        <w:r>
          <w:rPr>
            <w:noProof/>
            <w:webHidden/>
          </w:rPr>
          <w:fldChar w:fldCharType="end"/>
        </w:r>
      </w:hyperlink>
    </w:p>
    <w:p w14:paraId="1155077B" w14:textId="7FD79877"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32" w:history="1">
        <w:r w:rsidRPr="00B1010F">
          <w:rPr>
            <w:rStyle w:val="Hyperlink"/>
            <w:noProof/>
            <w:lang w:val="en-US"/>
          </w:rPr>
          <w:t>3.1.2</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Mine Geometry Criteria</w:t>
        </w:r>
        <w:r>
          <w:rPr>
            <w:noProof/>
            <w:webHidden/>
          </w:rPr>
          <w:tab/>
        </w:r>
        <w:r>
          <w:rPr>
            <w:noProof/>
            <w:webHidden/>
          </w:rPr>
          <w:fldChar w:fldCharType="begin"/>
        </w:r>
        <w:r>
          <w:rPr>
            <w:noProof/>
            <w:webHidden/>
          </w:rPr>
          <w:instrText xml:space="preserve"> PAGEREF _Toc210376532 \h </w:instrText>
        </w:r>
        <w:r>
          <w:rPr>
            <w:noProof/>
            <w:webHidden/>
          </w:rPr>
        </w:r>
        <w:r>
          <w:rPr>
            <w:noProof/>
            <w:webHidden/>
          </w:rPr>
          <w:fldChar w:fldCharType="separate"/>
        </w:r>
        <w:r>
          <w:rPr>
            <w:noProof/>
            <w:webHidden/>
          </w:rPr>
          <w:t>19</w:t>
        </w:r>
        <w:r>
          <w:rPr>
            <w:noProof/>
            <w:webHidden/>
          </w:rPr>
          <w:fldChar w:fldCharType="end"/>
        </w:r>
      </w:hyperlink>
    </w:p>
    <w:p w14:paraId="060CA36C" w14:textId="796DAF86"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33" w:history="1">
        <w:r w:rsidRPr="00B1010F">
          <w:rPr>
            <w:rStyle w:val="Hyperlink"/>
            <w:noProof/>
            <w:lang w:val="en-US"/>
          </w:rPr>
          <w:t>3.1.3</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Geotechnical Criteria</w:t>
        </w:r>
        <w:r>
          <w:rPr>
            <w:noProof/>
            <w:webHidden/>
          </w:rPr>
          <w:tab/>
        </w:r>
        <w:r>
          <w:rPr>
            <w:noProof/>
            <w:webHidden/>
          </w:rPr>
          <w:fldChar w:fldCharType="begin"/>
        </w:r>
        <w:r>
          <w:rPr>
            <w:noProof/>
            <w:webHidden/>
          </w:rPr>
          <w:instrText xml:space="preserve"> PAGEREF _Toc210376533 \h </w:instrText>
        </w:r>
        <w:r>
          <w:rPr>
            <w:noProof/>
            <w:webHidden/>
          </w:rPr>
        </w:r>
        <w:r>
          <w:rPr>
            <w:noProof/>
            <w:webHidden/>
          </w:rPr>
          <w:fldChar w:fldCharType="separate"/>
        </w:r>
        <w:r>
          <w:rPr>
            <w:noProof/>
            <w:webHidden/>
          </w:rPr>
          <w:t>19</w:t>
        </w:r>
        <w:r>
          <w:rPr>
            <w:noProof/>
            <w:webHidden/>
          </w:rPr>
          <w:fldChar w:fldCharType="end"/>
        </w:r>
      </w:hyperlink>
    </w:p>
    <w:p w14:paraId="2DE62061" w14:textId="3F9690C8"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34" w:history="1">
        <w:r w:rsidRPr="00B1010F">
          <w:rPr>
            <w:rStyle w:val="Hyperlink"/>
            <w:noProof/>
            <w:lang w:val="en-US"/>
          </w:rPr>
          <w:t>3.1.4</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Importance of Fragmentation</w:t>
        </w:r>
        <w:r>
          <w:rPr>
            <w:noProof/>
            <w:webHidden/>
          </w:rPr>
          <w:tab/>
        </w:r>
        <w:r>
          <w:rPr>
            <w:noProof/>
            <w:webHidden/>
          </w:rPr>
          <w:fldChar w:fldCharType="begin"/>
        </w:r>
        <w:r>
          <w:rPr>
            <w:noProof/>
            <w:webHidden/>
          </w:rPr>
          <w:instrText xml:space="preserve"> PAGEREF _Toc210376534 \h </w:instrText>
        </w:r>
        <w:r>
          <w:rPr>
            <w:noProof/>
            <w:webHidden/>
          </w:rPr>
        </w:r>
        <w:r>
          <w:rPr>
            <w:noProof/>
            <w:webHidden/>
          </w:rPr>
          <w:fldChar w:fldCharType="separate"/>
        </w:r>
        <w:r>
          <w:rPr>
            <w:noProof/>
            <w:webHidden/>
          </w:rPr>
          <w:t>20</w:t>
        </w:r>
        <w:r>
          <w:rPr>
            <w:noProof/>
            <w:webHidden/>
          </w:rPr>
          <w:fldChar w:fldCharType="end"/>
        </w:r>
      </w:hyperlink>
    </w:p>
    <w:p w14:paraId="70750147" w14:textId="578CD466"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35" w:history="1">
        <w:r w:rsidRPr="00B1010F">
          <w:rPr>
            <w:rStyle w:val="Hyperlink"/>
            <w:noProof/>
            <w:lang w:val="en-US"/>
          </w:rPr>
          <w:t>3.1.5</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Other  Criteria</w:t>
        </w:r>
        <w:r>
          <w:rPr>
            <w:noProof/>
            <w:webHidden/>
          </w:rPr>
          <w:tab/>
        </w:r>
        <w:r>
          <w:rPr>
            <w:noProof/>
            <w:webHidden/>
          </w:rPr>
          <w:fldChar w:fldCharType="begin"/>
        </w:r>
        <w:r>
          <w:rPr>
            <w:noProof/>
            <w:webHidden/>
          </w:rPr>
          <w:instrText xml:space="preserve"> PAGEREF _Toc210376535 \h </w:instrText>
        </w:r>
        <w:r>
          <w:rPr>
            <w:noProof/>
            <w:webHidden/>
          </w:rPr>
        </w:r>
        <w:r>
          <w:rPr>
            <w:noProof/>
            <w:webHidden/>
          </w:rPr>
          <w:fldChar w:fldCharType="separate"/>
        </w:r>
        <w:r>
          <w:rPr>
            <w:noProof/>
            <w:webHidden/>
          </w:rPr>
          <w:t>22</w:t>
        </w:r>
        <w:r>
          <w:rPr>
            <w:noProof/>
            <w:webHidden/>
          </w:rPr>
          <w:fldChar w:fldCharType="end"/>
        </w:r>
      </w:hyperlink>
    </w:p>
    <w:p w14:paraId="53BEEB0A" w14:textId="03E02CFD"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36" w:history="1">
        <w:r w:rsidRPr="00B1010F">
          <w:rPr>
            <w:rStyle w:val="Hyperlink"/>
            <w:noProof/>
            <w:lang w:val="en-US"/>
          </w:rPr>
          <w:t>4</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Operating Dimensions, Digging Approaches, and Spoil Management in Dragline Mining</w:t>
        </w:r>
        <w:r>
          <w:rPr>
            <w:noProof/>
            <w:webHidden/>
          </w:rPr>
          <w:tab/>
        </w:r>
        <w:r>
          <w:rPr>
            <w:noProof/>
            <w:webHidden/>
          </w:rPr>
          <w:fldChar w:fldCharType="begin"/>
        </w:r>
        <w:r>
          <w:rPr>
            <w:noProof/>
            <w:webHidden/>
          </w:rPr>
          <w:instrText xml:space="preserve"> PAGEREF _Toc210376536 \h </w:instrText>
        </w:r>
        <w:r>
          <w:rPr>
            <w:noProof/>
            <w:webHidden/>
          </w:rPr>
        </w:r>
        <w:r>
          <w:rPr>
            <w:noProof/>
            <w:webHidden/>
          </w:rPr>
          <w:fldChar w:fldCharType="separate"/>
        </w:r>
        <w:r>
          <w:rPr>
            <w:noProof/>
            <w:webHidden/>
          </w:rPr>
          <w:t>23</w:t>
        </w:r>
        <w:r>
          <w:rPr>
            <w:noProof/>
            <w:webHidden/>
          </w:rPr>
          <w:fldChar w:fldCharType="end"/>
        </w:r>
      </w:hyperlink>
    </w:p>
    <w:p w14:paraId="5E4BCE59" w14:textId="5DF24C27"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37" w:history="1">
        <w:r w:rsidRPr="00B1010F">
          <w:rPr>
            <w:rStyle w:val="Hyperlink"/>
            <w:noProof/>
            <w:lang w:val="en-US"/>
          </w:rPr>
          <w:t>4.1</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Operating parameter</w:t>
        </w:r>
        <w:r>
          <w:rPr>
            <w:noProof/>
            <w:webHidden/>
          </w:rPr>
          <w:tab/>
        </w:r>
        <w:r>
          <w:rPr>
            <w:noProof/>
            <w:webHidden/>
          </w:rPr>
          <w:fldChar w:fldCharType="begin"/>
        </w:r>
        <w:r>
          <w:rPr>
            <w:noProof/>
            <w:webHidden/>
          </w:rPr>
          <w:instrText xml:space="preserve"> PAGEREF _Toc210376537 \h </w:instrText>
        </w:r>
        <w:r>
          <w:rPr>
            <w:noProof/>
            <w:webHidden/>
          </w:rPr>
        </w:r>
        <w:r>
          <w:rPr>
            <w:noProof/>
            <w:webHidden/>
          </w:rPr>
          <w:fldChar w:fldCharType="separate"/>
        </w:r>
        <w:r>
          <w:rPr>
            <w:noProof/>
            <w:webHidden/>
          </w:rPr>
          <w:t>25</w:t>
        </w:r>
        <w:r>
          <w:rPr>
            <w:noProof/>
            <w:webHidden/>
          </w:rPr>
          <w:fldChar w:fldCharType="end"/>
        </w:r>
      </w:hyperlink>
    </w:p>
    <w:p w14:paraId="1D3825DE" w14:textId="15AAFA34"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38" w:history="1">
        <w:r w:rsidRPr="00B1010F">
          <w:rPr>
            <w:rStyle w:val="Hyperlink"/>
            <w:noProof/>
            <w:lang w:val="en-US"/>
          </w:rPr>
          <w:t>4.2</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Classification</w:t>
        </w:r>
        <w:r>
          <w:rPr>
            <w:noProof/>
            <w:webHidden/>
          </w:rPr>
          <w:tab/>
        </w:r>
        <w:r>
          <w:rPr>
            <w:noProof/>
            <w:webHidden/>
          </w:rPr>
          <w:fldChar w:fldCharType="begin"/>
        </w:r>
        <w:r>
          <w:rPr>
            <w:noProof/>
            <w:webHidden/>
          </w:rPr>
          <w:instrText xml:space="preserve"> PAGEREF _Toc210376538 \h </w:instrText>
        </w:r>
        <w:r>
          <w:rPr>
            <w:noProof/>
            <w:webHidden/>
          </w:rPr>
        </w:r>
        <w:r>
          <w:rPr>
            <w:noProof/>
            <w:webHidden/>
          </w:rPr>
          <w:fldChar w:fldCharType="separate"/>
        </w:r>
        <w:r>
          <w:rPr>
            <w:noProof/>
            <w:webHidden/>
          </w:rPr>
          <w:t>26</w:t>
        </w:r>
        <w:r>
          <w:rPr>
            <w:noProof/>
            <w:webHidden/>
          </w:rPr>
          <w:fldChar w:fldCharType="end"/>
        </w:r>
      </w:hyperlink>
    </w:p>
    <w:p w14:paraId="0E1180F4" w14:textId="43CB4CE2"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39" w:history="1">
        <w:r w:rsidRPr="00B1010F">
          <w:rPr>
            <w:rStyle w:val="Hyperlink"/>
            <w:noProof/>
            <w:lang w:val="en-US"/>
          </w:rPr>
          <w:t>4.3</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Cycle of Operation</w:t>
        </w:r>
        <w:r>
          <w:rPr>
            <w:noProof/>
            <w:webHidden/>
          </w:rPr>
          <w:tab/>
        </w:r>
        <w:r>
          <w:rPr>
            <w:noProof/>
            <w:webHidden/>
          </w:rPr>
          <w:fldChar w:fldCharType="begin"/>
        </w:r>
        <w:r>
          <w:rPr>
            <w:noProof/>
            <w:webHidden/>
          </w:rPr>
          <w:instrText xml:space="preserve"> PAGEREF _Toc210376539 \h </w:instrText>
        </w:r>
        <w:r>
          <w:rPr>
            <w:noProof/>
            <w:webHidden/>
          </w:rPr>
        </w:r>
        <w:r>
          <w:rPr>
            <w:noProof/>
            <w:webHidden/>
          </w:rPr>
          <w:fldChar w:fldCharType="separate"/>
        </w:r>
        <w:r>
          <w:rPr>
            <w:noProof/>
            <w:webHidden/>
          </w:rPr>
          <w:t>26</w:t>
        </w:r>
        <w:r>
          <w:rPr>
            <w:noProof/>
            <w:webHidden/>
          </w:rPr>
          <w:fldChar w:fldCharType="end"/>
        </w:r>
      </w:hyperlink>
    </w:p>
    <w:p w14:paraId="508CD92C" w14:textId="71EB40C0"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40" w:history="1">
        <w:r w:rsidRPr="00B1010F">
          <w:rPr>
            <w:rStyle w:val="Hyperlink"/>
            <w:noProof/>
            <w:lang w:val="en-US"/>
          </w:rPr>
          <w:t>4.4</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Digging Modes</w:t>
        </w:r>
        <w:r>
          <w:rPr>
            <w:noProof/>
            <w:webHidden/>
          </w:rPr>
          <w:tab/>
        </w:r>
        <w:r>
          <w:rPr>
            <w:noProof/>
            <w:webHidden/>
          </w:rPr>
          <w:fldChar w:fldCharType="begin"/>
        </w:r>
        <w:r>
          <w:rPr>
            <w:noProof/>
            <w:webHidden/>
          </w:rPr>
          <w:instrText xml:space="preserve"> PAGEREF _Toc210376540 \h </w:instrText>
        </w:r>
        <w:r>
          <w:rPr>
            <w:noProof/>
            <w:webHidden/>
          </w:rPr>
        </w:r>
        <w:r>
          <w:rPr>
            <w:noProof/>
            <w:webHidden/>
          </w:rPr>
          <w:fldChar w:fldCharType="separate"/>
        </w:r>
        <w:r>
          <w:rPr>
            <w:noProof/>
            <w:webHidden/>
          </w:rPr>
          <w:t>28</w:t>
        </w:r>
        <w:r>
          <w:rPr>
            <w:noProof/>
            <w:webHidden/>
          </w:rPr>
          <w:fldChar w:fldCharType="end"/>
        </w:r>
      </w:hyperlink>
    </w:p>
    <w:p w14:paraId="4674403B" w14:textId="0D77290B"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41" w:history="1">
        <w:r w:rsidRPr="00B1010F">
          <w:rPr>
            <w:rStyle w:val="Hyperlink"/>
            <w:noProof/>
            <w:lang w:val="en-US"/>
          </w:rPr>
          <w:t>4.4.1</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Underhand</w:t>
        </w:r>
        <w:r>
          <w:rPr>
            <w:noProof/>
            <w:webHidden/>
          </w:rPr>
          <w:tab/>
        </w:r>
        <w:r>
          <w:rPr>
            <w:noProof/>
            <w:webHidden/>
          </w:rPr>
          <w:fldChar w:fldCharType="begin"/>
        </w:r>
        <w:r>
          <w:rPr>
            <w:noProof/>
            <w:webHidden/>
          </w:rPr>
          <w:instrText xml:space="preserve"> PAGEREF _Toc210376541 \h </w:instrText>
        </w:r>
        <w:r>
          <w:rPr>
            <w:noProof/>
            <w:webHidden/>
          </w:rPr>
        </w:r>
        <w:r>
          <w:rPr>
            <w:noProof/>
            <w:webHidden/>
          </w:rPr>
          <w:fldChar w:fldCharType="separate"/>
        </w:r>
        <w:r>
          <w:rPr>
            <w:noProof/>
            <w:webHidden/>
          </w:rPr>
          <w:t>28</w:t>
        </w:r>
        <w:r>
          <w:rPr>
            <w:noProof/>
            <w:webHidden/>
          </w:rPr>
          <w:fldChar w:fldCharType="end"/>
        </w:r>
      </w:hyperlink>
    </w:p>
    <w:p w14:paraId="74D0E9B4" w14:textId="36AF737B"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42" w:history="1">
        <w:r w:rsidRPr="00B1010F">
          <w:rPr>
            <w:rStyle w:val="Hyperlink"/>
            <w:noProof/>
            <w:lang w:val="en-US"/>
          </w:rPr>
          <w:t>4.4.2</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Overhand</w:t>
        </w:r>
        <w:r>
          <w:rPr>
            <w:noProof/>
            <w:webHidden/>
          </w:rPr>
          <w:tab/>
        </w:r>
        <w:r>
          <w:rPr>
            <w:noProof/>
            <w:webHidden/>
          </w:rPr>
          <w:fldChar w:fldCharType="begin"/>
        </w:r>
        <w:r>
          <w:rPr>
            <w:noProof/>
            <w:webHidden/>
          </w:rPr>
          <w:instrText xml:space="preserve"> PAGEREF _Toc210376542 \h </w:instrText>
        </w:r>
        <w:r>
          <w:rPr>
            <w:noProof/>
            <w:webHidden/>
          </w:rPr>
        </w:r>
        <w:r>
          <w:rPr>
            <w:noProof/>
            <w:webHidden/>
          </w:rPr>
          <w:fldChar w:fldCharType="separate"/>
        </w:r>
        <w:r>
          <w:rPr>
            <w:noProof/>
            <w:webHidden/>
          </w:rPr>
          <w:t>30</w:t>
        </w:r>
        <w:r>
          <w:rPr>
            <w:noProof/>
            <w:webHidden/>
          </w:rPr>
          <w:fldChar w:fldCharType="end"/>
        </w:r>
      </w:hyperlink>
    </w:p>
    <w:p w14:paraId="0DA2892B" w14:textId="5ACE67C7"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43" w:history="1">
        <w:r w:rsidRPr="00B1010F">
          <w:rPr>
            <w:rStyle w:val="Hyperlink"/>
            <w:noProof/>
            <w:lang w:val="en-US"/>
          </w:rPr>
          <w:t>4.4.3</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Spoil side &amp; Pull back</w:t>
        </w:r>
        <w:r>
          <w:rPr>
            <w:noProof/>
            <w:webHidden/>
          </w:rPr>
          <w:tab/>
        </w:r>
        <w:r>
          <w:rPr>
            <w:noProof/>
            <w:webHidden/>
          </w:rPr>
          <w:fldChar w:fldCharType="begin"/>
        </w:r>
        <w:r>
          <w:rPr>
            <w:noProof/>
            <w:webHidden/>
          </w:rPr>
          <w:instrText xml:space="preserve"> PAGEREF _Toc210376543 \h </w:instrText>
        </w:r>
        <w:r>
          <w:rPr>
            <w:noProof/>
            <w:webHidden/>
          </w:rPr>
        </w:r>
        <w:r>
          <w:rPr>
            <w:noProof/>
            <w:webHidden/>
          </w:rPr>
          <w:fldChar w:fldCharType="separate"/>
        </w:r>
        <w:r>
          <w:rPr>
            <w:noProof/>
            <w:webHidden/>
          </w:rPr>
          <w:t>31</w:t>
        </w:r>
        <w:r>
          <w:rPr>
            <w:noProof/>
            <w:webHidden/>
          </w:rPr>
          <w:fldChar w:fldCharType="end"/>
        </w:r>
      </w:hyperlink>
    </w:p>
    <w:p w14:paraId="2F74E3F4" w14:textId="5961C06C"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44" w:history="1">
        <w:r w:rsidRPr="00B1010F">
          <w:rPr>
            <w:rStyle w:val="Hyperlink"/>
            <w:noProof/>
            <w:lang w:val="en-US"/>
          </w:rPr>
          <w:t>4.5</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Stripping  Casting</w:t>
        </w:r>
        <w:r>
          <w:rPr>
            <w:noProof/>
            <w:webHidden/>
          </w:rPr>
          <w:tab/>
        </w:r>
        <w:r>
          <w:rPr>
            <w:noProof/>
            <w:webHidden/>
          </w:rPr>
          <w:fldChar w:fldCharType="begin"/>
        </w:r>
        <w:r>
          <w:rPr>
            <w:noProof/>
            <w:webHidden/>
          </w:rPr>
          <w:instrText xml:space="preserve"> PAGEREF _Toc210376544 \h </w:instrText>
        </w:r>
        <w:r>
          <w:rPr>
            <w:noProof/>
            <w:webHidden/>
          </w:rPr>
        </w:r>
        <w:r>
          <w:rPr>
            <w:noProof/>
            <w:webHidden/>
          </w:rPr>
          <w:fldChar w:fldCharType="separate"/>
        </w:r>
        <w:r>
          <w:rPr>
            <w:noProof/>
            <w:webHidden/>
          </w:rPr>
          <w:t>32</w:t>
        </w:r>
        <w:r>
          <w:rPr>
            <w:noProof/>
            <w:webHidden/>
          </w:rPr>
          <w:fldChar w:fldCharType="end"/>
        </w:r>
      </w:hyperlink>
    </w:p>
    <w:p w14:paraId="3259DD5C" w14:textId="5FD2E8A5"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45" w:history="1">
        <w:r w:rsidRPr="00B1010F">
          <w:rPr>
            <w:rStyle w:val="Hyperlink"/>
            <w:noProof/>
            <w:lang w:val="en-US"/>
          </w:rPr>
          <w:t>4.5.1</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Simple Side casting</w:t>
        </w:r>
        <w:r>
          <w:rPr>
            <w:noProof/>
            <w:webHidden/>
          </w:rPr>
          <w:tab/>
        </w:r>
        <w:r>
          <w:rPr>
            <w:noProof/>
            <w:webHidden/>
          </w:rPr>
          <w:fldChar w:fldCharType="begin"/>
        </w:r>
        <w:r>
          <w:rPr>
            <w:noProof/>
            <w:webHidden/>
          </w:rPr>
          <w:instrText xml:space="preserve"> PAGEREF _Toc210376545 \h </w:instrText>
        </w:r>
        <w:r>
          <w:rPr>
            <w:noProof/>
            <w:webHidden/>
          </w:rPr>
        </w:r>
        <w:r>
          <w:rPr>
            <w:noProof/>
            <w:webHidden/>
          </w:rPr>
          <w:fldChar w:fldCharType="separate"/>
        </w:r>
        <w:r>
          <w:rPr>
            <w:noProof/>
            <w:webHidden/>
          </w:rPr>
          <w:t>32</w:t>
        </w:r>
        <w:r>
          <w:rPr>
            <w:noProof/>
            <w:webHidden/>
          </w:rPr>
          <w:fldChar w:fldCharType="end"/>
        </w:r>
      </w:hyperlink>
    </w:p>
    <w:p w14:paraId="3C8DE478" w14:textId="19464E02"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46" w:history="1">
        <w:r w:rsidRPr="00B1010F">
          <w:rPr>
            <w:rStyle w:val="Hyperlink"/>
            <w:noProof/>
            <w:lang w:val="en-US"/>
          </w:rPr>
          <w:t>4.5.2</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Advance Bench</w:t>
        </w:r>
        <w:r>
          <w:rPr>
            <w:noProof/>
            <w:webHidden/>
          </w:rPr>
          <w:tab/>
        </w:r>
        <w:r>
          <w:rPr>
            <w:noProof/>
            <w:webHidden/>
          </w:rPr>
          <w:fldChar w:fldCharType="begin"/>
        </w:r>
        <w:r>
          <w:rPr>
            <w:noProof/>
            <w:webHidden/>
          </w:rPr>
          <w:instrText xml:space="preserve"> PAGEREF _Toc210376546 \h </w:instrText>
        </w:r>
        <w:r>
          <w:rPr>
            <w:noProof/>
            <w:webHidden/>
          </w:rPr>
        </w:r>
        <w:r>
          <w:rPr>
            <w:noProof/>
            <w:webHidden/>
          </w:rPr>
          <w:fldChar w:fldCharType="separate"/>
        </w:r>
        <w:r>
          <w:rPr>
            <w:noProof/>
            <w:webHidden/>
          </w:rPr>
          <w:t>33</w:t>
        </w:r>
        <w:r>
          <w:rPr>
            <w:noProof/>
            <w:webHidden/>
          </w:rPr>
          <w:fldChar w:fldCharType="end"/>
        </w:r>
      </w:hyperlink>
    </w:p>
    <w:p w14:paraId="2A82A577" w14:textId="4E99BA6F"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47" w:history="1">
        <w:r w:rsidRPr="00B1010F">
          <w:rPr>
            <w:rStyle w:val="Hyperlink"/>
            <w:noProof/>
            <w:lang w:val="en-US"/>
          </w:rPr>
          <w:t>4.5.3</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Extended Bench</w:t>
        </w:r>
        <w:r>
          <w:rPr>
            <w:noProof/>
            <w:webHidden/>
          </w:rPr>
          <w:tab/>
        </w:r>
        <w:r>
          <w:rPr>
            <w:noProof/>
            <w:webHidden/>
          </w:rPr>
          <w:fldChar w:fldCharType="begin"/>
        </w:r>
        <w:r>
          <w:rPr>
            <w:noProof/>
            <w:webHidden/>
          </w:rPr>
          <w:instrText xml:space="preserve"> PAGEREF _Toc210376547 \h </w:instrText>
        </w:r>
        <w:r>
          <w:rPr>
            <w:noProof/>
            <w:webHidden/>
          </w:rPr>
        </w:r>
        <w:r>
          <w:rPr>
            <w:noProof/>
            <w:webHidden/>
          </w:rPr>
          <w:fldChar w:fldCharType="separate"/>
        </w:r>
        <w:r>
          <w:rPr>
            <w:noProof/>
            <w:webHidden/>
          </w:rPr>
          <w:t>33</w:t>
        </w:r>
        <w:r>
          <w:rPr>
            <w:noProof/>
            <w:webHidden/>
          </w:rPr>
          <w:fldChar w:fldCharType="end"/>
        </w:r>
      </w:hyperlink>
    </w:p>
    <w:p w14:paraId="71127FD9" w14:textId="4F86DAD1"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48" w:history="1">
        <w:r w:rsidRPr="00B1010F">
          <w:rPr>
            <w:rStyle w:val="Hyperlink"/>
            <w:noProof/>
            <w:lang w:val="en-US"/>
          </w:rPr>
          <w:t>4.5.4</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Split Bench</w:t>
        </w:r>
        <w:r>
          <w:rPr>
            <w:noProof/>
            <w:webHidden/>
          </w:rPr>
          <w:tab/>
        </w:r>
        <w:r>
          <w:rPr>
            <w:noProof/>
            <w:webHidden/>
          </w:rPr>
          <w:fldChar w:fldCharType="begin"/>
        </w:r>
        <w:r>
          <w:rPr>
            <w:noProof/>
            <w:webHidden/>
          </w:rPr>
          <w:instrText xml:space="preserve"> PAGEREF _Toc210376548 \h </w:instrText>
        </w:r>
        <w:r>
          <w:rPr>
            <w:noProof/>
            <w:webHidden/>
          </w:rPr>
        </w:r>
        <w:r>
          <w:rPr>
            <w:noProof/>
            <w:webHidden/>
          </w:rPr>
          <w:fldChar w:fldCharType="separate"/>
        </w:r>
        <w:r>
          <w:rPr>
            <w:noProof/>
            <w:webHidden/>
          </w:rPr>
          <w:t>35</w:t>
        </w:r>
        <w:r>
          <w:rPr>
            <w:noProof/>
            <w:webHidden/>
          </w:rPr>
          <w:fldChar w:fldCharType="end"/>
        </w:r>
      </w:hyperlink>
    </w:p>
    <w:p w14:paraId="6DBF9BD2" w14:textId="318A15EC"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49" w:history="1">
        <w:r w:rsidRPr="00B1010F">
          <w:rPr>
            <w:rStyle w:val="Hyperlink"/>
            <w:noProof/>
            <w:lang w:val="en-US"/>
          </w:rPr>
          <w:t>4.5.5</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Extended Key cut</w:t>
        </w:r>
        <w:r>
          <w:rPr>
            <w:noProof/>
            <w:webHidden/>
          </w:rPr>
          <w:tab/>
        </w:r>
        <w:r>
          <w:rPr>
            <w:noProof/>
            <w:webHidden/>
          </w:rPr>
          <w:fldChar w:fldCharType="begin"/>
        </w:r>
        <w:r>
          <w:rPr>
            <w:noProof/>
            <w:webHidden/>
          </w:rPr>
          <w:instrText xml:space="preserve"> PAGEREF _Toc210376549 \h </w:instrText>
        </w:r>
        <w:r>
          <w:rPr>
            <w:noProof/>
            <w:webHidden/>
          </w:rPr>
        </w:r>
        <w:r>
          <w:rPr>
            <w:noProof/>
            <w:webHidden/>
          </w:rPr>
          <w:fldChar w:fldCharType="separate"/>
        </w:r>
        <w:r>
          <w:rPr>
            <w:noProof/>
            <w:webHidden/>
          </w:rPr>
          <w:t>36</w:t>
        </w:r>
        <w:r>
          <w:rPr>
            <w:noProof/>
            <w:webHidden/>
          </w:rPr>
          <w:fldChar w:fldCharType="end"/>
        </w:r>
      </w:hyperlink>
    </w:p>
    <w:p w14:paraId="6AC9A805" w14:textId="267448CD"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50" w:history="1">
        <w:r w:rsidRPr="00B1010F">
          <w:rPr>
            <w:rStyle w:val="Hyperlink"/>
            <w:noProof/>
            <w:lang w:val="en-US"/>
          </w:rPr>
          <w:t>4.6</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Blasting and Fragmentation</w:t>
        </w:r>
        <w:r>
          <w:rPr>
            <w:noProof/>
            <w:webHidden/>
          </w:rPr>
          <w:tab/>
        </w:r>
        <w:r>
          <w:rPr>
            <w:noProof/>
            <w:webHidden/>
          </w:rPr>
          <w:fldChar w:fldCharType="begin"/>
        </w:r>
        <w:r>
          <w:rPr>
            <w:noProof/>
            <w:webHidden/>
          </w:rPr>
          <w:instrText xml:space="preserve"> PAGEREF _Toc210376550 \h </w:instrText>
        </w:r>
        <w:r>
          <w:rPr>
            <w:noProof/>
            <w:webHidden/>
          </w:rPr>
        </w:r>
        <w:r>
          <w:rPr>
            <w:noProof/>
            <w:webHidden/>
          </w:rPr>
          <w:fldChar w:fldCharType="separate"/>
        </w:r>
        <w:r>
          <w:rPr>
            <w:noProof/>
            <w:webHidden/>
          </w:rPr>
          <w:t>37</w:t>
        </w:r>
        <w:r>
          <w:rPr>
            <w:noProof/>
            <w:webHidden/>
          </w:rPr>
          <w:fldChar w:fldCharType="end"/>
        </w:r>
      </w:hyperlink>
    </w:p>
    <w:p w14:paraId="553FB4D6" w14:textId="2EF45B73"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51" w:history="1">
        <w:r w:rsidRPr="00B1010F">
          <w:rPr>
            <w:rStyle w:val="Hyperlink"/>
            <w:noProof/>
            <w:lang w:val="en-US"/>
          </w:rPr>
          <w:t>4.7</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Rehandling</w:t>
        </w:r>
        <w:r>
          <w:rPr>
            <w:noProof/>
            <w:webHidden/>
          </w:rPr>
          <w:tab/>
        </w:r>
        <w:r>
          <w:rPr>
            <w:noProof/>
            <w:webHidden/>
          </w:rPr>
          <w:fldChar w:fldCharType="begin"/>
        </w:r>
        <w:r>
          <w:rPr>
            <w:noProof/>
            <w:webHidden/>
          </w:rPr>
          <w:instrText xml:space="preserve"> PAGEREF _Toc210376551 \h </w:instrText>
        </w:r>
        <w:r>
          <w:rPr>
            <w:noProof/>
            <w:webHidden/>
          </w:rPr>
        </w:r>
        <w:r>
          <w:rPr>
            <w:noProof/>
            <w:webHidden/>
          </w:rPr>
          <w:fldChar w:fldCharType="separate"/>
        </w:r>
        <w:r>
          <w:rPr>
            <w:noProof/>
            <w:webHidden/>
          </w:rPr>
          <w:t>37</w:t>
        </w:r>
        <w:r>
          <w:rPr>
            <w:noProof/>
            <w:webHidden/>
          </w:rPr>
          <w:fldChar w:fldCharType="end"/>
        </w:r>
      </w:hyperlink>
    </w:p>
    <w:p w14:paraId="08095AAD" w14:textId="14D6231C"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52" w:history="1">
        <w:r w:rsidRPr="00B1010F">
          <w:rPr>
            <w:rStyle w:val="Hyperlink"/>
            <w:noProof/>
            <w:lang w:val="en-US"/>
          </w:rPr>
          <w:t>4.8</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Balancing Diagram</w:t>
        </w:r>
        <w:r>
          <w:rPr>
            <w:noProof/>
            <w:webHidden/>
          </w:rPr>
          <w:tab/>
        </w:r>
        <w:r>
          <w:rPr>
            <w:noProof/>
            <w:webHidden/>
          </w:rPr>
          <w:fldChar w:fldCharType="begin"/>
        </w:r>
        <w:r>
          <w:rPr>
            <w:noProof/>
            <w:webHidden/>
          </w:rPr>
          <w:instrText xml:space="preserve"> PAGEREF _Toc210376552 \h </w:instrText>
        </w:r>
        <w:r>
          <w:rPr>
            <w:noProof/>
            <w:webHidden/>
          </w:rPr>
        </w:r>
        <w:r>
          <w:rPr>
            <w:noProof/>
            <w:webHidden/>
          </w:rPr>
          <w:fldChar w:fldCharType="separate"/>
        </w:r>
        <w:r>
          <w:rPr>
            <w:noProof/>
            <w:webHidden/>
          </w:rPr>
          <w:t>37</w:t>
        </w:r>
        <w:r>
          <w:rPr>
            <w:noProof/>
            <w:webHidden/>
          </w:rPr>
          <w:fldChar w:fldCharType="end"/>
        </w:r>
      </w:hyperlink>
    </w:p>
    <w:p w14:paraId="69E845A9" w14:textId="050B494A"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53" w:history="1">
        <w:r w:rsidRPr="00B1010F">
          <w:rPr>
            <w:rStyle w:val="Hyperlink"/>
            <w:noProof/>
            <w:lang w:val="en-US"/>
          </w:rPr>
          <w:t>4.8.1</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Component of Diagram</w:t>
        </w:r>
        <w:r>
          <w:rPr>
            <w:noProof/>
            <w:webHidden/>
          </w:rPr>
          <w:tab/>
        </w:r>
        <w:r>
          <w:rPr>
            <w:noProof/>
            <w:webHidden/>
          </w:rPr>
          <w:fldChar w:fldCharType="begin"/>
        </w:r>
        <w:r>
          <w:rPr>
            <w:noProof/>
            <w:webHidden/>
          </w:rPr>
          <w:instrText xml:space="preserve"> PAGEREF _Toc210376553 \h </w:instrText>
        </w:r>
        <w:r>
          <w:rPr>
            <w:noProof/>
            <w:webHidden/>
          </w:rPr>
        </w:r>
        <w:r>
          <w:rPr>
            <w:noProof/>
            <w:webHidden/>
          </w:rPr>
          <w:fldChar w:fldCharType="separate"/>
        </w:r>
        <w:r>
          <w:rPr>
            <w:noProof/>
            <w:webHidden/>
          </w:rPr>
          <w:t>38</w:t>
        </w:r>
        <w:r>
          <w:rPr>
            <w:noProof/>
            <w:webHidden/>
          </w:rPr>
          <w:fldChar w:fldCharType="end"/>
        </w:r>
      </w:hyperlink>
    </w:p>
    <w:p w14:paraId="0EC541AF" w14:textId="3B5CDB07"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54" w:history="1">
        <w:r w:rsidRPr="00B1010F">
          <w:rPr>
            <w:rStyle w:val="Hyperlink"/>
            <w:noProof/>
            <w:lang w:val="en-US"/>
          </w:rPr>
          <w:t>4.8.2</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Functions of the Balancing Diagram</w:t>
        </w:r>
        <w:r>
          <w:rPr>
            <w:noProof/>
            <w:webHidden/>
          </w:rPr>
          <w:tab/>
        </w:r>
        <w:r>
          <w:rPr>
            <w:noProof/>
            <w:webHidden/>
          </w:rPr>
          <w:fldChar w:fldCharType="begin"/>
        </w:r>
        <w:r>
          <w:rPr>
            <w:noProof/>
            <w:webHidden/>
          </w:rPr>
          <w:instrText xml:space="preserve"> PAGEREF _Toc210376554 \h </w:instrText>
        </w:r>
        <w:r>
          <w:rPr>
            <w:noProof/>
            <w:webHidden/>
          </w:rPr>
        </w:r>
        <w:r>
          <w:rPr>
            <w:noProof/>
            <w:webHidden/>
          </w:rPr>
          <w:fldChar w:fldCharType="separate"/>
        </w:r>
        <w:r>
          <w:rPr>
            <w:noProof/>
            <w:webHidden/>
          </w:rPr>
          <w:t>39</w:t>
        </w:r>
        <w:r>
          <w:rPr>
            <w:noProof/>
            <w:webHidden/>
          </w:rPr>
          <w:fldChar w:fldCharType="end"/>
        </w:r>
      </w:hyperlink>
    </w:p>
    <w:p w14:paraId="40758F85" w14:textId="0C565420"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55" w:history="1">
        <w:r w:rsidRPr="00B1010F">
          <w:rPr>
            <w:rStyle w:val="Hyperlink"/>
            <w:noProof/>
            <w:lang w:val="en-US"/>
          </w:rPr>
          <w:t>5</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Production and Influencing Factor</w:t>
        </w:r>
        <w:r>
          <w:rPr>
            <w:noProof/>
            <w:webHidden/>
          </w:rPr>
          <w:tab/>
        </w:r>
        <w:r>
          <w:rPr>
            <w:noProof/>
            <w:webHidden/>
          </w:rPr>
          <w:fldChar w:fldCharType="begin"/>
        </w:r>
        <w:r>
          <w:rPr>
            <w:noProof/>
            <w:webHidden/>
          </w:rPr>
          <w:instrText xml:space="preserve"> PAGEREF _Toc210376555 \h </w:instrText>
        </w:r>
        <w:r>
          <w:rPr>
            <w:noProof/>
            <w:webHidden/>
          </w:rPr>
        </w:r>
        <w:r>
          <w:rPr>
            <w:noProof/>
            <w:webHidden/>
          </w:rPr>
          <w:fldChar w:fldCharType="separate"/>
        </w:r>
        <w:r>
          <w:rPr>
            <w:noProof/>
            <w:webHidden/>
          </w:rPr>
          <w:t>40</w:t>
        </w:r>
        <w:r>
          <w:rPr>
            <w:noProof/>
            <w:webHidden/>
          </w:rPr>
          <w:fldChar w:fldCharType="end"/>
        </w:r>
      </w:hyperlink>
    </w:p>
    <w:p w14:paraId="790FBCF3" w14:textId="1FFDDA89"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56" w:history="1">
        <w:r w:rsidRPr="00B1010F">
          <w:rPr>
            <w:rStyle w:val="Hyperlink"/>
            <w:noProof/>
            <w:lang w:val="en-US"/>
          </w:rPr>
          <w:t>5.1.1</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Production formula and Factors</w:t>
        </w:r>
        <w:r>
          <w:rPr>
            <w:noProof/>
            <w:webHidden/>
          </w:rPr>
          <w:tab/>
        </w:r>
        <w:r>
          <w:rPr>
            <w:noProof/>
            <w:webHidden/>
          </w:rPr>
          <w:fldChar w:fldCharType="begin"/>
        </w:r>
        <w:r>
          <w:rPr>
            <w:noProof/>
            <w:webHidden/>
          </w:rPr>
          <w:instrText xml:space="preserve"> PAGEREF _Toc210376556 \h </w:instrText>
        </w:r>
        <w:r>
          <w:rPr>
            <w:noProof/>
            <w:webHidden/>
          </w:rPr>
        </w:r>
        <w:r>
          <w:rPr>
            <w:noProof/>
            <w:webHidden/>
          </w:rPr>
          <w:fldChar w:fldCharType="separate"/>
        </w:r>
        <w:r>
          <w:rPr>
            <w:noProof/>
            <w:webHidden/>
          </w:rPr>
          <w:t>40</w:t>
        </w:r>
        <w:r>
          <w:rPr>
            <w:noProof/>
            <w:webHidden/>
          </w:rPr>
          <w:fldChar w:fldCharType="end"/>
        </w:r>
      </w:hyperlink>
    </w:p>
    <w:p w14:paraId="6BD0BC19" w14:textId="14E787A5"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57" w:history="1">
        <w:r w:rsidRPr="00B1010F">
          <w:rPr>
            <w:rStyle w:val="Hyperlink"/>
            <w:noProof/>
            <w:lang w:val="en-US"/>
          </w:rPr>
          <w:t>5.1.2</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Production Factor Influence</w:t>
        </w:r>
        <w:r>
          <w:rPr>
            <w:noProof/>
            <w:webHidden/>
          </w:rPr>
          <w:tab/>
        </w:r>
        <w:r>
          <w:rPr>
            <w:noProof/>
            <w:webHidden/>
          </w:rPr>
          <w:fldChar w:fldCharType="begin"/>
        </w:r>
        <w:r>
          <w:rPr>
            <w:noProof/>
            <w:webHidden/>
          </w:rPr>
          <w:instrText xml:space="preserve"> PAGEREF _Toc210376557 \h </w:instrText>
        </w:r>
        <w:r>
          <w:rPr>
            <w:noProof/>
            <w:webHidden/>
          </w:rPr>
        </w:r>
        <w:r>
          <w:rPr>
            <w:noProof/>
            <w:webHidden/>
          </w:rPr>
          <w:fldChar w:fldCharType="separate"/>
        </w:r>
        <w:r>
          <w:rPr>
            <w:noProof/>
            <w:webHidden/>
          </w:rPr>
          <w:t>41</w:t>
        </w:r>
        <w:r>
          <w:rPr>
            <w:noProof/>
            <w:webHidden/>
          </w:rPr>
          <w:fldChar w:fldCharType="end"/>
        </w:r>
      </w:hyperlink>
    </w:p>
    <w:p w14:paraId="41CCF4CE" w14:textId="19E6D50F"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58" w:history="1">
        <w:r w:rsidRPr="00B1010F">
          <w:rPr>
            <w:rStyle w:val="Hyperlink"/>
            <w:noProof/>
            <w:lang w:val="en-US"/>
          </w:rPr>
          <w:t>5.1.3</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Other Factor</w:t>
        </w:r>
        <w:r>
          <w:rPr>
            <w:noProof/>
            <w:webHidden/>
          </w:rPr>
          <w:tab/>
        </w:r>
        <w:r>
          <w:rPr>
            <w:noProof/>
            <w:webHidden/>
          </w:rPr>
          <w:fldChar w:fldCharType="begin"/>
        </w:r>
        <w:r>
          <w:rPr>
            <w:noProof/>
            <w:webHidden/>
          </w:rPr>
          <w:instrText xml:space="preserve"> PAGEREF _Toc210376558 \h </w:instrText>
        </w:r>
        <w:r>
          <w:rPr>
            <w:noProof/>
            <w:webHidden/>
          </w:rPr>
        </w:r>
        <w:r>
          <w:rPr>
            <w:noProof/>
            <w:webHidden/>
          </w:rPr>
          <w:fldChar w:fldCharType="separate"/>
        </w:r>
        <w:r>
          <w:rPr>
            <w:noProof/>
            <w:webHidden/>
          </w:rPr>
          <w:t>47</w:t>
        </w:r>
        <w:r>
          <w:rPr>
            <w:noProof/>
            <w:webHidden/>
          </w:rPr>
          <w:fldChar w:fldCharType="end"/>
        </w:r>
      </w:hyperlink>
    </w:p>
    <w:p w14:paraId="6ED86810" w14:textId="56E29BEB"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59" w:history="1">
        <w:r w:rsidRPr="00B1010F">
          <w:rPr>
            <w:rStyle w:val="Hyperlink"/>
            <w:noProof/>
            <w:lang w:val="en-US"/>
          </w:rPr>
          <w:t>6</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Cost Modal - Total Cost of Ownership</w:t>
        </w:r>
        <w:r>
          <w:rPr>
            <w:noProof/>
            <w:webHidden/>
          </w:rPr>
          <w:tab/>
        </w:r>
        <w:r>
          <w:rPr>
            <w:noProof/>
            <w:webHidden/>
          </w:rPr>
          <w:fldChar w:fldCharType="begin"/>
        </w:r>
        <w:r>
          <w:rPr>
            <w:noProof/>
            <w:webHidden/>
          </w:rPr>
          <w:instrText xml:space="preserve"> PAGEREF _Toc210376559 \h </w:instrText>
        </w:r>
        <w:r>
          <w:rPr>
            <w:noProof/>
            <w:webHidden/>
          </w:rPr>
        </w:r>
        <w:r>
          <w:rPr>
            <w:noProof/>
            <w:webHidden/>
          </w:rPr>
          <w:fldChar w:fldCharType="separate"/>
        </w:r>
        <w:r>
          <w:rPr>
            <w:noProof/>
            <w:webHidden/>
          </w:rPr>
          <w:t>50</w:t>
        </w:r>
        <w:r>
          <w:rPr>
            <w:noProof/>
            <w:webHidden/>
          </w:rPr>
          <w:fldChar w:fldCharType="end"/>
        </w:r>
      </w:hyperlink>
    </w:p>
    <w:p w14:paraId="7F1D16DC" w14:textId="4B769ABB"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60" w:history="1">
        <w:r w:rsidRPr="00B1010F">
          <w:rPr>
            <w:rStyle w:val="Hyperlink"/>
            <w:noProof/>
            <w:lang w:val="en-US"/>
          </w:rPr>
          <w:t>6.1.1</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Ownership cost</w:t>
        </w:r>
        <w:r>
          <w:rPr>
            <w:noProof/>
            <w:webHidden/>
          </w:rPr>
          <w:tab/>
        </w:r>
        <w:r>
          <w:rPr>
            <w:noProof/>
            <w:webHidden/>
          </w:rPr>
          <w:fldChar w:fldCharType="begin"/>
        </w:r>
        <w:r>
          <w:rPr>
            <w:noProof/>
            <w:webHidden/>
          </w:rPr>
          <w:instrText xml:space="preserve"> PAGEREF _Toc210376560 \h </w:instrText>
        </w:r>
        <w:r>
          <w:rPr>
            <w:noProof/>
            <w:webHidden/>
          </w:rPr>
        </w:r>
        <w:r>
          <w:rPr>
            <w:noProof/>
            <w:webHidden/>
          </w:rPr>
          <w:fldChar w:fldCharType="separate"/>
        </w:r>
        <w:r>
          <w:rPr>
            <w:noProof/>
            <w:webHidden/>
          </w:rPr>
          <w:t>51</w:t>
        </w:r>
        <w:r>
          <w:rPr>
            <w:noProof/>
            <w:webHidden/>
          </w:rPr>
          <w:fldChar w:fldCharType="end"/>
        </w:r>
      </w:hyperlink>
    </w:p>
    <w:p w14:paraId="1A02E93D" w14:textId="41C015A7"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61" w:history="1">
        <w:r w:rsidRPr="00B1010F">
          <w:rPr>
            <w:rStyle w:val="Hyperlink"/>
            <w:noProof/>
            <w:lang w:val="en-US"/>
          </w:rPr>
          <w:t>6.1.2</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Operating cost</w:t>
        </w:r>
        <w:r>
          <w:rPr>
            <w:noProof/>
            <w:webHidden/>
          </w:rPr>
          <w:tab/>
        </w:r>
        <w:r>
          <w:rPr>
            <w:noProof/>
            <w:webHidden/>
          </w:rPr>
          <w:fldChar w:fldCharType="begin"/>
        </w:r>
        <w:r>
          <w:rPr>
            <w:noProof/>
            <w:webHidden/>
          </w:rPr>
          <w:instrText xml:space="preserve"> PAGEREF _Toc210376561 \h </w:instrText>
        </w:r>
        <w:r>
          <w:rPr>
            <w:noProof/>
            <w:webHidden/>
          </w:rPr>
        </w:r>
        <w:r>
          <w:rPr>
            <w:noProof/>
            <w:webHidden/>
          </w:rPr>
          <w:fldChar w:fldCharType="separate"/>
        </w:r>
        <w:r>
          <w:rPr>
            <w:noProof/>
            <w:webHidden/>
          </w:rPr>
          <w:t>53</w:t>
        </w:r>
        <w:r>
          <w:rPr>
            <w:noProof/>
            <w:webHidden/>
          </w:rPr>
          <w:fldChar w:fldCharType="end"/>
        </w:r>
      </w:hyperlink>
    </w:p>
    <w:p w14:paraId="7CBA919D" w14:textId="2F12C551"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62" w:history="1">
        <w:r w:rsidRPr="00B1010F">
          <w:rPr>
            <w:rStyle w:val="Hyperlink"/>
            <w:noProof/>
            <w:lang w:val="en-US"/>
          </w:rPr>
          <w:t>6.1.3</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Indicative cost distribution</w:t>
        </w:r>
        <w:r>
          <w:rPr>
            <w:noProof/>
            <w:webHidden/>
          </w:rPr>
          <w:tab/>
        </w:r>
        <w:r>
          <w:rPr>
            <w:noProof/>
            <w:webHidden/>
          </w:rPr>
          <w:fldChar w:fldCharType="begin"/>
        </w:r>
        <w:r>
          <w:rPr>
            <w:noProof/>
            <w:webHidden/>
          </w:rPr>
          <w:instrText xml:space="preserve"> PAGEREF _Toc210376562 \h </w:instrText>
        </w:r>
        <w:r>
          <w:rPr>
            <w:noProof/>
            <w:webHidden/>
          </w:rPr>
        </w:r>
        <w:r>
          <w:rPr>
            <w:noProof/>
            <w:webHidden/>
          </w:rPr>
          <w:fldChar w:fldCharType="separate"/>
        </w:r>
        <w:r>
          <w:rPr>
            <w:noProof/>
            <w:webHidden/>
          </w:rPr>
          <w:t>56</w:t>
        </w:r>
        <w:r>
          <w:rPr>
            <w:noProof/>
            <w:webHidden/>
          </w:rPr>
          <w:fldChar w:fldCharType="end"/>
        </w:r>
      </w:hyperlink>
    </w:p>
    <w:p w14:paraId="1C7126AE" w14:textId="7387F3A7"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63" w:history="1">
        <w:r w:rsidRPr="00B1010F">
          <w:rPr>
            <w:rStyle w:val="Hyperlink"/>
            <w:noProof/>
            <w:lang w:val="en-US"/>
          </w:rPr>
          <w:t>6.1.4</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Unit cost</w:t>
        </w:r>
        <w:r>
          <w:rPr>
            <w:noProof/>
            <w:webHidden/>
          </w:rPr>
          <w:tab/>
        </w:r>
        <w:r>
          <w:rPr>
            <w:noProof/>
            <w:webHidden/>
          </w:rPr>
          <w:fldChar w:fldCharType="begin"/>
        </w:r>
        <w:r>
          <w:rPr>
            <w:noProof/>
            <w:webHidden/>
          </w:rPr>
          <w:instrText xml:space="preserve"> PAGEREF _Toc210376563 \h </w:instrText>
        </w:r>
        <w:r>
          <w:rPr>
            <w:noProof/>
            <w:webHidden/>
          </w:rPr>
        </w:r>
        <w:r>
          <w:rPr>
            <w:noProof/>
            <w:webHidden/>
          </w:rPr>
          <w:fldChar w:fldCharType="separate"/>
        </w:r>
        <w:r>
          <w:rPr>
            <w:noProof/>
            <w:webHidden/>
          </w:rPr>
          <w:t>57</w:t>
        </w:r>
        <w:r>
          <w:rPr>
            <w:noProof/>
            <w:webHidden/>
          </w:rPr>
          <w:fldChar w:fldCharType="end"/>
        </w:r>
      </w:hyperlink>
    </w:p>
    <w:p w14:paraId="3BE59164" w14:textId="7B04D86A"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64" w:history="1">
        <w:r w:rsidRPr="00B1010F">
          <w:rPr>
            <w:rStyle w:val="Hyperlink"/>
            <w:noProof/>
            <w:lang w:val="en-US"/>
          </w:rPr>
          <w:t>7</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TCO Tool development</w:t>
        </w:r>
        <w:r>
          <w:rPr>
            <w:noProof/>
            <w:webHidden/>
          </w:rPr>
          <w:tab/>
        </w:r>
        <w:r>
          <w:rPr>
            <w:noProof/>
            <w:webHidden/>
          </w:rPr>
          <w:fldChar w:fldCharType="begin"/>
        </w:r>
        <w:r>
          <w:rPr>
            <w:noProof/>
            <w:webHidden/>
          </w:rPr>
          <w:instrText xml:space="preserve"> PAGEREF _Toc210376564 \h </w:instrText>
        </w:r>
        <w:r>
          <w:rPr>
            <w:noProof/>
            <w:webHidden/>
          </w:rPr>
        </w:r>
        <w:r>
          <w:rPr>
            <w:noProof/>
            <w:webHidden/>
          </w:rPr>
          <w:fldChar w:fldCharType="separate"/>
        </w:r>
        <w:r>
          <w:rPr>
            <w:noProof/>
            <w:webHidden/>
          </w:rPr>
          <w:t>58</w:t>
        </w:r>
        <w:r>
          <w:rPr>
            <w:noProof/>
            <w:webHidden/>
          </w:rPr>
          <w:fldChar w:fldCharType="end"/>
        </w:r>
      </w:hyperlink>
    </w:p>
    <w:p w14:paraId="71077B4C" w14:textId="103B6CA8"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65" w:history="1">
        <w:r w:rsidRPr="00B1010F">
          <w:rPr>
            <w:rStyle w:val="Hyperlink"/>
            <w:noProof/>
            <w:lang w:val="en-US"/>
          </w:rPr>
          <w:t>7.1</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Introduction and Objective</w:t>
        </w:r>
        <w:r>
          <w:rPr>
            <w:noProof/>
            <w:webHidden/>
          </w:rPr>
          <w:tab/>
        </w:r>
        <w:r>
          <w:rPr>
            <w:noProof/>
            <w:webHidden/>
          </w:rPr>
          <w:fldChar w:fldCharType="begin"/>
        </w:r>
        <w:r>
          <w:rPr>
            <w:noProof/>
            <w:webHidden/>
          </w:rPr>
          <w:instrText xml:space="preserve"> PAGEREF _Toc210376565 \h </w:instrText>
        </w:r>
        <w:r>
          <w:rPr>
            <w:noProof/>
            <w:webHidden/>
          </w:rPr>
        </w:r>
        <w:r>
          <w:rPr>
            <w:noProof/>
            <w:webHidden/>
          </w:rPr>
          <w:fldChar w:fldCharType="separate"/>
        </w:r>
        <w:r>
          <w:rPr>
            <w:noProof/>
            <w:webHidden/>
          </w:rPr>
          <w:t>58</w:t>
        </w:r>
        <w:r>
          <w:rPr>
            <w:noProof/>
            <w:webHidden/>
          </w:rPr>
          <w:fldChar w:fldCharType="end"/>
        </w:r>
      </w:hyperlink>
    </w:p>
    <w:p w14:paraId="471207DF" w14:textId="4C0470AD"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66" w:history="1">
        <w:r w:rsidRPr="00B1010F">
          <w:rPr>
            <w:rStyle w:val="Hyperlink"/>
            <w:noProof/>
            <w:lang w:val="en-US"/>
          </w:rPr>
          <w:t>7.1.1</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Technical Specifications of TCO Tool</w:t>
        </w:r>
        <w:r>
          <w:rPr>
            <w:noProof/>
            <w:webHidden/>
          </w:rPr>
          <w:tab/>
        </w:r>
        <w:r>
          <w:rPr>
            <w:noProof/>
            <w:webHidden/>
          </w:rPr>
          <w:fldChar w:fldCharType="begin"/>
        </w:r>
        <w:r>
          <w:rPr>
            <w:noProof/>
            <w:webHidden/>
          </w:rPr>
          <w:instrText xml:space="preserve"> PAGEREF _Toc210376566 \h </w:instrText>
        </w:r>
        <w:r>
          <w:rPr>
            <w:noProof/>
            <w:webHidden/>
          </w:rPr>
        </w:r>
        <w:r>
          <w:rPr>
            <w:noProof/>
            <w:webHidden/>
          </w:rPr>
          <w:fldChar w:fldCharType="separate"/>
        </w:r>
        <w:r>
          <w:rPr>
            <w:noProof/>
            <w:webHidden/>
          </w:rPr>
          <w:t>59</w:t>
        </w:r>
        <w:r>
          <w:rPr>
            <w:noProof/>
            <w:webHidden/>
          </w:rPr>
          <w:fldChar w:fldCharType="end"/>
        </w:r>
      </w:hyperlink>
    </w:p>
    <w:p w14:paraId="19C4DA32" w14:textId="4322C933" w:rsidR="00AB5C46" w:rsidRDefault="00AB5C46">
      <w:pPr>
        <w:pStyle w:val="Verzeichnis3"/>
        <w:rPr>
          <w:rFonts w:asciiTheme="minorHAnsi" w:eastAsiaTheme="minorEastAsia" w:hAnsiTheme="minorHAnsi" w:cstheme="minorBidi"/>
          <w:noProof/>
          <w:kern w:val="2"/>
          <w:lang w:eastAsia="zh-CN"/>
          <w14:ligatures w14:val="standardContextual"/>
        </w:rPr>
      </w:pPr>
      <w:hyperlink w:anchor="_Toc210376567" w:history="1">
        <w:r w:rsidRPr="00B1010F">
          <w:rPr>
            <w:rStyle w:val="Hyperlink"/>
            <w:noProof/>
            <w:lang w:val="en-US"/>
          </w:rPr>
          <w:t>7.1.2</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Module work flow of Dragline</w:t>
        </w:r>
        <w:r>
          <w:rPr>
            <w:noProof/>
            <w:webHidden/>
          </w:rPr>
          <w:tab/>
        </w:r>
        <w:r>
          <w:rPr>
            <w:noProof/>
            <w:webHidden/>
          </w:rPr>
          <w:fldChar w:fldCharType="begin"/>
        </w:r>
        <w:r>
          <w:rPr>
            <w:noProof/>
            <w:webHidden/>
          </w:rPr>
          <w:instrText xml:space="preserve"> PAGEREF _Toc210376567 \h </w:instrText>
        </w:r>
        <w:r>
          <w:rPr>
            <w:noProof/>
            <w:webHidden/>
          </w:rPr>
        </w:r>
        <w:r>
          <w:rPr>
            <w:noProof/>
            <w:webHidden/>
          </w:rPr>
          <w:fldChar w:fldCharType="separate"/>
        </w:r>
        <w:r>
          <w:rPr>
            <w:noProof/>
            <w:webHidden/>
          </w:rPr>
          <w:t>60</w:t>
        </w:r>
        <w:r>
          <w:rPr>
            <w:noProof/>
            <w:webHidden/>
          </w:rPr>
          <w:fldChar w:fldCharType="end"/>
        </w:r>
      </w:hyperlink>
    </w:p>
    <w:p w14:paraId="2FF35E06" w14:textId="58711942"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68" w:history="1">
        <w:r w:rsidRPr="00B1010F">
          <w:rPr>
            <w:rStyle w:val="Hyperlink"/>
            <w:noProof/>
            <w:lang w:val="en-US"/>
          </w:rPr>
          <w:t>7.2</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KPI Dashboard Output</w:t>
        </w:r>
        <w:r>
          <w:rPr>
            <w:noProof/>
            <w:webHidden/>
          </w:rPr>
          <w:tab/>
        </w:r>
        <w:r>
          <w:rPr>
            <w:noProof/>
            <w:webHidden/>
          </w:rPr>
          <w:fldChar w:fldCharType="begin"/>
        </w:r>
        <w:r>
          <w:rPr>
            <w:noProof/>
            <w:webHidden/>
          </w:rPr>
          <w:instrText xml:space="preserve"> PAGEREF _Toc210376568 \h </w:instrText>
        </w:r>
        <w:r>
          <w:rPr>
            <w:noProof/>
            <w:webHidden/>
          </w:rPr>
        </w:r>
        <w:r>
          <w:rPr>
            <w:noProof/>
            <w:webHidden/>
          </w:rPr>
          <w:fldChar w:fldCharType="separate"/>
        </w:r>
        <w:r>
          <w:rPr>
            <w:noProof/>
            <w:webHidden/>
          </w:rPr>
          <w:t>63</w:t>
        </w:r>
        <w:r>
          <w:rPr>
            <w:noProof/>
            <w:webHidden/>
          </w:rPr>
          <w:fldChar w:fldCharType="end"/>
        </w:r>
      </w:hyperlink>
    </w:p>
    <w:p w14:paraId="266AC5F4" w14:textId="6BDDB527" w:rsidR="00AB5C46" w:rsidRDefault="00AB5C46">
      <w:pPr>
        <w:pStyle w:val="Verzeichnis2"/>
        <w:rPr>
          <w:rFonts w:asciiTheme="minorHAnsi" w:eastAsiaTheme="minorEastAsia" w:hAnsiTheme="minorHAnsi" w:cstheme="minorBidi"/>
          <w:noProof/>
          <w:kern w:val="2"/>
          <w:lang w:eastAsia="zh-CN"/>
          <w14:ligatures w14:val="standardContextual"/>
        </w:rPr>
      </w:pPr>
      <w:hyperlink w:anchor="_Toc210376569" w:history="1">
        <w:r w:rsidRPr="00B1010F">
          <w:rPr>
            <w:rStyle w:val="Hyperlink"/>
            <w:noProof/>
            <w:lang w:val="en-US"/>
          </w:rPr>
          <w:t>7.3</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Clarification on Scope</w:t>
        </w:r>
        <w:r>
          <w:rPr>
            <w:noProof/>
            <w:webHidden/>
          </w:rPr>
          <w:tab/>
        </w:r>
        <w:r>
          <w:rPr>
            <w:noProof/>
            <w:webHidden/>
          </w:rPr>
          <w:fldChar w:fldCharType="begin"/>
        </w:r>
        <w:r>
          <w:rPr>
            <w:noProof/>
            <w:webHidden/>
          </w:rPr>
          <w:instrText xml:space="preserve"> PAGEREF _Toc210376569 \h </w:instrText>
        </w:r>
        <w:r>
          <w:rPr>
            <w:noProof/>
            <w:webHidden/>
          </w:rPr>
        </w:r>
        <w:r>
          <w:rPr>
            <w:noProof/>
            <w:webHidden/>
          </w:rPr>
          <w:fldChar w:fldCharType="separate"/>
        </w:r>
        <w:r>
          <w:rPr>
            <w:noProof/>
            <w:webHidden/>
          </w:rPr>
          <w:t>64</w:t>
        </w:r>
        <w:r>
          <w:rPr>
            <w:noProof/>
            <w:webHidden/>
          </w:rPr>
          <w:fldChar w:fldCharType="end"/>
        </w:r>
      </w:hyperlink>
    </w:p>
    <w:p w14:paraId="6938D6D6" w14:textId="25E8D828"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70" w:history="1">
        <w:r w:rsidRPr="00B1010F">
          <w:rPr>
            <w:rStyle w:val="Hyperlink"/>
            <w:noProof/>
            <w:lang w:val="en-US"/>
          </w:rPr>
          <w:t>8</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Maintenance and Performance Study</w:t>
        </w:r>
        <w:r>
          <w:rPr>
            <w:noProof/>
            <w:webHidden/>
          </w:rPr>
          <w:tab/>
        </w:r>
        <w:r>
          <w:rPr>
            <w:noProof/>
            <w:webHidden/>
          </w:rPr>
          <w:fldChar w:fldCharType="begin"/>
        </w:r>
        <w:r>
          <w:rPr>
            <w:noProof/>
            <w:webHidden/>
          </w:rPr>
          <w:instrText xml:space="preserve"> PAGEREF _Toc210376570 \h </w:instrText>
        </w:r>
        <w:r>
          <w:rPr>
            <w:noProof/>
            <w:webHidden/>
          </w:rPr>
        </w:r>
        <w:r>
          <w:rPr>
            <w:noProof/>
            <w:webHidden/>
          </w:rPr>
          <w:fldChar w:fldCharType="separate"/>
        </w:r>
        <w:r>
          <w:rPr>
            <w:noProof/>
            <w:webHidden/>
          </w:rPr>
          <w:t>65</w:t>
        </w:r>
        <w:r>
          <w:rPr>
            <w:noProof/>
            <w:webHidden/>
          </w:rPr>
          <w:fldChar w:fldCharType="end"/>
        </w:r>
      </w:hyperlink>
    </w:p>
    <w:p w14:paraId="4496CE99" w14:textId="0E44D598"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71" w:history="1">
        <w:r w:rsidRPr="00B1010F">
          <w:rPr>
            <w:rStyle w:val="Hyperlink"/>
            <w:noProof/>
            <w:lang w:val="en-US"/>
          </w:rPr>
          <w:t>9</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Result and conclusion</w:t>
        </w:r>
        <w:r>
          <w:rPr>
            <w:noProof/>
            <w:webHidden/>
          </w:rPr>
          <w:tab/>
        </w:r>
        <w:r>
          <w:rPr>
            <w:noProof/>
            <w:webHidden/>
          </w:rPr>
          <w:fldChar w:fldCharType="begin"/>
        </w:r>
        <w:r>
          <w:rPr>
            <w:noProof/>
            <w:webHidden/>
          </w:rPr>
          <w:instrText xml:space="preserve"> PAGEREF _Toc210376571 \h </w:instrText>
        </w:r>
        <w:r>
          <w:rPr>
            <w:noProof/>
            <w:webHidden/>
          </w:rPr>
        </w:r>
        <w:r>
          <w:rPr>
            <w:noProof/>
            <w:webHidden/>
          </w:rPr>
          <w:fldChar w:fldCharType="separate"/>
        </w:r>
        <w:r>
          <w:rPr>
            <w:noProof/>
            <w:webHidden/>
          </w:rPr>
          <w:t>65</w:t>
        </w:r>
        <w:r>
          <w:rPr>
            <w:noProof/>
            <w:webHidden/>
          </w:rPr>
          <w:fldChar w:fldCharType="end"/>
        </w:r>
      </w:hyperlink>
    </w:p>
    <w:p w14:paraId="68808AE9" w14:textId="2DF130A1"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72" w:history="1">
        <w:r w:rsidRPr="00B1010F">
          <w:rPr>
            <w:rStyle w:val="Hyperlink"/>
            <w:noProof/>
            <w:lang w:val="en-US"/>
          </w:rPr>
          <w:t>10</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List of Figures</w:t>
        </w:r>
        <w:r>
          <w:rPr>
            <w:noProof/>
            <w:webHidden/>
          </w:rPr>
          <w:tab/>
        </w:r>
        <w:r>
          <w:rPr>
            <w:noProof/>
            <w:webHidden/>
          </w:rPr>
          <w:fldChar w:fldCharType="begin"/>
        </w:r>
        <w:r>
          <w:rPr>
            <w:noProof/>
            <w:webHidden/>
          </w:rPr>
          <w:instrText xml:space="preserve"> PAGEREF _Toc210376572 \h </w:instrText>
        </w:r>
        <w:r>
          <w:rPr>
            <w:noProof/>
            <w:webHidden/>
          </w:rPr>
        </w:r>
        <w:r>
          <w:rPr>
            <w:noProof/>
            <w:webHidden/>
          </w:rPr>
          <w:fldChar w:fldCharType="separate"/>
        </w:r>
        <w:r>
          <w:rPr>
            <w:noProof/>
            <w:webHidden/>
          </w:rPr>
          <w:t>66</w:t>
        </w:r>
        <w:r>
          <w:rPr>
            <w:noProof/>
            <w:webHidden/>
          </w:rPr>
          <w:fldChar w:fldCharType="end"/>
        </w:r>
      </w:hyperlink>
    </w:p>
    <w:p w14:paraId="265E09DA" w14:textId="62823A18"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73" w:history="1">
        <w:r w:rsidRPr="00B1010F">
          <w:rPr>
            <w:rStyle w:val="Hyperlink"/>
            <w:noProof/>
            <w:lang w:val="en-US"/>
          </w:rPr>
          <w:t>11</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List of Tables</w:t>
        </w:r>
        <w:r>
          <w:rPr>
            <w:noProof/>
            <w:webHidden/>
          </w:rPr>
          <w:tab/>
        </w:r>
        <w:r>
          <w:rPr>
            <w:noProof/>
            <w:webHidden/>
          </w:rPr>
          <w:fldChar w:fldCharType="begin"/>
        </w:r>
        <w:r>
          <w:rPr>
            <w:noProof/>
            <w:webHidden/>
          </w:rPr>
          <w:instrText xml:space="preserve"> PAGEREF _Toc210376573 \h </w:instrText>
        </w:r>
        <w:r>
          <w:rPr>
            <w:noProof/>
            <w:webHidden/>
          </w:rPr>
        </w:r>
        <w:r>
          <w:rPr>
            <w:noProof/>
            <w:webHidden/>
          </w:rPr>
          <w:fldChar w:fldCharType="separate"/>
        </w:r>
        <w:r>
          <w:rPr>
            <w:noProof/>
            <w:webHidden/>
          </w:rPr>
          <w:t>67</w:t>
        </w:r>
        <w:r>
          <w:rPr>
            <w:noProof/>
            <w:webHidden/>
          </w:rPr>
          <w:fldChar w:fldCharType="end"/>
        </w:r>
      </w:hyperlink>
    </w:p>
    <w:p w14:paraId="00ACB7AE" w14:textId="24331276"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74" w:history="1">
        <w:r w:rsidRPr="00B1010F">
          <w:rPr>
            <w:rStyle w:val="Hyperlink"/>
            <w:noProof/>
            <w:lang w:val="en-US"/>
          </w:rPr>
          <w:t>12</w:t>
        </w:r>
        <w:r>
          <w:rPr>
            <w:rFonts w:asciiTheme="minorHAnsi" w:eastAsiaTheme="minorEastAsia" w:hAnsiTheme="minorHAnsi" w:cstheme="minorBidi"/>
            <w:noProof/>
            <w:kern w:val="2"/>
            <w:lang w:eastAsia="zh-CN"/>
            <w14:ligatures w14:val="standardContextual"/>
          </w:rPr>
          <w:tab/>
        </w:r>
        <w:r w:rsidRPr="00B1010F">
          <w:rPr>
            <w:rStyle w:val="Hyperlink"/>
            <w:noProof/>
            <w:lang w:val="en-US"/>
          </w:rPr>
          <w:t>List of Abbreviations</w:t>
        </w:r>
        <w:r>
          <w:rPr>
            <w:noProof/>
            <w:webHidden/>
          </w:rPr>
          <w:tab/>
        </w:r>
        <w:r>
          <w:rPr>
            <w:noProof/>
            <w:webHidden/>
          </w:rPr>
          <w:fldChar w:fldCharType="begin"/>
        </w:r>
        <w:r>
          <w:rPr>
            <w:noProof/>
            <w:webHidden/>
          </w:rPr>
          <w:instrText xml:space="preserve"> PAGEREF _Toc210376574 \h </w:instrText>
        </w:r>
        <w:r>
          <w:rPr>
            <w:noProof/>
            <w:webHidden/>
          </w:rPr>
        </w:r>
        <w:r>
          <w:rPr>
            <w:noProof/>
            <w:webHidden/>
          </w:rPr>
          <w:fldChar w:fldCharType="separate"/>
        </w:r>
        <w:r>
          <w:rPr>
            <w:noProof/>
            <w:webHidden/>
          </w:rPr>
          <w:t>68</w:t>
        </w:r>
        <w:r>
          <w:rPr>
            <w:noProof/>
            <w:webHidden/>
          </w:rPr>
          <w:fldChar w:fldCharType="end"/>
        </w:r>
      </w:hyperlink>
    </w:p>
    <w:p w14:paraId="7D0F4C9F" w14:textId="06325C39"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75" w:history="1">
        <w:r w:rsidRPr="00B1010F">
          <w:rPr>
            <w:rStyle w:val="Hyperlink"/>
            <w:noProof/>
            <w:lang w:val="en-US"/>
          </w:rPr>
          <w:t>Annex Table of Contents</w:t>
        </w:r>
        <w:r>
          <w:rPr>
            <w:noProof/>
            <w:webHidden/>
          </w:rPr>
          <w:tab/>
        </w:r>
        <w:r>
          <w:rPr>
            <w:noProof/>
            <w:webHidden/>
          </w:rPr>
          <w:fldChar w:fldCharType="begin"/>
        </w:r>
        <w:r>
          <w:rPr>
            <w:noProof/>
            <w:webHidden/>
          </w:rPr>
          <w:instrText xml:space="preserve"> PAGEREF _Toc210376575 \h </w:instrText>
        </w:r>
        <w:r>
          <w:rPr>
            <w:noProof/>
            <w:webHidden/>
          </w:rPr>
        </w:r>
        <w:r>
          <w:rPr>
            <w:noProof/>
            <w:webHidden/>
          </w:rPr>
          <w:fldChar w:fldCharType="separate"/>
        </w:r>
        <w:r>
          <w:rPr>
            <w:noProof/>
            <w:webHidden/>
          </w:rPr>
          <w:t>I</w:t>
        </w:r>
        <w:r>
          <w:rPr>
            <w:noProof/>
            <w:webHidden/>
          </w:rPr>
          <w:fldChar w:fldCharType="end"/>
        </w:r>
      </w:hyperlink>
    </w:p>
    <w:p w14:paraId="4EFB7BBA" w14:textId="47590B8D" w:rsidR="00AB5C46" w:rsidRDefault="00AB5C46">
      <w:pPr>
        <w:pStyle w:val="Verzeichnis1"/>
        <w:rPr>
          <w:rFonts w:asciiTheme="minorHAnsi" w:eastAsiaTheme="minorEastAsia" w:hAnsiTheme="minorHAnsi" w:cstheme="minorBidi"/>
          <w:noProof/>
          <w:kern w:val="2"/>
          <w:lang w:eastAsia="zh-CN"/>
          <w14:ligatures w14:val="standardContextual"/>
        </w:rPr>
      </w:pPr>
      <w:hyperlink w:anchor="_Toc210376576" w:history="1">
        <w:r w:rsidRPr="00B1010F">
          <w:rPr>
            <w:rStyle w:val="Hyperlink"/>
            <w:noProof/>
            <w:lang w:val="en-US"/>
          </w:rPr>
          <w:t>Annex</w:t>
        </w:r>
        <w:r>
          <w:rPr>
            <w:noProof/>
            <w:webHidden/>
          </w:rPr>
          <w:tab/>
        </w:r>
        <w:r>
          <w:rPr>
            <w:noProof/>
            <w:webHidden/>
          </w:rPr>
          <w:fldChar w:fldCharType="begin"/>
        </w:r>
        <w:r>
          <w:rPr>
            <w:noProof/>
            <w:webHidden/>
          </w:rPr>
          <w:instrText xml:space="preserve"> PAGEREF _Toc210376576 \h </w:instrText>
        </w:r>
        <w:r>
          <w:rPr>
            <w:noProof/>
            <w:webHidden/>
          </w:rPr>
        </w:r>
        <w:r>
          <w:rPr>
            <w:noProof/>
            <w:webHidden/>
          </w:rPr>
          <w:fldChar w:fldCharType="separate"/>
        </w:r>
        <w:r>
          <w:rPr>
            <w:noProof/>
            <w:webHidden/>
          </w:rPr>
          <w:t>II</w:t>
        </w:r>
        <w:r>
          <w:rPr>
            <w:noProof/>
            <w:webHidden/>
          </w:rPr>
          <w:fldChar w:fldCharType="end"/>
        </w:r>
      </w:hyperlink>
    </w:p>
    <w:p w14:paraId="3C25E69A" w14:textId="20C67FA4" w:rsidR="00EA7CA5" w:rsidRPr="00036BB7" w:rsidRDefault="00EA7CA5" w:rsidP="00EA7CA5">
      <w:pPr>
        <w:spacing w:line="240" w:lineRule="auto"/>
        <w:rPr>
          <w:rFonts w:cs="Arial"/>
          <w:lang w:val="en-US"/>
        </w:rPr>
      </w:pPr>
      <w:r w:rsidRPr="00036BB7">
        <w:rPr>
          <w:rFonts w:cs="Arial"/>
          <w:lang w:val="en-US"/>
        </w:rPr>
        <w:fldChar w:fldCharType="end"/>
      </w:r>
    </w:p>
    <w:p w14:paraId="150C7F29" w14:textId="77777777" w:rsidR="00EA7CA5" w:rsidRPr="00036BB7" w:rsidRDefault="00EA7CA5" w:rsidP="00EA7CA5">
      <w:pPr>
        <w:spacing w:line="240" w:lineRule="auto"/>
        <w:rPr>
          <w:rFonts w:cs="Arial"/>
          <w:lang w:val="en-US"/>
        </w:rPr>
      </w:pPr>
    </w:p>
    <w:p w14:paraId="1B76F9E0" w14:textId="77777777" w:rsidR="00FE6E08" w:rsidRPr="00036BB7" w:rsidRDefault="00FE6E08" w:rsidP="00EA7CA5">
      <w:pPr>
        <w:spacing w:line="240" w:lineRule="auto"/>
        <w:rPr>
          <w:rFonts w:cs="Arial"/>
          <w:lang w:val="en-US"/>
        </w:rPr>
        <w:sectPr w:rsidR="00FE6E08" w:rsidRPr="00036BB7" w:rsidSect="005C4B32">
          <w:footerReference w:type="default" r:id="rId10"/>
          <w:pgSz w:w="11900" w:h="16840" w:code="9"/>
          <w:pgMar w:top="1418" w:right="1418" w:bottom="1418" w:left="1701" w:header="720" w:footer="720" w:gutter="0"/>
          <w:pgNumType w:fmt="upperRoman" w:start="2"/>
          <w:cols w:space="720"/>
          <w:noEndnote/>
        </w:sectPr>
      </w:pPr>
    </w:p>
    <w:p w14:paraId="3E5CBFC5" w14:textId="2D91BE74" w:rsidR="00EA7CA5" w:rsidRPr="00036BB7" w:rsidRDefault="00ED797E" w:rsidP="003B4C9D">
      <w:pPr>
        <w:pStyle w:val="berschrift1"/>
        <w:numPr>
          <w:ilvl w:val="0"/>
          <w:numId w:val="4"/>
        </w:numPr>
        <w:rPr>
          <w:lang w:val="en-US"/>
        </w:rPr>
      </w:pPr>
      <w:bookmarkStart w:id="7" w:name="_Toc210376515"/>
      <w:r w:rsidRPr="00036BB7">
        <w:rPr>
          <w:lang w:val="en-US"/>
        </w:rPr>
        <w:lastRenderedPageBreak/>
        <w:t>Introduction</w:t>
      </w:r>
      <w:bookmarkEnd w:id="7"/>
    </w:p>
    <w:p w14:paraId="37B4C45A" w14:textId="77777777" w:rsidR="007B1173" w:rsidRPr="00036BB7" w:rsidRDefault="007B1173" w:rsidP="007B1173">
      <w:pPr>
        <w:pStyle w:val="Textkrper"/>
        <w:spacing w:line="360" w:lineRule="auto"/>
        <w:rPr>
          <w:rFonts w:cs="Arial"/>
          <w:lang w:val="en-US"/>
        </w:rPr>
      </w:pPr>
    </w:p>
    <w:p w14:paraId="7934E287" w14:textId="2CDD91F4" w:rsidR="007B1173" w:rsidRPr="00036BB7" w:rsidRDefault="007B1173" w:rsidP="007B1173">
      <w:pPr>
        <w:pStyle w:val="Textkrper"/>
        <w:spacing w:line="360" w:lineRule="auto"/>
        <w:rPr>
          <w:rFonts w:cs="Arial"/>
          <w:lang w:val="en-US"/>
        </w:rPr>
      </w:pPr>
      <w:r w:rsidRPr="00036BB7">
        <w:rPr>
          <w:rFonts w:cs="Arial"/>
          <w:lang w:val="en-US"/>
        </w:rPr>
        <w:t>Mining is one of the oldest industrial activities in India and continues to play a pivotal role in the country’s economic development. India possesses abundant reserves of coal, iron ore, bauxite, limestone, and phosphates, making it one of the leading producers of minerals globally. The Indian mining sector contributes significantly to GDP, energy security, and industrial raw material supply. In particular, coal accounts for more than 55% of India’s primary energy demand, while limestone and phosphate minerals are essential inputs for cement and fertilizer production.</w:t>
      </w:r>
    </w:p>
    <w:p w14:paraId="0735C7A7" w14:textId="7CE34402" w:rsidR="00F32DE9" w:rsidRPr="00036BB7" w:rsidRDefault="007B1173" w:rsidP="007B1173">
      <w:pPr>
        <w:pStyle w:val="Textkrper"/>
        <w:spacing w:line="360" w:lineRule="auto"/>
        <w:rPr>
          <w:rFonts w:cs="Arial"/>
          <w:lang w:val="en-US"/>
        </w:rPr>
      </w:pPr>
      <w:r w:rsidRPr="00036BB7">
        <w:rPr>
          <w:rFonts w:cs="Arial"/>
          <w:lang w:val="en-US"/>
        </w:rPr>
        <w:t xml:space="preserve">Surface mining dominates India’s production, with large mechanized operations in coal, limestone, and bauxite deposits. Draglines, truck–shovel fleets, and dozers form the backbone of overburden removal in coalfields operated by subsidiaries of Coal India Limited (CIL) and </w:t>
      </w:r>
      <w:proofErr w:type="spellStart"/>
      <w:r w:rsidRPr="00036BB7">
        <w:rPr>
          <w:rFonts w:cs="Arial"/>
          <w:lang w:val="en-US"/>
        </w:rPr>
        <w:t>Singareni</w:t>
      </w:r>
      <w:proofErr w:type="spellEnd"/>
      <w:r w:rsidRPr="00036BB7">
        <w:rPr>
          <w:rFonts w:cs="Arial"/>
          <w:lang w:val="en-US"/>
        </w:rPr>
        <w:t xml:space="preserve"> Collieries Company Limited (SCCL). In non-coal sectors, shovel–truck combinations are more prevalent, but rising stripping ratios and environmental concerns are prompting interest in alternative high-capacity equipment such as draglines.</w:t>
      </w:r>
    </w:p>
    <w:p w14:paraId="35391867" w14:textId="77777777" w:rsidR="00F32DE9" w:rsidRPr="00036BB7" w:rsidRDefault="00F32DE9" w:rsidP="00F32DE9">
      <w:pPr>
        <w:pStyle w:val="Textkrper"/>
        <w:spacing w:line="360" w:lineRule="auto"/>
        <w:rPr>
          <w:rFonts w:cs="Arial"/>
          <w:lang w:val="en-US"/>
        </w:rPr>
      </w:pPr>
    </w:p>
    <w:p w14:paraId="371F61B8" w14:textId="77777777" w:rsidR="00ED797E" w:rsidRPr="00036BB7" w:rsidRDefault="00ED797E" w:rsidP="006A09F1">
      <w:pPr>
        <w:pStyle w:val="berschrift2"/>
        <w:rPr>
          <w:lang w:val="en-US"/>
        </w:rPr>
      </w:pPr>
      <w:bookmarkStart w:id="8" w:name="_Toc210376516"/>
      <w:bookmarkStart w:id="9" w:name="_Hlk210045249"/>
      <w:r w:rsidRPr="00036BB7">
        <w:rPr>
          <w:lang w:val="en-US"/>
        </w:rPr>
        <w:t>Indian surface mining and overburden removal</w:t>
      </w:r>
      <w:bookmarkEnd w:id="8"/>
    </w:p>
    <w:bookmarkEnd w:id="9"/>
    <w:p w14:paraId="35E7E3A1" w14:textId="77777777" w:rsidR="007B1173" w:rsidRPr="00036BB7" w:rsidRDefault="007B1173" w:rsidP="007B1173">
      <w:pPr>
        <w:pStyle w:val="Textkrper"/>
        <w:spacing w:line="360" w:lineRule="auto"/>
        <w:rPr>
          <w:rFonts w:cs="Arial"/>
          <w:lang w:val="en-US"/>
        </w:rPr>
      </w:pPr>
    </w:p>
    <w:p w14:paraId="29429474" w14:textId="6A775D43" w:rsidR="007B1173" w:rsidRPr="00036BB7" w:rsidRDefault="007B1173" w:rsidP="007B1173">
      <w:pPr>
        <w:pStyle w:val="Textkrper"/>
        <w:spacing w:line="360" w:lineRule="auto"/>
        <w:rPr>
          <w:rFonts w:cs="Arial"/>
          <w:lang w:val="en-US"/>
        </w:rPr>
      </w:pPr>
      <w:r w:rsidRPr="00036BB7">
        <w:rPr>
          <w:rFonts w:cs="Arial"/>
          <w:lang w:val="en-US"/>
        </w:rPr>
        <w:t>Draglines are among the largest and most efficient earthmoving machines used in surface mining. Characterized by their long boom, bucket suspended by ropes, and walking</w:t>
      </w:r>
      <w:r w:rsidR="00573340">
        <w:rPr>
          <w:rFonts w:cs="Arial"/>
          <w:lang w:val="en-US"/>
        </w:rPr>
        <w:t xml:space="preserve"> </w:t>
      </w:r>
      <w:r w:rsidRPr="00036BB7">
        <w:rPr>
          <w:rFonts w:cs="Arial"/>
          <w:lang w:val="en-US"/>
        </w:rPr>
        <w:t>mechanism, draglines are capable of handling massive volumes of overburden at low unit cost. The introduction of draglines in India in the 1970s transformed overburden removal in coal mines, enabling higher stripping ratios, reduced rehandling, and improved productivity compared to truck–shovel operations.</w:t>
      </w:r>
    </w:p>
    <w:p w14:paraId="7A45F184" w14:textId="77777777" w:rsidR="007B1173" w:rsidRPr="00036BB7" w:rsidRDefault="007B1173" w:rsidP="007B1173">
      <w:pPr>
        <w:pStyle w:val="Textkrper"/>
        <w:spacing w:line="360" w:lineRule="auto"/>
        <w:rPr>
          <w:rFonts w:cs="Arial"/>
          <w:lang w:val="en-US"/>
        </w:rPr>
      </w:pPr>
      <w:r w:rsidRPr="00036BB7">
        <w:rPr>
          <w:rFonts w:cs="Arial"/>
          <w:lang w:val="en-US"/>
        </w:rPr>
        <w:t>Today, draglines remain the primary equipment in major opencast coal projects, contributing nearly 40–50% of overburden removal in large open pits. Their advantages include:</w:t>
      </w:r>
    </w:p>
    <w:p w14:paraId="684F4AD0" w14:textId="77777777" w:rsidR="007B1173" w:rsidRPr="00036BB7" w:rsidRDefault="007B1173" w:rsidP="007B1173">
      <w:pPr>
        <w:pStyle w:val="Textkrper"/>
        <w:spacing w:line="360" w:lineRule="auto"/>
        <w:rPr>
          <w:rFonts w:cs="Arial"/>
          <w:lang w:val="en-US"/>
        </w:rPr>
      </w:pPr>
    </w:p>
    <w:p w14:paraId="2CE2BC3E" w14:textId="6C92654A" w:rsidR="007B1173" w:rsidRPr="00036BB7" w:rsidRDefault="007B1173" w:rsidP="003B4C9D">
      <w:pPr>
        <w:pStyle w:val="Textkrper"/>
        <w:numPr>
          <w:ilvl w:val="0"/>
          <w:numId w:val="5"/>
        </w:numPr>
        <w:spacing w:line="360" w:lineRule="auto"/>
        <w:rPr>
          <w:rFonts w:cs="Arial"/>
          <w:lang w:val="en-US"/>
        </w:rPr>
      </w:pPr>
      <w:r w:rsidRPr="00036BB7">
        <w:rPr>
          <w:rFonts w:cs="Arial"/>
          <w:lang w:val="en-US"/>
        </w:rPr>
        <w:t>High bucket capacities.</w:t>
      </w:r>
    </w:p>
    <w:p w14:paraId="1DF423A3" w14:textId="602345DE" w:rsidR="007B1173" w:rsidRPr="00036BB7" w:rsidRDefault="007B1173" w:rsidP="003B4C9D">
      <w:pPr>
        <w:pStyle w:val="Textkrper"/>
        <w:numPr>
          <w:ilvl w:val="0"/>
          <w:numId w:val="5"/>
        </w:numPr>
        <w:spacing w:line="360" w:lineRule="auto"/>
        <w:rPr>
          <w:rFonts w:cs="Arial"/>
          <w:lang w:val="en-US"/>
        </w:rPr>
      </w:pPr>
      <w:r w:rsidRPr="00036BB7">
        <w:rPr>
          <w:rFonts w:cs="Arial"/>
          <w:lang w:val="en-US"/>
        </w:rPr>
        <w:t>Low unit operating cost due to electric drive systems,</w:t>
      </w:r>
    </w:p>
    <w:p w14:paraId="5DC186BE" w14:textId="5C7D12A6" w:rsidR="007B1173" w:rsidRPr="00036BB7" w:rsidRDefault="007B1173" w:rsidP="003B4C9D">
      <w:pPr>
        <w:pStyle w:val="Textkrper"/>
        <w:numPr>
          <w:ilvl w:val="0"/>
          <w:numId w:val="5"/>
        </w:numPr>
        <w:spacing w:line="360" w:lineRule="auto"/>
        <w:rPr>
          <w:rFonts w:cs="Arial"/>
          <w:lang w:val="en-US"/>
        </w:rPr>
      </w:pPr>
      <w:r w:rsidRPr="00036BB7">
        <w:rPr>
          <w:rFonts w:cs="Arial"/>
          <w:lang w:val="en-US"/>
        </w:rPr>
        <w:t>Minimal rehandling with direct casting of spoil,</w:t>
      </w:r>
    </w:p>
    <w:p w14:paraId="13ACDF68" w14:textId="4134DB50" w:rsidR="007B1173" w:rsidRPr="00036BB7" w:rsidRDefault="007B1173" w:rsidP="003B4C9D">
      <w:pPr>
        <w:pStyle w:val="Textkrper"/>
        <w:numPr>
          <w:ilvl w:val="0"/>
          <w:numId w:val="5"/>
        </w:numPr>
        <w:spacing w:line="360" w:lineRule="auto"/>
        <w:rPr>
          <w:rFonts w:cs="Arial"/>
          <w:lang w:val="en-US"/>
        </w:rPr>
      </w:pPr>
      <w:r w:rsidRPr="00036BB7">
        <w:rPr>
          <w:rFonts w:cs="Arial"/>
          <w:lang w:val="en-US"/>
        </w:rPr>
        <w:t>Long reach and depth capabilities, and</w:t>
      </w:r>
    </w:p>
    <w:p w14:paraId="1CF001E0" w14:textId="6470A61D" w:rsidR="007B1173" w:rsidRPr="00036BB7" w:rsidRDefault="007B1173" w:rsidP="003B4C9D">
      <w:pPr>
        <w:pStyle w:val="Textkrper"/>
        <w:numPr>
          <w:ilvl w:val="0"/>
          <w:numId w:val="5"/>
        </w:numPr>
        <w:spacing w:line="360" w:lineRule="auto"/>
        <w:rPr>
          <w:rFonts w:cs="Arial"/>
          <w:lang w:val="en-US"/>
        </w:rPr>
      </w:pPr>
      <w:r w:rsidRPr="00036BB7">
        <w:rPr>
          <w:rFonts w:cs="Arial"/>
          <w:lang w:val="en-US"/>
        </w:rPr>
        <w:t>Suitability for large-scale, continuous operations.</w:t>
      </w:r>
    </w:p>
    <w:p w14:paraId="19015380" w14:textId="77777777" w:rsidR="007B1173" w:rsidRPr="00036BB7" w:rsidRDefault="007B1173" w:rsidP="007B1173">
      <w:pPr>
        <w:pStyle w:val="Textkrper"/>
        <w:spacing w:line="360" w:lineRule="auto"/>
        <w:ind w:left="720"/>
        <w:rPr>
          <w:rFonts w:cs="Arial"/>
          <w:lang w:val="en-US"/>
        </w:rPr>
      </w:pPr>
    </w:p>
    <w:p w14:paraId="7CB135D2" w14:textId="3E849D5B" w:rsidR="00F32DE9" w:rsidRPr="00036BB7" w:rsidRDefault="007B1173" w:rsidP="007B1173">
      <w:pPr>
        <w:pStyle w:val="Textkrper"/>
        <w:spacing w:line="360" w:lineRule="auto"/>
        <w:rPr>
          <w:rFonts w:cs="Arial"/>
          <w:lang w:val="en-US"/>
        </w:rPr>
      </w:pPr>
      <w:r w:rsidRPr="00036BB7">
        <w:rPr>
          <w:rFonts w:cs="Arial"/>
          <w:lang w:val="en-US"/>
        </w:rPr>
        <w:t>However, their high capital cost, complex maintenance, and limited flexibility in small or irregular deposits restrict their application. This trade-off necessitates a rigorous technical and economic evaluation before deploying draglines in non-coal sectors such as limestone, phosphate, and bauxite mining.</w:t>
      </w:r>
    </w:p>
    <w:p w14:paraId="54F867DD" w14:textId="1966A4C5" w:rsidR="00ED797E" w:rsidRPr="00036BB7" w:rsidRDefault="00ED797E" w:rsidP="006A09F1">
      <w:pPr>
        <w:pStyle w:val="berschrift2"/>
        <w:rPr>
          <w:lang w:val="en-US"/>
        </w:rPr>
      </w:pPr>
      <w:bookmarkStart w:id="10" w:name="_Toc210376517"/>
      <w:r w:rsidRPr="00036BB7">
        <w:rPr>
          <w:lang w:val="en-US"/>
        </w:rPr>
        <w:t>Problem statement and motivation</w:t>
      </w:r>
      <w:bookmarkEnd w:id="10"/>
      <w:r w:rsidRPr="00036BB7">
        <w:rPr>
          <w:lang w:val="en-US"/>
        </w:rPr>
        <w:t xml:space="preserve"> </w:t>
      </w:r>
    </w:p>
    <w:p w14:paraId="4EF17689" w14:textId="77777777" w:rsidR="007B1173" w:rsidRPr="00036BB7" w:rsidRDefault="007B1173" w:rsidP="007B1173">
      <w:pPr>
        <w:pStyle w:val="Textkrper"/>
        <w:spacing w:line="360" w:lineRule="auto"/>
        <w:rPr>
          <w:rFonts w:cs="Arial"/>
          <w:lang w:val="en-US"/>
        </w:rPr>
      </w:pPr>
    </w:p>
    <w:p w14:paraId="6608DB30" w14:textId="3DCF25FF" w:rsidR="007B1173" w:rsidRPr="00036BB7" w:rsidRDefault="007B1173" w:rsidP="007B1173">
      <w:pPr>
        <w:pStyle w:val="Textkrper"/>
        <w:spacing w:line="360" w:lineRule="auto"/>
        <w:rPr>
          <w:rFonts w:cs="Arial"/>
          <w:lang w:val="en-US"/>
        </w:rPr>
      </w:pPr>
      <w:r w:rsidRPr="00036BB7">
        <w:rPr>
          <w:rFonts w:cs="Arial"/>
          <w:lang w:val="en-US"/>
        </w:rPr>
        <w:t xml:space="preserve">While draglines have been successfully applied in Indian coalfields, their potential in non-coal sectors remains underexplored. Mines such as </w:t>
      </w:r>
      <w:proofErr w:type="spellStart"/>
      <w:r w:rsidRPr="00036BB7">
        <w:rPr>
          <w:rFonts w:cs="Arial"/>
          <w:lang w:val="en-US"/>
        </w:rPr>
        <w:t>Jhamarkotra</w:t>
      </w:r>
      <w:proofErr w:type="spellEnd"/>
      <w:r w:rsidRPr="00036BB7">
        <w:rPr>
          <w:rFonts w:cs="Arial"/>
          <w:lang w:val="en-US"/>
        </w:rPr>
        <w:t xml:space="preserve"> (phosphate), </w:t>
      </w:r>
      <w:proofErr w:type="spellStart"/>
      <w:r w:rsidRPr="00036BB7">
        <w:rPr>
          <w:rFonts w:cs="Arial"/>
          <w:lang w:val="en-US"/>
        </w:rPr>
        <w:t>Dhanora</w:t>
      </w:r>
      <w:proofErr w:type="spellEnd"/>
      <w:r w:rsidRPr="00036BB7">
        <w:rPr>
          <w:rFonts w:cs="Arial"/>
          <w:lang w:val="en-US"/>
        </w:rPr>
        <w:t xml:space="preserve"> (limestone), and lateritic bauxite deposits present opportunities where dragline deployment could reduce costs and improve environmental performance. However, challenges exist:</w:t>
      </w:r>
    </w:p>
    <w:p w14:paraId="7A6D1BE1" w14:textId="4B68146A" w:rsidR="007B1173" w:rsidRPr="00036BB7" w:rsidRDefault="007B1173" w:rsidP="003B4C9D">
      <w:pPr>
        <w:pStyle w:val="Textkrper"/>
        <w:numPr>
          <w:ilvl w:val="0"/>
          <w:numId w:val="6"/>
        </w:numPr>
        <w:spacing w:line="360" w:lineRule="auto"/>
        <w:rPr>
          <w:rFonts w:cs="Arial"/>
          <w:lang w:val="en-US"/>
        </w:rPr>
      </w:pPr>
      <w:r w:rsidRPr="00036BB7">
        <w:rPr>
          <w:rFonts w:cs="Arial"/>
          <w:lang w:val="en-US"/>
        </w:rPr>
        <w:t>Variability in bench geometries and overburden characteristics,</w:t>
      </w:r>
    </w:p>
    <w:p w14:paraId="3AB62B44" w14:textId="069AB932" w:rsidR="007B1173" w:rsidRPr="00036BB7" w:rsidRDefault="007B1173" w:rsidP="003B4C9D">
      <w:pPr>
        <w:pStyle w:val="Textkrper"/>
        <w:numPr>
          <w:ilvl w:val="0"/>
          <w:numId w:val="6"/>
        </w:numPr>
        <w:spacing w:line="360" w:lineRule="auto"/>
        <w:rPr>
          <w:rFonts w:cs="Arial"/>
          <w:lang w:val="en-US"/>
        </w:rPr>
      </w:pPr>
      <w:proofErr w:type="spellStart"/>
      <w:r w:rsidRPr="00036BB7">
        <w:rPr>
          <w:rFonts w:cs="Arial"/>
          <w:lang w:val="en-US"/>
        </w:rPr>
        <w:t>Excavatability</w:t>
      </w:r>
      <w:proofErr w:type="spellEnd"/>
      <w:r w:rsidRPr="00036BB7">
        <w:rPr>
          <w:rFonts w:cs="Arial"/>
          <w:lang w:val="en-US"/>
        </w:rPr>
        <w:t xml:space="preserve"> differences (soft vs hard overburden),</w:t>
      </w:r>
    </w:p>
    <w:p w14:paraId="0872BA4E" w14:textId="2C40ECCF" w:rsidR="007B1173" w:rsidRPr="00036BB7" w:rsidRDefault="007B1173" w:rsidP="003B4C9D">
      <w:pPr>
        <w:pStyle w:val="Textkrper"/>
        <w:numPr>
          <w:ilvl w:val="0"/>
          <w:numId w:val="6"/>
        </w:numPr>
        <w:spacing w:line="360" w:lineRule="auto"/>
        <w:rPr>
          <w:rFonts w:cs="Arial"/>
          <w:lang w:val="en-US"/>
        </w:rPr>
      </w:pPr>
      <w:r w:rsidRPr="00036BB7">
        <w:rPr>
          <w:rFonts w:cs="Arial"/>
          <w:lang w:val="en-US"/>
        </w:rPr>
        <w:t>High capital investment requirements, and</w:t>
      </w:r>
    </w:p>
    <w:p w14:paraId="3461E4E1" w14:textId="77777777" w:rsidR="007B1173" w:rsidRPr="00036BB7" w:rsidRDefault="007B1173" w:rsidP="003B4C9D">
      <w:pPr>
        <w:pStyle w:val="Textkrper"/>
        <w:numPr>
          <w:ilvl w:val="0"/>
          <w:numId w:val="6"/>
        </w:numPr>
        <w:spacing w:line="360" w:lineRule="auto"/>
        <w:rPr>
          <w:rFonts w:cs="Arial"/>
          <w:lang w:val="en-US"/>
        </w:rPr>
      </w:pPr>
      <w:r w:rsidRPr="00036BB7">
        <w:rPr>
          <w:rFonts w:cs="Arial"/>
          <w:lang w:val="en-US"/>
        </w:rPr>
        <w:t>Need for reliable maintenance strategies to ensure availability.</w:t>
      </w:r>
    </w:p>
    <w:p w14:paraId="2A965B77" w14:textId="77777777" w:rsidR="007B1173" w:rsidRPr="00036BB7" w:rsidRDefault="007B1173" w:rsidP="007B1173">
      <w:pPr>
        <w:pStyle w:val="Textkrper"/>
        <w:spacing w:line="360" w:lineRule="auto"/>
        <w:rPr>
          <w:rFonts w:cs="Arial"/>
          <w:lang w:val="en-US"/>
        </w:rPr>
      </w:pPr>
    </w:p>
    <w:p w14:paraId="356AC16F" w14:textId="7EA0429B" w:rsidR="00F32DE9" w:rsidRPr="00036BB7" w:rsidRDefault="007B1173" w:rsidP="007B1173">
      <w:pPr>
        <w:pStyle w:val="Textkrper"/>
        <w:spacing w:line="360" w:lineRule="auto"/>
        <w:rPr>
          <w:rFonts w:cs="Arial"/>
          <w:lang w:val="en-US"/>
        </w:rPr>
      </w:pPr>
      <w:r w:rsidRPr="00036BB7">
        <w:rPr>
          <w:rFonts w:cs="Arial"/>
          <w:lang w:val="en-US"/>
        </w:rPr>
        <w:t>There is limited literature and case-based evaluation of dragline feasibility outside coal mining in India. Most mine operators rely on traditional shovel–truck methods, despite their higher operating costs and carbon footprint</w:t>
      </w:r>
    </w:p>
    <w:p w14:paraId="50D06E97" w14:textId="77777777" w:rsidR="00900C2C" w:rsidRPr="00036BB7" w:rsidRDefault="00900C2C" w:rsidP="007B1173">
      <w:pPr>
        <w:pStyle w:val="Textkrper"/>
        <w:spacing w:line="360" w:lineRule="auto"/>
        <w:rPr>
          <w:rFonts w:cs="Arial"/>
          <w:lang w:val="en-US"/>
        </w:rPr>
      </w:pPr>
    </w:p>
    <w:p w14:paraId="21F4CEFC" w14:textId="77777777" w:rsidR="00900C2C" w:rsidRPr="00036BB7" w:rsidRDefault="00900C2C" w:rsidP="007B1173">
      <w:pPr>
        <w:pStyle w:val="Textkrper"/>
        <w:spacing w:line="360" w:lineRule="auto"/>
        <w:rPr>
          <w:rFonts w:cs="Arial"/>
          <w:lang w:val="en-US"/>
        </w:rPr>
      </w:pPr>
    </w:p>
    <w:p w14:paraId="0A595D6B" w14:textId="77777777" w:rsidR="00900C2C" w:rsidRPr="00036BB7" w:rsidRDefault="00900C2C" w:rsidP="007B1173">
      <w:pPr>
        <w:pStyle w:val="Textkrper"/>
        <w:spacing w:line="360" w:lineRule="auto"/>
        <w:rPr>
          <w:rFonts w:cs="Arial"/>
          <w:lang w:val="en-US"/>
        </w:rPr>
      </w:pPr>
    </w:p>
    <w:p w14:paraId="7753383F" w14:textId="4ABD875B" w:rsidR="00900C2C" w:rsidRPr="00036BB7" w:rsidRDefault="00900C2C" w:rsidP="006A09F1">
      <w:pPr>
        <w:pStyle w:val="berschrift2"/>
        <w:rPr>
          <w:lang w:val="en-US"/>
        </w:rPr>
      </w:pPr>
      <w:bookmarkStart w:id="11" w:name="_Toc210376518"/>
      <w:r w:rsidRPr="00036BB7">
        <w:rPr>
          <w:lang w:val="en-US"/>
        </w:rPr>
        <w:t>Objectives of the Study</w:t>
      </w:r>
      <w:bookmarkEnd w:id="11"/>
      <w:r w:rsidRPr="00036BB7">
        <w:rPr>
          <w:lang w:val="en-US"/>
        </w:rPr>
        <w:t xml:space="preserve"> </w:t>
      </w:r>
    </w:p>
    <w:p w14:paraId="4EA1C74A" w14:textId="77777777" w:rsidR="00900C2C" w:rsidRPr="00036BB7" w:rsidRDefault="00900C2C" w:rsidP="00900C2C">
      <w:pPr>
        <w:pStyle w:val="Textkrper"/>
        <w:spacing w:line="360" w:lineRule="auto"/>
        <w:rPr>
          <w:rFonts w:cs="Arial"/>
          <w:lang w:val="en-US"/>
        </w:rPr>
      </w:pPr>
    </w:p>
    <w:p w14:paraId="3485B90F" w14:textId="77777777" w:rsidR="00900C2C" w:rsidRPr="00036BB7" w:rsidRDefault="00900C2C" w:rsidP="00900C2C">
      <w:pPr>
        <w:pStyle w:val="Textkrper"/>
        <w:spacing w:line="360" w:lineRule="auto"/>
        <w:rPr>
          <w:rFonts w:cs="Arial"/>
          <w:lang w:val="en-US"/>
        </w:rPr>
      </w:pPr>
      <w:r w:rsidRPr="00036BB7">
        <w:rPr>
          <w:rFonts w:cs="Arial"/>
          <w:lang w:val="en-US"/>
        </w:rPr>
        <w:t>The present study aims to evaluate the technical feasibility and economic viability of deploying Liebherr’s HS 8300-class dragline in Indian surface mining operations, with a focus on phosphate, limestone, and bauxite mines. The specific objectives are:</w:t>
      </w:r>
    </w:p>
    <w:p w14:paraId="0919521D" w14:textId="77777777" w:rsidR="00900C2C" w:rsidRPr="00036BB7" w:rsidRDefault="00900C2C" w:rsidP="003B4C9D">
      <w:pPr>
        <w:pStyle w:val="Textkrper"/>
        <w:numPr>
          <w:ilvl w:val="0"/>
          <w:numId w:val="7"/>
        </w:numPr>
        <w:spacing w:line="360" w:lineRule="auto"/>
        <w:rPr>
          <w:rFonts w:cs="Arial"/>
          <w:lang w:val="en-US"/>
        </w:rPr>
      </w:pPr>
      <w:r w:rsidRPr="00036BB7">
        <w:rPr>
          <w:rFonts w:cs="Arial"/>
          <w:lang w:val="en-US"/>
        </w:rPr>
        <w:t>To review the principles of dragline operation, productivity models, and influencing factors.</w:t>
      </w:r>
    </w:p>
    <w:p w14:paraId="2B6FD7F6" w14:textId="77777777" w:rsidR="00900C2C" w:rsidRPr="00036BB7" w:rsidRDefault="00900C2C" w:rsidP="003B4C9D">
      <w:pPr>
        <w:pStyle w:val="Textkrper"/>
        <w:numPr>
          <w:ilvl w:val="0"/>
          <w:numId w:val="7"/>
        </w:numPr>
        <w:spacing w:line="360" w:lineRule="auto"/>
        <w:rPr>
          <w:rFonts w:cs="Arial"/>
          <w:lang w:val="en-US"/>
        </w:rPr>
      </w:pPr>
      <w:r w:rsidRPr="00036BB7">
        <w:rPr>
          <w:rFonts w:cs="Arial"/>
          <w:lang w:val="en-US"/>
        </w:rPr>
        <w:t>To analyze bench geometry and overburden characteristics of selected Indian deposits.</w:t>
      </w:r>
    </w:p>
    <w:p w14:paraId="7CBCBF65" w14:textId="77777777" w:rsidR="00900C2C" w:rsidRPr="00036BB7" w:rsidRDefault="00900C2C" w:rsidP="003B4C9D">
      <w:pPr>
        <w:pStyle w:val="Textkrper"/>
        <w:numPr>
          <w:ilvl w:val="0"/>
          <w:numId w:val="7"/>
        </w:numPr>
        <w:spacing w:line="360" w:lineRule="auto"/>
        <w:rPr>
          <w:rFonts w:cs="Arial"/>
          <w:lang w:val="en-US"/>
        </w:rPr>
      </w:pPr>
      <w:r w:rsidRPr="00036BB7">
        <w:rPr>
          <w:rFonts w:cs="Arial"/>
          <w:lang w:val="en-US"/>
        </w:rPr>
        <w:t>To develop a Total Cost of Ownership (TCO) framework for draglines, integrating ownership, operating, and maintenance costs.</w:t>
      </w:r>
    </w:p>
    <w:p w14:paraId="6CC7E701" w14:textId="54AA2C7F" w:rsidR="00900C2C" w:rsidRPr="00036BB7" w:rsidRDefault="00900C2C" w:rsidP="003B4C9D">
      <w:pPr>
        <w:pStyle w:val="Textkrper"/>
        <w:numPr>
          <w:ilvl w:val="0"/>
          <w:numId w:val="7"/>
        </w:numPr>
        <w:spacing w:line="360" w:lineRule="auto"/>
        <w:rPr>
          <w:rFonts w:cs="Arial"/>
          <w:lang w:val="en-US"/>
        </w:rPr>
      </w:pPr>
      <w:r w:rsidRPr="00036BB7">
        <w:rPr>
          <w:rFonts w:cs="Arial"/>
          <w:lang w:val="en-US"/>
        </w:rPr>
        <w:t>To compare dragline economics under Indian conditions.</w:t>
      </w:r>
    </w:p>
    <w:p w14:paraId="62A3BD89" w14:textId="53F400A7" w:rsidR="00900C2C" w:rsidRPr="00036BB7" w:rsidRDefault="00900C2C" w:rsidP="003B4C9D">
      <w:pPr>
        <w:pStyle w:val="Textkrper"/>
        <w:numPr>
          <w:ilvl w:val="0"/>
          <w:numId w:val="7"/>
        </w:numPr>
        <w:spacing w:line="360" w:lineRule="auto"/>
        <w:rPr>
          <w:rFonts w:cs="Arial"/>
          <w:lang w:val="en-US"/>
        </w:rPr>
      </w:pPr>
      <w:r w:rsidRPr="00036BB7">
        <w:rPr>
          <w:rFonts w:cs="Arial"/>
          <w:lang w:val="en-US"/>
        </w:rPr>
        <w:t>To evaluate Technical, environmental and ESG implications.</w:t>
      </w:r>
    </w:p>
    <w:p w14:paraId="3EAB2D27" w14:textId="77777777" w:rsidR="00900C2C" w:rsidRPr="00036BB7" w:rsidRDefault="00900C2C" w:rsidP="00900C2C">
      <w:pPr>
        <w:pStyle w:val="Textkrper"/>
        <w:spacing w:line="360" w:lineRule="auto"/>
        <w:rPr>
          <w:rFonts w:cs="Arial"/>
          <w:lang w:val="en-US"/>
        </w:rPr>
      </w:pPr>
    </w:p>
    <w:p w14:paraId="47EFF8B9" w14:textId="47C53CC0" w:rsidR="00900C2C" w:rsidRPr="00036BB7" w:rsidRDefault="00900C2C" w:rsidP="006A09F1">
      <w:pPr>
        <w:pStyle w:val="berschrift2"/>
        <w:rPr>
          <w:lang w:val="en-US"/>
        </w:rPr>
      </w:pPr>
      <w:bookmarkStart w:id="12" w:name="_Toc210376519"/>
      <w:proofErr w:type="spellStart"/>
      <w:r w:rsidRPr="00036BB7">
        <w:t>Scope</w:t>
      </w:r>
      <w:proofErr w:type="spellEnd"/>
      <w:r w:rsidRPr="00036BB7">
        <w:t xml:space="preserve"> and </w:t>
      </w:r>
      <w:proofErr w:type="spellStart"/>
      <w:r w:rsidRPr="00036BB7">
        <w:t>Limitations</w:t>
      </w:r>
      <w:bookmarkEnd w:id="12"/>
      <w:proofErr w:type="spellEnd"/>
    </w:p>
    <w:p w14:paraId="5C25BCF4" w14:textId="77777777" w:rsidR="00900C2C" w:rsidRPr="00036BB7" w:rsidRDefault="00900C2C" w:rsidP="00900C2C">
      <w:pPr>
        <w:pStyle w:val="Textkrper"/>
        <w:spacing w:line="360" w:lineRule="auto"/>
        <w:rPr>
          <w:rFonts w:cs="Arial"/>
          <w:lang w:val="en-US"/>
        </w:rPr>
      </w:pPr>
    </w:p>
    <w:p w14:paraId="70D9C0C0" w14:textId="77777777" w:rsidR="00900C2C" w:rsidRPr="00036BB7" w:rsidRDefault="00900C2C" w:rsidP="00900C2C">
      <w:pPr>
        <w:pStyle w:val="Textkrper"/>
        <w:spacing w:line="360" w:lineRule="auto"/>
        <w:rPr>
          <w:rFonts w:cs="Arial"/>
        </w:rPr>
      </w:pPr>
      <w:r w:rsidRPr="00036BB7">
        <w:rPr>
          <w:rFonts w:cs="Arial"/>
          <w:lang w:val="en-US"/>
        </w:rPr>
        <w:t xml:space="preserve">The scope of this research is limited to large-scale surface mining operations in India where dragline deployment is technically feasible. </w:t>
      </w:r>
      <w:r w:rsidRPr="00036BB7">
        <w:rPr>
          <w:rFonts w:cs="Arial"/>
        </w:rPr>
        <w:t xml:space="preserve">The </w:t>
      </w:r>
      <w:proofErr w:type="spellStart"/>
      <w:r w:rsidRPr="00036BB7">
        <w:rPr>
          <w:rFonts w:cs="Arial"/>
        </w:rPr>
        <w:t>study</w:t>
      </w:r>
      <w:proofErr w:type="spellEnd"/>
      <w:r w:rsidRPr="00036BB7">
        <w:rPr>
          <w:rFonts w:cs="Arial"/>
        </w:rPr>
        <w:t xml:space="preserve"> </w:t>
      </w:r>
      <w:proofErr w:type="spellStart"/>
      <w:r w:rsidRPr="00036BB7">
        <w:rPr>
          <w:rFonts w:cs="Arial"/>
        </w:rPr>
        <w:t>focuses</w:t>
      </w:r>
      <w:proofErr w:type="spellEnd"/>
      <w:r w:rsidRPr="00036BB7">
        <w:rPr>
          <w:rFonts w:cs="Arial"/>
        </w:rPr>
        <w:t xml:space="preserve"> on:</w:t>
      </w:r>
    </w:p>
    <w:p w14:paraId="6CC47086" w14:textId="77777777" w:rsidR="00900C2C" w:rsidRPr="00036BB7" w:rsidRDefault="00900C2C" w:rsidP="003B4C9D">
      <w:pPr>
        <w:pStyle w:val="Textkrper"/>
        <w:numPr>
          <w:ilvl w:val="0"/>
          <w:numId w:val="7"/>
        </w:numPr>
        <w:spacing w:line="360" w:lineRule="auto"/>
        <w:rPr>
          <w:rFonts w:cs="Arial"/>
          <w:lang w:val="en-US"/>
        </w:rPr>
      </w:pPr>
      <w:r w:rsidRPr="00036BB7">
        <w:rPr>
          <w:rFonts w:cs="Arial"/>
          <w:lang w:val="en-US"/>
        </w:rPr>
        <w:t>Commodities: coal (as baseline), phosphate, limestone, and bauxite.</w:t>
      </w:r>
    </w:p>
    <w:p w14:paraId="471DAF4D" w14:textId="77777777" w:rsidR="00900C2C" w:rsidRPr="00036BB7" w:rsidRDefault="00900C2C" w:rsidP="003B4C9D">
      <w:pPr>
        <w:pStyle w:val="Textkrper"/>
        <w:numPr>
          <w:ilvl w:val="0"/>
          <w:numId w:val="7"/>
        </w:numPr>
        <w:spacing w:line="360" w:lineRule="auto"/>
        <w:rPr>
          <w:rFonts w:cs="Arial"/>
          <w:lang w:val="en-US"/>
        </w:rPr>
      </w:pPr>
      <w:r w:rsidRPr="00036BB7">
        <w:rPr>
          <w:rFonts w:cs="Arial"/>
          <w:lang w:val="en-US"/>
        </w:rPr>
        <w:t>Mining methods: side-cast, extended bench, and rehandling scenarios.</w:t>
      </w:r>
    </w:p>
    <w:p w14:paraId="58DB0918" w14:textId="77777777" w:rsidR="00900C2C" w:rsidRPr="00036BB7" w:rsidRDefault="00900C2C" w:rsidP="003B4C9D">
      <w:pPr>
        <w:pStyle w:val="Textkrper"/>
        <w:numPr>
          <w:ilvl w:val="0"/>
          <w:numId w:val="7"/>
        </w:numPr>
        <w:spacing w:line="360" w:lineRule="auto"/>
        <w:rPr>
          <w:rFonts w:cs="Arial"/>
          <w:lang w:val="en-US"/>
        </w:rPr>
      </w:pPr>
      <w:r w:rsidRPr="00036BB7">
        <w:rPr>
          <w:rFonts w:cs="Arial"/>
          <w:lang w:val="en-US"/>
        </w:rPr>
        <w:t>Equipment: Liebherr HS 8300-class dragline as the reference machine.</w:t>
      </w:r>
    </w:p>
    <w:p w14:paraId="65F8BBAD" w14:textId="77777777" w:rsidR="00900C2C" w:rsidRPr="00036BB7" w:rsidRDefault="00900C2C" w:rsidP="003B4C9D">
      <w:pPr>
        <w:pStyle w:val="Textkrper"/>
        <w:numPr>
          <w:ilvl w:val="0"/>
          <w:numId w:val="7"/>
        </w:numPr>
        <w:spacing w:line="360" w:lineRule="auto"/>
        <w:rPr>
          <w:rFonts w:cs="Arial"/>
          <w:lang w:val="en-US"/>
        </w:rPr>
      </w:pPr>
      <w:r w:rsidRPr="00036BB7">
        <w:rPr>
          <w:rFonts w:cs="Arial"/>
          <w:lang w:val="en-US"/>
        </w:rPr>
        <w:t xml:space="preserve">Geographic scope: case studies from Indian mines (e.g., </w:t>
      </w:r>
      <w:proofErr w:type="spellStart"/>
      <w:r w:rsidRPr="00036BB7">
        <w:rPr>
          <w:rFonts w:cs="Arial"/>
          <w:lang w:val="en-US"/>
        </w:rPr>
        <w:t>Jhamarkotra</w:t>
      </w:r>
      <w:proofErr w:type="spellEnd"/>
      <w:r w:rsidRPr="00036BB7">
        <w:rPr>
          <w:rFonts w:cs="Arial"/>
          <w:lang w:val="en-US"/>
        </w:rPr>
        <w:t xml:space="preserve">, </w:t>
      </w:r>
      <w:proofErr w:type="spellStart"/>
      <w:r w:rsidRPr="00036BB7">
        <w:rPr>
          <w:rFonts w:cs="Arial"/>
          <w:lang w:val="en-US"/>
        </w:rPr>
        <w:t>Dhanora</w:t>
      </w:r>
      <w:proofErr w:type="spellEnd"/>
      <w:r w:rsidRPr="00036BB7">
        <w:rPr>
          <w:rFonts w:cs="Arial"/>
          <w:lang w:val="en-US"/>
        </w:rPr>
        <w:t>, SCCL coalfields).</w:t>
      </w:r>
    </w:p>
    <w:p w14:paraId="1CC848DE" w14:textId="77777777" w:rsidR="008F3587" w:rsidRPr="00036BB7" w:rsidRDefault="008F3587" w:rsidP="00900C2C">
      <w:pPr>
        <w:pStyle w:val="Textkrper"/>
        <w:spacing w:line="360" w:lineRule="auto"/>
        <w:rPr>
          <w:rFonts w:cs="Arial"/>
          <w:lang w:val="en-US"/>
        </w:rPr>
      </w:pPr>
    </w:p>
    <w:p w14:paraId="7FEE2FE6" w14:textId="77777777" w:rsidR="008F3587" w:rsidRPr="00036BB7" w:rsidRDefault="008F3587" w:rsidP="00900C2C">
      <w:pPr>
        <w:pStyle w:val="Textkrper"/>
        <w:spacing w:line="360" w:lineRule="auto"/>
        <w:rPr>
          <w:rFonts w:cs="Arial"/>
          <w:lang w:val="en-US"/>
        </w:rPr>
      </w:pPr>
    </w:p>
    <w:p w14:paraId="1244D383" w14:textId="4AA03A6C" w:rsidR="00900C2C" w:rsidRPr="00036BB7" w:rsidRDefault="00900C2C" w:rsidP="00900C2C">
      <w:pPr>
        <w:pStyle w:val="Textkrper"/>
        <w:spacing w:line="360" w:lineRule="auto"/>
        <w:rPr>
          <w:rFonts w:cs="Arial"/>
        </w:rPr>
      </w:pPr>
      <w:proofErr w:type="spellStart"/>
      <w:r w:rsidRPr="00036BB7">
        <w:rPr>
          <w:rFonts w:cs="Arial"/>
        </w:rPr>
        <w:lastRenderedPageBreak/>
        <w:t>Limitations</w:t>
      </w:r>
      <w:proofErr w:type="spellEnd"/>
      <w:r w:rsidRPr="00036BB7">
        <w:rPr>
          <w:rFonts w:cs="Arial"/>
        </w:rPr>
        <w:t xml:space="preserve"> </w:t>
      </w:r>
      <w:proofErr w:type="spellStart"/>
      <w:r w:rsidRPr="00036BB7">
        <w:rPr>
          <w:rFonts w:cs="Arial"/>
        </w:rPr>
        <w:t>include</w:t>
      </w:r>
      <w:proofErr w:type="spellEnd"/>
      <w:r w:rsidRPr="00036BB7">
        <w:rPr>
          <w:rFonts w:cs="Arial"/>
        </w:rPr>
        <w:t>:</w:t>
      </w:r>
    </w:p>
    <w:p w14:paraId="7572FF22" w14:textId="77777777" w:rsidR="00900C2C" w:rsidRPr="00036BB7" w:rsidRDefault="00900C2C" w:rsidP="003B4C9D">
      <w:pPr>
        <w:pStyle w:val="Textkrper"/>
        <w:numPr>
          <w:ilvl w:val="0"/>
          <w:numId w:val="7"/>
        </w:numPr>
        <w:spacing w:line="360" w:lineRule="auto"/>
        <w:rPr>
          <w:rFonts w:cs="Arial"/>
          <w:lang w:val="en-US"/>
        </w:rPr>
      </w:pPr>
      <w:r w:rsidRPr="00036BB7">
        <w:rPr>
          <w:rFonts w:cs="Arial"/>
          <w:lang w:val="en-US"/>
        </w:rPr>
        <w:t>Data availability, especially for non-coal mines where draglines are not yet deployed.</w:t>
      </w:r>
    </w:p>
    <w:p w14:paraId="57B2C48B" w14:textId="77777777" w:rsidR="00900C2C" w:rsidRPr="00036BB7" w:rsidRDefault="00900C2C" w:rsidP="003B4C9D">
      <w:pPr>
        <w:pStyle w:val="Textkrper"/>
        <w:numPr>
          <w:ilvl w:val="0"/>
          <w:numId w:val="7"/>
        </w:numPr>
        <w:spacing w:line="360" w:lineRule="auto"/>
        <w:rPr>
          <w:rFonts w:cs="Arial"/>
          <w:lang w:val="en-US"/>
        </w:rPr>
      </w:pPr>
      <w:r w:rsidRPr="00036BB7">
        <w:rPr>
          <w:rFonts w:cs="Arial"/>
          <w:lang w:val="en-US"/>
        </w:rPr>
        <w:t>Cost estimations rely partly on secondary sources (Bureau of Mines CES Handbook, SME Handbook) adjusted to current prices.</w:t>
      </w:r>
    </w:p>
    <w:p w14:paraId="002AF8D1" w14:textId="77777777" w:rsidR="00900C2C" w:rsidRPr="00036BB7" w:rsidRDefault="00900C2C" w:rsidP="003B4C9D">
      <w:pPr>
        <w:pStyle w:val="Textkrper"/>
        <w:numPr>
          <w:ilvl w:val="0"/>
          <w:numId w:val="7"/>
        </w:numPr>
        <w:spacing w:line="360" w:lineRule="auto"/>
        <w:rPr>
          <w:rFonts w:cs="Arial"/>
          <w:lang w:val="en-US"/>
        </w:rPr>
      </w:pPr>
      <w:r w:rsidRPr="00036BB7">
        <w:rPr>
          <w:rFonts w:cs="Arial"/>
          <w:lang w:val="en-US"/>
        </w:rPr>
        <w:t>The TCO model assumes standard availability and utilization benchmarks; site-specific operational variances may alter results.</w:t>
      </w:r>
    </w:p>
    <w:p w14:paraId="7F6F7354" w14:textId="77777777" w:rsidR="009E0F67" w:rsidRPr="00036BB7" w:rsidRDefault="009E0F67" w:rsidP="009E0F67">
      <w:pPr>
        <w:pStyle w:val="Textkrper"/>
        <w:spacing w:line="360" w:lineRule="auto"/>
        <w:rPr>
          <w:rFonts w:cs="Arial"/>
          <w:lang w:val="en-US"/>
        </w:rPr>
      </w:pPr>
    </w:p>
    <w:p w14:paraId="71A86043" w14:textId="675F9809" w:rsidR="009E0F67" w:rsidRPr="00036BB7" w:rsidRDefault="009E0F67" w:rsidP="006A09F1">
      <w:pPr>
        <w:pStyle w:val="berschrift2"/>
        <w:rPr>
          <w:lang w:val="en-US"/>
        </w:rPr>
      </w:pPr>
      <w:bookmarkStart w:id="13" w:name="_Toc210376520"/>
      <w:proofErr w:type="spellStart"/>
      <w:r w:rsidRPr="00036BB7">
        <w:t>Methodology</w:t>
      </w:r>
      <w:proofErr w:type="spellEnd"/>
      <w:r w:rsidRPr="00036BB7">
        <w:t xml:space="preserve"> and </w:t>
      </w:r>
      <w:proofErr w:type="spellStart"/>
      <w:r w:rsidRPr="00036BB7">
        <w:t>Outlines</w:t>
      </w:r>
      <w:bookmarkEnd w:id="13"/>
      <w:proofErr w:type="spellEnd"/>
    </w:p>
    <w:p w14:paraId="049F1E71" w14:textId="77777777" w:rsidR="009E0F67" w:rsidRPr="00036BB7" w:rsidRDefault="009E0F67" w:rsidP="009E0F67">
      <w:pPr>
        <w:pStyle w:val="Textkrper"/>
        <w:spacing w:line="360" w:lineRule="auto"/>
        <w:rPr>
          <w:rFonts w:cs="Arial"/>
          <w:lang w:val="en-US"/>
        </w:rPr>
      </w:pPr>
    </w:p>
    <w:p w14:paraId="0915FE7A" w14:textId="013899D4" w:rsidR="009E0F67" w:rsidRPr="00036BB7" w:rsidRDefault="009E0F67" w:rsidP="009E0F67">
      <w:pPr>
        <w:pStyle w:val="Textkrper"/>
        <w:spacing w:line="360" w:lineRule="auto"/>
        <w:rPr>
          <w:rFonts w:cs="Arial"/>
          <w:lang w:val="en-US"/>
        </w:rPr>
      </w:pPr>
      <w:r w:rsidRPr="00036BB7">
        <w:rPr>
          <w:rFonts w:cs="Arial"/>
          <w:lang w:val="en-US"/>
        </w:rPr>
        <w:t>The methodology combines literature review, case study analysis, and cost modeling to assess dragline feasibility. The key steps are:</w:t>
      </w:r>
    </w:p>
    <w:p w14:paraId="72787E40" w14:textId="4CBDDF20" w:rsidR="009E0F67" w:rsidRPr="00036BB7" w:rsidRDefault="009E0F67" w:rsidP="003B4C9D">
      <w:pPr>
        <w:pStyle w:val="Textkrper"/>
        <w:numPr>
          <w:ilvl w:val="0"/>
          <w:numId w:val="8"/>
        </w:numPr>
        <w:spacing w:line="360" w:lineRule="auto"/>
        <w:rPr>
          <w:rFonts w:cs="Arial"/>
          <w:lang w:val="en-US"/>
        </w:rPr>
      </w:pPr>
      <w:r w:rsidRPr="00036BB7">
        <w:rPr>
          <w:rFonts w:cs="Arial"/>
          <w:lang w:val="en-US"/>
        </w:rPr>
        <w:t>Collection of geological, geotechnical, and operational data from Indian mines.</w:t>
      </w:r>
    </w:p>
    <w:p w14:paraId="20618ABA" w14:textId="55C6A559" w:rsidR="009E0F67" w:rsidRPr="00036BB7" w:rsidRDefault="009E0F67" w:rsidP="003B4C9D">
      <w:pPr>
        <w:pStyle w:val="Textkrper"/>
        <w:numPr>
          <w:ilvl w:val="0"/>
          <w:numId w:val="8"/>
        </w:numPr>
        <w:spacing w:line="360" w:lineRule="auto"/>
        <w:rPr>
          <w:rFonts w:cs="Arial"/>
          <w:lang w:val="en-US"/>
        </w:rPr>
      </w:pPr>
      <w:r w:rsidRPr="00036BB7">
        <w:rPr>
          <w:rFonts w:cs="Arial"/>
          <w:lang w:val="en-US"/>
        </w:rPr>
        <w:t>Application of dragline productivity models (cycle-time, swing angle, availability/utilization factors).</w:t>
      </w:r>
    </w:p>
    <w:p w14:paraId="64CA76E2" w14:textId="7045ACD8" w:rsidR="009E0F67" w:rsidRPr="00036BB7" w:rsidRDefault="009E0F67" w:rsidP="003B4C9D">
      <w:pPr>
        <w:pStyle w:val="Textkrper"/>
        <w:numPr>
          <w:ilvl w:val="0"/>
          <w:numId w:val="8"/>
        </w:numPr>
        <w:spacing w:line="360" w:lineRule="auto"/>
        <w:rPr>
          <w:rFonts w:cs="Arial"/>
          <w:lang w:val="en-US"/>
        </w:rPr>
      </w:pPr>
      <w:r w:rsidRPr="00036BB7">
        <w:rPr>
          <w:rFonts w:cs="Arial"/>
          <w:lang w:val="en-US"/>
        </w:rPr>
        <w:t>Development of a TCO model incorporating CAPEX, OPEX, and maintenance costs.</w:t>
      </w:r>
    </w:p>
    <w:p w14:paraId="11ACE19D" w14:textId="22466141" w:rsidR="009E0F67" w:rsidRPr="00036BB7" w:rsidRDefault="009E0F67" w:rsidP="003B4C9D">
      <w:pPr>
        <w:pStyle w:val="Textkrper"/>
        <w:numPr>
          <w:ilvl w:val="0"/>
          <w:numId w:val="8"/>
        </w:numPr>
        <w:spacing w:line="360" w:lineRule="auto"/>
        <w:rPr>
          <w:rFonts w:cs="Arial"/>
          <w:lang w:val="en-US"/>
        </w:rPr>
      </w:pPr>
      <w:r w:rsidRPr="00036BB7">
        <w:rPr>
          <w:rFonts w:cs="Arial"/>
          <w:lang w:val="en-US"/>
        </w:rPr>
        <w:t>Integration of inspection and reliability-based maintenance strategies.</w:t>
      </w:r>
    </w:p>
    <w:p w14:paraId="38E1D838" w14:textId="17895220" w:rsidR="009E0F67" w:rsidRPr="00036BB7" w:rsidRDefault="009E0F67" w:rsidP="003B4C9D">
      <w:pPr>
        <w:pStyle w:val="Textkrper"/>
        <w:numPr>
          <w:ilvl w:val="0"/>
          <w:numId w:val="8"/>
        </w:numPr>
        <w:spacing w:line="360" w:lineRule="auto"/>
        <w:rPr>
          <w:rFonts w:cs="Arial"/>
          <w:lang w:val="en-US"/>
        </w:rPr>
      </w:pPr>
      <w:r w:rsidRPr="00036BB7">
        <w:rPr>
          <w:rFonts w:cs="Arial"/>
          <w:lang w:val="en-US"/>
        </w:rPr>
        <w:t>Comparative economic analysis against truck–shovel systems.</w:t>
      </w:r>
    </w:p>
    <w:p w14:paraId="4B30C026" w14:textId="77777777" w:rsidR="009E0F67" w:rsidRPr="00036BB7" w:rsidRDefault="009E0F67" w:rsidP="003B4C9D">
      <w:pPr>
        <w:pStyle w:val="Textkrper"/>
        <w:numPr>
          <w:ilvl w:val="0"/>
          <w:numId w:val="8"/>
        </w:numPr>
        <w:spacing w:line="360" w:lineRule="auto"/>
        <w:rPr>
          <w:rFonts w:cs="Arial"/>
          <w:lang w:val="en-US"/>
        </w:rPr>
      </w:pPr>
      <w:r w:rsidRPr="00036BB7">
        <w:rPr>
          <w:rFonts w:cs="Arial"/>
          <w:lang w:val="en-US"/>
        </w:rPr>
        <w:t>Evaluation of environmental performance through carbon contribution metrics.</w:t>
      </w:r>
    </w:p>
    <w:p w14:paraId="233E0B8E" w14:textId="77777777" w:rsidR="009E0F67" w:rsidRPr="00036BB7" w:rsidRDefault="009E0F67" w:rsidP="009E0F67">
      <w:pPr>
        <w:pStyle w:val="Textkrper"/>
        <w:spacing w:line="360" w:lineRule="auto"/>
        <w:rPr>
          <w:rFonts w:cs="Arial"/>
          <w:lang w:val="en-US"/>
        </w:rPr>
      </w:pPr>
    </w:p>
    <w:p w14:paraId="00C7183F" w14:textId="77777777" w:rsidR="008F3587" w:rsidRPr="00036BB7" w:rsidRDefault="008F3587" w:rsidP="009E0F67">
      <w:pPr>
        <w:pStyle w:val="Textkrper"/>
        <w:spacing w:line="360" w:lineRule="auto"/>
        <w:rPr>
          <w:rFonts w:cs="Arial"/>
          <w:lang w:val="en-US"/>
        </w:rPr>
      </w:pPr>
    </w:p>
    <w:p w14:paraId="3195DCF1" w14:textId="77777777" w:rsidR="009E0F67" w:rsidRPr="00036BB7" w:rsidRDefault="009E0F67" w:rsidP="009E0F67">
      <w:pPr>
        <w:pStyle w:val="Textkrper"/>
        <w:spacing w:line="360" w:lineRule="auto"/>
        <w:rPr>
          <w:rFonts w:cs="Arial"/>
          <w:lang w:val="en-US"/>
        </w:rPr>
      </w:pPr>
    </w:p>
    <w:p w14:paraId="742A0194" w14:textId="77777777" w:rsidR="009E0F67" w:rsidRDefault="009E0F67" w:rsidP="009E0F67">
      <w:pPr>
        <w:pStyle w:val="Textkrper"/>
        <w:spacing w:line="360" w:lineRule="auto"/>
        <w:rPr>
          <w:rFonts w:cs="Arial"/>
          <w:lang w:val="en-US"/>
        </w:rPr>
      </w:pPr>
    </w:p>
    <w:p w14:paraId="78403AAB" w14:textId="77777777" w:rsidR="007D7344" w:rsidRPr="00036BB7" w:rsidRDefault="007D7344" w:rsidP="009E0F67">
      <w:pPr>
        <w:pStyle w:val="Textkrper"/>
        <w:spacing w:line="360" w:lineRule="auto"/>
        <w:rPr>
          <w:rFonts w:cs="Arial"/>
          <w:lang w:val="en-US"/>
        </w:rPr>
      </w:pPr>
    </w:p>
    <w:p w14:paraId="49CA42CA" w14:textId="77777777" w:rsidR="009E0F67" w:rsidRPr="00036BB7" w:rsidRDefault="009E0F67" w:rsidP="009E0F67">
      <w:pPr>
        <w:pStyle w:val="Textkrper"/>
        <w:spacing w:line="360" w:lineRule="auto"/>
        <w:rPr>
          <w:rFonts w:cs="Arial"/>
          <w:lang w:val="en-US"/>
        </w:rPr>
      </w:pPr>
    </w:p>
    <w:p w14:paraId="6F712642" w14:textId="2EA2F2DB" w:rsidR="009E0F67" w:rsidRPr="00036BB7" w:rsidRDefault="009E0F67" w:rsidP="006A09F1">
      <w:pPr>
        <w:pStyle w:val="berschrift2"/>
        <w:rPr>
          <w:lang w:val="en-US"/>
        </w:rPr>
      </w:pPr>
      <w:bookmarkStart w:id="14" w:name="_Toc210376521"/>
      <w:r w:rsidRPr="00036BB7">
        <w:t xml:space="preserve">Thesis </w:t>
      </w:r>
      <w:proofErr w:type="spellStart"/>
      <w:r w:rsidRPr="00036BB7">
        <w:t>Structure</w:t>
      </w:r>
      <w:bookmarkEnd w:id="14"/>
      <w:proofErr w:type="spellEnd"/>
    </w:p>
    <w:p w14:paraId="58E6EA72" w14:textId="77777777" w:rsidR="00506CA6" w:rsidRPr="00036BB7" w:rsidRDefault="00506CA6" w:rsidP="00430F2D">
      <w:pPr>
        <w:spacing w:line="360" w:lineRule="auto"/>
        <w:rPr>
          <w:rFonts w:cs="Arial"/>
          <w:lang w:val="en-US"/>
        </w:rPr>
      </w:pPr>
    </w:p>
    <w:p w14:paraId="6B29D54D" w14:textId="77777777" w:rsidR="009E0F67" w:rsidRPr="00036BB7" w:rsidRDefault="009E0F67" w:rsidP="009E0F67">
      <w:pPr>
        <w:spacing w:line="360" w:lineRule="auto"/>
        <w:rPr>
          <w:rFonts w:cs="Arial"/>
          <w:lang w:val="en-US"/>
        </w:rPr>
      </w:pPr>
      <w:r w:rsidRPr="00036BB7">
        <w:rPr>
          <w:rFonts w:cs="Arial"/>
          <w:lang w:val="en-US"/>
        </w:rPr>
        <w:t>The document is organized into seven chapters, following a logical progression from context to analysis to results:</w:t>
      </w:r>
    </w:p>
    <w:p w14:paraId="3EE8EC60" w14:textId="30F43BCD" w:rsidR="009E0F67" w:rsidRPr="00036BB7" w:rsidRDefault="009E0F67" w:rsidP="003B4C9D">
      <w:pPr>
        <w:numPr>
          <w:ilvl w:val="0"/>
          <w:numId w:val="9"/>
        </w:numPr>
        <w:spacing w:line="360" w:lineRule="auto"/>
        <w:rPr>
          <w:rFonts w:cs="Arial"/>
          <w:lang w:val="en-US"/>
        </w:rPr>
      </w:pPr>
      <w:r w:rsidRPr="00036BB7">
        <w:rPr>
          <w:rFonts w:cs="Arial"/>
          <w:lang w:val="en-US"/>
        </w:rPr>
        <w:t xml:space="preserve">Chapter 2: Background and Literature Review – Reviews India’s mining sector statistics and trends (especially for coal and selected non-coal minerals) to define the problem landscape. </w:t>
      </w:r>
    </w:p>
    <w:p w14:paraId="08C0ED07" w14:textId="31807E90" w:rsidR="009E0F67" w:rsidRPr="00036BB7" w:rsidRDefault="009E0F67" w:rsidP="003B4C9D">
      <w:pPr>
        <w:numPr>
          <w:ilvl w:val="0"/>
          <w:numId w:val="9"/>
        </w:numPr>
        <w:spacing w:line="360" w:lineRule="auto"/>
        <w:rPr>
          <w:rFonts w:cs="Arial"/>
          <w:lang w:val="en-US"/>
        </w:rPr>
      </w:pPr>
      <w:r w:rsidRPr="00036BB7">
        <w:rPr>
          <w:rFonts w:cs="Arial"/>
          <w:lang w:val="en-US"/>
        </w:rPr>
        <w:t>Chapter 3: Dragline Technology and Selection – Provides a technical primer on dragline excavators. It covers the historical development of draglines, differentiating between walking draglines and crawler cranes used as draglines.</w:t>
      </w:r>
    </w:p>
    <w:p w14:paraId="6C51EA53" w14:textId="569FF40D" w:rsidR="009E0F67" w:rsidRPr="00036BB7" w:rsidRDefault="009E0F67" w:rsidP="003B4C9D">
      <w:pPr>
        <w:numPr>
          <w:ilvl w:val="0"/>
          <w:numId w:val="9"/>
        </w:numPr>
        <w:spacing w:line="360" w:lineRule="auto"/>
        <w:rPr>
          <w:rFonts w:cs="Arial"/>
          <w:lang w:val="en-US"/>
        </w:rPr>
      </w:pPr>
      <w:r w:rsidRPr="00036BB7">
        <w:rPr>
          <w:rFonts w:cs="Arial"/>
          <w:lang w:val="en-US"/>
        </w:rPr>
        <w:t xml:space="preserve">Chapter 4: Production and Influencing Factors – Develops the production model for dragline operations. It formalizes the cycle-time components (dig, swing, dump, return) and how these are measured or estimated. Definitions of Mechanical Availability (A) and Utilization (U) are given, including how they are calculated in Indian practice (e.g., distinctions between scheduled hours, maintenance hours, idle time). </w:t>
      </w:r>
    </w:p>
    <w:p w14:paraId="1D97689E" w14:textId="286EB6F6" w:rsidR="009E0F67" w:rsidRPr="00036BB7" w:rsidRDefault="009E0F67" w:rsidP="003B4C9D">
      <w:pPr>
        <w:numPr>
          <w:ilvl w:val="0"/>
          <w:numId w:val="9"/>
        </w:numPr>
        <w:spacing w:line="360" w:lineRule="auto"/>
        <w:rPr>
          <w:rFonts w:cs="Arial"/>
          <w:lang w:val="en-US"/>
        </w:rPr>
      </w:pPr>
      <w:r w:rsidRPr="00036BB7">
        <w:rPr>
          <w:rFonts w:cs="Arial"/>
          <w:lang w:val="en-US"/>
        </w:rPr>
        <w:t>Chapter 5: TCO Calculation Framework – This chapter presents the economic model. It enumerates ownership cost components</w:t>
      </w:r>
    </w:p>
    <w:p w14:paraId="54952F9E" w14:textId="51172C8C" w:rsidR="009E0F67" w:rsidRPr="00036BB7" w:rsidRDefault="009E0F67" w:rsidP="003B4C9D">
      <w:pPr>
        <w:numPr>
          <w:ilvl w:val="0"/>
          <w:numId w:val="9"/>
        </w:numPr>
        <w:spacing w:line="360" w:lineRule="auto"/>
        <w:rPr>
          <w:rFonts w:cs="Arial"/>
          <w:lang w:val="en-US"/>
        </w:rPr>
      </w:pPr>
      <w:r w:rsidRPr="00036BB7">
        <w:rPr>
          <w:rFonts w:cs="Arial"/>
          <w:lang w:val="en-US"/>
        </w:rPr>
        <w:t>Chapter 6: Tool Development and Case Study Setup – Describes the development of a Dragline TCO Analysis Tool</w:t>
      </w:r>
      <w:r w:rsidR="00E62617" w:rsidRPr="00036BB7">
        <w:rPr>
          <w:rFonts w:cs="Arial"/>
          <w:lang w:val="en-US"/>
        </w:rPr>
        <w:t xml:space="preserve"> </w:t>
      </w:r>
      <w:r w:rsidRPr="00036BB7">
        <w:rPr>
          <w:rFonts w:cs="Arial"/>
          <w:lang w:val="en-US"/>
        </w:rPr>
        <w:t xml:space="preserve">that was created as part of the research. </w:t>
      </w:r>
    </w:p>
    <w:p w14:paraId="7A509F67" w14:textId="2E0DF924" w:rsidR="009E0F67" w:rsidRPr="00036BB7" w:rsidRDefault="009E0F67" w:rsidP="003B4C9D">
      <w:pPr>
        <w:numPr>
          <w:ilvl w:val="0"/>
          <w:numId w:val="9"/>
        </w:numPr>
        <w:spacing w:line="360" w:lineRule="auto"/>
        <w:rPr>
          <w:rFonts w:cs="Arial"/>
          <w:lang w:val="en-US"/>
        </w:rPr>
      </w:pPr>
      <w:r w:rsidRPr="00036BB7">
        <w:rPr>
          <w:rFonts w:cs="Arial"/>
          <w:lang w:val="en-US"/>
        </w:rPr>
        <w:t>Chapter 7: Results and Discussion – Presents the output of the case study calculations and discusses their implications.</w:t>
      </w:r>
    </w:p>
    <w:p w14:paraId="43FEC21B" w14:textId="4F6AF9C9" w:rsidR="00EA7CA5" w:rsidRPr="00036BB7" w:rsidRDefault="009E0F67" w:rsidP="003B4C9D">
      <w:pPr>
        <w:numPr>
          <w:ilvl w:val="0"/>
          <w:numId w:val="9"/>
        </w:numPr>
        <w:spacing w:line="360" w:lineRule="auto"/>
        <w:rPr>
          <w:rFonts w:cs="Arial"/>
          <w:lang w:val="en-US"/>
        </w:rPr>
      </w:pPr>
      <w:r w:rsidRPr="00036BB7">
        <w:rPr>
          <w:rFonts w:cs="Arial"/>
          <w:lang w:val="en-US"/>
        </w:rPr>
        <w:t xml:space="preserve">Chapter 8: Conclusions and Recommendations – Summarizes the key findings with regard to the research questions and provides concluding statements on the viability of Liebherr (or similar) draglines in India </w:t>
      </w:r>
    </w:p>
    <w:p w14:paraId="0EC2F42C" w14:textId="77777777" w:rsidR="00E62617" w:rsidRPr="00036BB7" w:rsidRDefault="00E62617" w:rsidP="00E62617">
      <w:pPr>
        <w:spacing w:line="360" w:lineRule="auto"/>
        <w:ind w:left="720"/>
        <w:rPr>
          <w:rFonts w:cs="Arial"/>
          <w:lang w:val="en-US"/>
        </w:rPr>
      </w:pPr>
    </w:p>
    <w:p w14:paraId="15E30220" w14:textId="77777777" w:rsidR="009E0F67" w:rsidRPr="00036BB7" w:rsidRDefault="009E0F67" w:rsidP="00430F2D">
      <w:pPr>
        <w:spacing w:line="360" w:lineRule="auto"/>
        <w:rPr>
          <w:rFonts w:cs="Arial"/>
          <w:lang w:val="en-US"/>
        </w:rPr>
      </w:pPr>
    </w:p>
    <w:p w14:paraId="1F6958D5" w14:textId="77777777" w:rsidR="00430F2D" w:rsidRPr="00036BB7" w:rsidRDefault="00430F2D" w:rsidP="00430F2D">
      <w:pPr>
        <w:spacing w:line="360" w:lineRule="auto"/>
        <w:rPr>
          <w:rFonts w:cs="Arial"/>
          <w:lang w:val="en-US"/>
        </w:rPr>
      </w:pPr>
    </w:p>
    <w:p w14:paraId="4839946C" w14:textId="09CEA7DF" w:rsidR="00EB0840" w:rsidRPr="00036BB7" w:rsidRDefault="00931851" w:rsidP="003B4C9D">
      <w:pPr>
        <w:pStyle w:val="berschrift1"/>
        <w:numPr>
          <w:ilvl w:val="0"/>
          <w:numId w:val="4"/>
        </w:numPr>
        <w:rPr>
          <w:lang w:val="en-US"/>
        </w:rPr>
      </w:pPr>
      <w:bookmarkStart w:id="15" w:name="_Toc210376522"/>
      <w:r w:rsidRPr="00036BB7">
        <w:rPr>
          <w:lang w:val="en-US"/>
        </w:rPr>
        <w:t>Background and Literature Review</w:t>
      </w:r>
      <w:bookmarkEnd w:id="15"/>
      <w:r w:rsidRPr="00036BB7">
        <w:rPr>
          <w:lang w:val="en-US"/>
        </w:rPr>
        <w:t xml:space="preserve"> </w:t>
      </w:r>
    </w:p>
    <w:p w14:paraId="4EF0E46E" w14:textId="42DC8C96" w:rsidR="00EB0840" w:rsidRPr="00036BB7" w:rsidRDefault="00EB0840" w:rsidP="00430F2D">
      <w:pPr>
        <w:spacing w:line="360" w:lineRule="auto"/>
        <w:rPr>
          <w:rFonts w:cs="Arial"/>
          <w:lang w:val="en-US"/>
        </w:rPr>
      </w:pPr>
    </w:p>
    <w:p w14:paraId="52B6EAB9" w14:textId="77777777" w:rsidR="00A310FE" w:rsidRPr="00036BB7" w:rsidRDefault="00A310FE" w:rsidP="00A310FE">
      <w:pPr>
        <w:spacing w:line="360" w:lineRule="auto"/>
        <w:rPr>
          <w:rFonts w:cs="Arial"/>
          <w:lang w:val="en-US"/>
        </w:rPr>
      </w:pPr>
      <w:r w:rsidRPr="00036BB7">
        <w:rPr>
          <w:rFonts w:cs="Arial"/>
          <w:lang w:val="en-US"/>
        </w:rPr>
        <w:t xml:space="preserve">The dragline excavator was invented in 1904 by John W. Page for the Chicago Canal project. Page later founded the Page Engineering Company and introduced the arched bucket design, still in use today, followed by the </w:t>
      </w:r>
      <w:proofErr w:type="spellStart"/>
      <w:r w:rsidRPr="00036BB7">
        <w:rPr>
          <w:rFonts w:cs="Arial"/>
          <w:lang w:val="en-US"/>
        </w:rPr>
        <w:t>archless</w:t>
      </w:r>
      <w:proofErr w:type="spellEnd"/>
      <w:r w:rsidRPr="00036BB7">
        <w:rPr>
          <w:rFonts w:cs="Arial"/>
          <w:lang w:val="en-US"/>
        </w:rPr>
        <w:t xml:space="preserve"> bucket in the 1960s. In 1910, Bucyrus entered the dragline market by acquiring manufacturing rights for the Heyworth–Newman excavator. Bucyrus’ Class 14 (1911) became the first crawler-mounted dragline, while in 1912 the company pioneered the use of electricity as a power source for large stripping shovels.</w:t>
      </w:r>
    </w:p>
    <w:p w14:paraId="16A6D546" w14:textId="4E57A8C0" w:rsidR="00A310FE" w:rsidRPr="00036BB7" w:rsidRDefault="00A310FE" w:rsidP="00A310FE">
      <w:pPr>
        <w:spacing w:line="360" w:lineRule="auto"/>
        <w:rPr>
          <w:rFonts w:cs="Arial"/>
          <w:lang w:val="en-US"/>
        </w:rPr>
      </w:pPr>
      <w:r w:rsidRPr="00036BB7">
        <w:rPr>
          <w:rFonts w:cs="Arial"/>
          <w:lang w:val="en-US"/>
        </w:rPr>
        <w:t>Meanwhile, P&amp;H (Harnischfeger Corporation) introduced the world’s first gasoline-powered dragline in 1914 and acquired Page in 1988. Marion Power Shovel Company built its first walking dragline in 1939 and went on to produce some of the world’s largest machines, such as the Marion 6360 (138 m³ dipper). Marion was later acquired by Bucyrus in 1997. The Soviet Union also made significant advances, introducing draglines with long booms of up to 120 m for spoil rehandling, bunker loading, and sand or gravel dredging.</w:t>
      </w:r>
    </w:p>
    <w:p w14:paraId="6E9B0B6D" w14:textId="77777777" w:rsidR="00572B89" w:rsidRPr="00036BB7" w:rsidRDefault="00572B89" w:rsidP="00A310FE">
      <w:pPr>
        <w:spacing w:line="360" w:lineRule="auto"/>
        <w:rPr>
          <w:rFonts w:cs="Arial"/>
          <w:lang w:val="en-US"/>
        </w:rPr>
      </w:pPr>
    </w:p>
    <w:p w14:paraId="70635A8B" w14:textId="6732219D" w:rsidR="009656E3" w:rsidRPr="00036BB7" w:rsidRDefault="009656E3" w:rsidP="00366AC2">
      <w:pPr>
        <w:spacing w:line="360" w:lineRule="auto"/>
        <w:rPr>
          <w:rFonts w:cs="Arial"/>
          <w:lang w:val="en-US"/>
        </w:rPr>
      </w:pPr>
      <w:r w:rsidRPr="00036BB7">
        <w:rPr>
          <w:rFonts w:cs="Arial"/>
          <w:noProof/>
          <w:sz w:val="22"/>
          <w:szCs w:val="22"/>
        </w:rPr>
        <w:drawing>
          <wp:inline distT="0" distB="0" distL="0" distR="0" wp14:anchorId="1CA86385" wp14:editId="69E09EE3">
            <wp:extent cx="5818909" cy="2900045"/>
            <wp:effectExtent l="0" t="0" r="10795" b="14605"/>
            <wp:docPr id="2069700589" name="Diagramm 1">
              <a:extLst xmlns:a="http://schemas.openxmlformats.org/drawingml/2006/main">
                <a:ext uri="{FF2B5EF4-FFF2-40B4-BE49-F238E27FC236}">
                  <a16:creationId xmlns:a16="http://schemas.microsoft.com/office/drawing/2014/main" id="{A38C9A31-8196-9CEC-F75D-84494065B0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F5E9EC5" w14:textId="193AE618" w:rsidR="009656E3" w:rsidRPr="00036BB7" w:rsidRDefault="00244B60" w:rsidP="008F3587">
      <w:pPr>
        <w:spacing w:line="360" w:lineRule="auto"/>
        <w:jc w:val="center"/>
        <w:rPr>
          <w:rFonts w:cs="Arial"/>
          <w:lang w:val="en-US"/>
        </w:rPr>
      </w:pPr>
      <w:r w:rsidRPr="00036BB7">
        <w:rPr>
          <w:rFonts w:cs="Arial"/>
          <w:lang w:val="en-US"/>
        </w:rPr>
        <w:t>Source – Parker bay 2023</w:t>
      </w:r>
    </w:p>
    <w:p w14:paraId="01FF8AA0" w14:textId="77777777" w:rsidR="009656E3" w:rsidRPr="00036BB7" w:rsidRDefault="009656E3" w:rsidP="00A310FE">
      <w:pPr>
        <w:spacing w:line="360" w:lineRule="auto"/>
        <w:rPr>
          <w:rFonts w:cs="Arial"/>
          <w:lang w:val="en-US"/>
        </w:rPr>
      </w:pPr>
    </w:p>
    <w:p w14:paraId="667FC147" w14:textId="77777777" w:rsidR="000B2F83" w:rsidRDefault="00572B89" w:rsidP="00A310FE">
      <w:pPr>
        <w:spacing w:line="360" w:lineRule="auto"/>
        <w:rPr>
          <w:rFonts w:cs="Arial"/>
          <w:lang w:val="en-US"/>
        </w:rPr>
      </w:pPr>
      <w:r w:rsidRPr="00036BB7">
        <w:rPr>
          <w:rFonts w:cs="Arial"/>
          <w:lang w:val="en-US"/>
        </w:rPr>
        <w:t xml:space="preserve">With time new hybrid solutions are emerging. </w:t>
      </w:r>
    </w:p>
    <w:p w14:paraId="2B8C0FF0" w14:textId="038A2A27" w:rsidR="009656E3" w:rsidRPr="00036BB7" w:rsidRDefault="00572B89" w:rsidP="00A310FE">
      <w:pPr>
        <w:spacing w:line="360" w:lineRule="auto"/>
        <w:rPr>
          <w:rFonts w:cs="Arial"/>
          <w:lang w:val="en-US"/>
        </w:rPr>
      </w:pPr>
      <w:r w:rsidRPr="00036BB7">
        <w:rPr>
          <w:rFonts w:cs="Arial"/>
          <w:lang w:val="en-US"/>
        </w:rPr>
        <w:t>A notable example is the Liebherr HS 8300 duty-cycle crawler crane, which can be fitted with dragline attachments. Although smaller in scale , the HS 8300 highlights a shift toward versatile, mobile, and fuel-efficient solutions suitable for coal and softer deposits such as limestone, bauxite, and phosphate</w:t>
      </w:r>
    </w:p>
    <w:p w14:paraId="3B461F7E" w14:textId="77777777" w:rsidR="009656E3" w:rsidRPr="00036BB7" w:rsidRDefault="009656E3" w:rsidP="00A310FE">
      <w:pPr>
        <w:spacing w:line="360" w:lineRule="auto"/>
        <w:rPr>
          <w:rFonts w:cs="Arial"/>
          <w:lang w:val="en-US"/>
        </w:rPr>
      </w:pPr>
    </w:p>
    <w:p w14:paraId="2781A0BF" w14:textId="72C705AB" w:rsidR="004651C2" w:rsidRPr="00036BB7" w:rsidRDefault="006F5D3F" w:rsidP="006A09F1">
      <w:pPr>
        <w:pStyle w:val="berschrift2"/>
        <w:rPr>
          <w:lang w:val="en-US"/>
        </w:rPr>
      </w:pPr>
      <w:bookmarkStart w:id="16" w:name="_Toc210376523"/>
      <w:proofErr w:type="spellStart"/>
      <w:r w:rsidRPr="00036BB7">
        <w:t>Economic</w:t>
      </w:r>
      <w:proofErr w:type="spellEnd"/>
      <w:r w:rsidRPr="00036BB7">
        <w:t xml:space="preserve"> and </w:t>
      </w:r>
      <w:proofErr w:type="spellStart"/>
      <w:r w:rsidRPr="00036BB7">
        <w:t>Regulatory</w:t>
      </w:r>
      <w:proofErr w:type="spellEnd"/>
      <w:r w:rsidRPr="00036BB7">
        <w:t xml:space="preserve"> </w:t>
      </w:r>
      <w:proofErr w:type="spellStart"/>
      <w:r w:rsidRPr="00036BB7">
        <w:t>Context</w:t>
      </w:r>
      <w:bookmarkEnd w:id="16"/>
      <w:proofErr w:type="spellEnd"/>
      <w:r w:rsidR="00405F7E" w:rsidRPr="00036BB7">
        <w:rPr>
          <w:lang w:val="en-US"/>
        </w:rPr>
        <w:t xml:space="preserve"> </w:t>
      </w:r>
    </w:p>
    <w:p w14:paraId="125F9908" w14:textId="77777777" w:rsidR="008010C8" w:rsidRPr="00036BB7" w:rsidRDefault="008010C8" w:rsidP="008010C8">
      <w:pPr>
        <w:spacing w:line="360" w:lineRule="auto"/>
        <w:rPr>
          <w:rFonts w:cs="Arial"/>
          <w:lang w:val="en-US"/>
        </w:rPr>
      </w:pPr>
    </w:p>
    <w:p w14:paraId="65F92C3D" w14:textId="4E45AC21" w:rsidR="008010C8" w:rsidRPr="00036BB7" w:rsidRDefault="008010C8" w:rsidP="008010C8">
      <w:pPr>
        <w:spacing w:line="360" w:lineRule="auto"/>
        <w:rPr>
          <w:rFonts w:cs="Arial"/>
          <w:lang w:val="en-US"/>
        </w:rPr>
      </w:pPr>
      <w:r w:rsidRPr="00036BB7">
        <w:rPr>
          <w:rFonts w:cs="Arial"/>
          <w:lang w:val="en-US"/>
        </w:rPr>
        <w:t>Mining and quarrying underpin India’s industrial economy by supplying essential inputs for power generation, steel, cement, and fertilizers. In FY 2023–24, the sector contributed about 2.21% of Gross Value Added (GVA)—a modest share in a services-led economy, yet critical for downstream industries.</w:t>
      </w:r>
    </w:p>
    <w:p w14:paraId="13A937F6" w14:textId="505DF308" w:rsidR="008010C8" w:rsidRPr="00036BB7" w:rsidRDefault="008010C8" w:rsidP="008010C8">
      <w:pPr>
        <w:spacing w:line="360" w:lineRule="auto"/>
        <w:rPr>
          <w:rFonts w:cs="Arial"/>
          <w:lang w:val="en-US"/>
        </w:rPr>
      </w:pPr>
      <w:r w:rsidRPr="00036BB7">
        <w:rPr>
          <w:rFonts w:cs="Arial"/>
          <w:lang w:val="en-US"/>
        </w:rPr>
        <w:t>The legal framework classifies minerals into:</w:t>
      </w:r>
    </w:p>
    <w:p w14:paraId="41EE0223" w14:textId="6BECA3A7" w:rsidR="008010C8" w:rsidRPr="00036BB7" w:rsidRDefault="008010C8" w:rsidP="003B4C9D">
      <w:pPr>
        <w:pStyle w:val="Listenabsatz"/>
        <w:numPr>
          <w:ilvl w:val="0"/>
          <w:numId w:val="10"/>
        </w:numPr>
        <w:spacing w:line="360" w:lineRule="auto"/>
        <w:rPr>
          <w:rFonts w:cs="Arial"/>
          <w:lang w:val="en-US"/>
        </w:rPr>
      </w:pPr>
      <w:r w:rsidRPr="00036BB7">
        <w:rPr>
          <w:rFonts w:cs="Arial"/>
          <w:lang w:val="en-US"/>
        </w:rPr>
        <w:t>Fuel minerals (coal, lignite, oil, gas) under the Ministries of Coal and Petroleum;</w:t>
      </w:r>
    </w:p>
    <w:p w14:paraId="1759BD62" w14:textId="45B5300D" w:rsidR="008010C8" w:rsidRPr="00036BB7" w:rsidRDefault="008010C8" w:rsidP="003B4C9D">
      <w:pPr>
        <w:pStyle w:val="Listenabsatz"/>
        <w:numPr>
          <w:ilvl w:val="0"/>
          <w:numId w:val="10"/>
        </w:numPr>
        <w:spacing w:line="360" w:lineRule="auto"/>
        <w:rPr>
          <w:rFonts w:cs="Arial"/>
          <w:lang w:val="en-US"/>
        </w:rPr>
      </w:pPr>
      <w:r w:rsidRPr="00036BB7">
        <w:rPr>
          <w:rFonts w:cs="Arial"/>
          <w:lang w:val="en-US"/>
        </w:rPr>
        <w:t>Major minerals (non-fuel, non-atomic) regulated by the Indian Bureau of Mines (IBM) under the MMDR Act and MCDR 2017;</w:t>
      </w:r>
    </w:p>
    <w:p w14:paraId="21A6FF6B" w14:textId="656C330B" w:rsidR="008010C8" w:rsidRPr="00036BB7" w:rsidRDefault="008010C8" w:rsidP="003B4C9D">
      <w:pPr>
        <w:pStyle w:val="Listenabsatz"/>
        <w:numPr>
          <w:ilvl w:val="0"/>
          <w:numId w:val="10"/>
        </w:numPr>
        <w:spacing w:line="360" w:lineRule="auto"/>
        <w:rPr>
          <w:rFonts w:cs="Arial"/>
          <w:lang w:val="en-US"/>
        </w:rPr>
      </w:pPr>
      <w:r w:rsidRPr="00036BB7">
        <w:rPr>
          <w:rFonts w:cs="Arial"/>
          <w:lang w:val="en-US"/>
        </w:rPr>
        <w:t>Atomic minerals (e.g., uranium, thorium) under the Department of Atomic Energy;</w:t>
      </w:r>
    </w:p>
    <w:p w14:paraId="30D65F5E" w14:textId="57B1C746" w:rsidR="008010C8" w:rsidRPr="00036BB7" w:rsidRDefault="008010C8" w:rsidP="003B4C9D">
      <w:pPr>
        <w:pStyle w:val="Listenabsatz"/>
        <w:numPr>
          <w:ilvl w:val="0"/>
          <w:numId w:val="10"/>
        </w:numPr>
        <w:spacing w:line="360" w:lineRule="auto"/>
        <w:rPr>
          <w:rFonts w:cs="Arial"/>
          <w:lang w:val="en-US"/>
        </w:rPr>
      </w:pPr>
      <w:r w:rsidRPr="00036BB7">
        <w:rPr>
          <w:rFonts w:cs="Arial"/>
          <w:lang w:val="en-US"/>
        </w:rPr>
        <w:t>Minor minerals (building stone, sand, clay, etc.) administered by state governments;</w:t>
      </w:r>
    </w:p>
    <w:p w14:paraId="2B1558EA" w14:textId="77777777" w:rsidR="008010C8" w:rsidRPr="00036BB7" w:rsidRDefault="008010C8" w:rsidP="003B4C9D">
      <w:pPr>
        <w:pStyle w:val="Listenabsatz"/>
        <w:numPr>
          <w:ilvl w:val="0"/>
          <w:numId w:val="10"/>
        </w:numPr>
        <w:spacing w:line="360" w:lineRule="auto"/>
        <w:rPr>
          <w:rFonts w:cs="Arial"/>
          <w:lang w:val="en-US"/>
        </w:rPr>
      </w:pPr>
      <w:r w:rsidRPr="00036BB7">
        <w:rPr>
          <w:rFonts w:cs="Arial"/>
          <w:lang w:val="en-US"/>
        </w:rPr>
        <w:t>Offshore minerals under a separate offshore regime.</w:t>
      </w:r>
    </w:p>
    <w:p w14:paraId="6D00D296" w14:textId="77777777" w:rsidR="008010C8" w:rsidRPr="00036BB7" w:rsidRDefault="008010C8" w:rsidP="008010C8">
      <w:pPr>
        <w:spacing w:line="360" w:lineRule="auto"/>
        <w:rPr>
          <w:rFonts w:cs="Arial"/>
          <w:lang w:val="en-US"/>
        </w:rPr>
      </w:pPr>
    </w:p>
    <w:p w14:paraId="539BAC91" w14:textId="77777777" w:rsidR="008010C8" w:rsidRPr="00036BB7" w:rsidRDefault="008010C8" w:rsidP="008010C8">
      <w:pPr>
        <w:spacing w:line="360" w:lineRule="auto"/>
        <w:rPr>
          <w:rFonts w:cs="Arial"/>
          <w:lang w:val="en-US"/>
        </w:rPr>
      </w:pPr>
      <w:r w:rsidRPr="00036BB7">
        <w:rPr>
          <w:rFonts w:cs="Arial"/>
          <w:lang w:val="en-US"/>
        </w:rPr>
        <w:t>This thesis focuses on large-scale open-cast extraction of fuel and selected major minerals—primarily coal and phosphate—which fall under central oversight. Minor and offshore minerals are excluded, as are contexts where draglines are impractical.</w:t>
      </w:r>
    </w:p>
    <w:p w14:paraId="16381C0E" w14:textId="77777777" w:rsidR="008010C8" w:rsidRPr="00036BB7" w:rsidRDefault="008010C8" w:rsidP="008010C8">
      <w:pPr>
        <w:spacing w:line="360" w:lineRule="auto"/>
        <w:rPr>
          <w:rFonts w:cs="Arial"/>
          <w:lang w:val="en-US"/>
        </w:rPr>
      </w:pPr>
    </w:p>
    <w:p w14:paraId="33009029" w14:textId="32BFD027" w:rsidR="00130A97" w:rsidRPr="00036BB7" w:rsidRDefault="008010C8" w:rsidP="008010C8">
      <w:pPr>
        <w:spacing w:line="360" w:lineRule="auto"/>
        <w:rPr>
          <w:rFonts w:cs="Arial"/>
          <w:lang w:val="en-US"/>
        </w:rPr>
      </w:pPr>
      <w:r w:rsidRPr="00036BB7">
        <w:rPr>
          <w:rFonts w:cs="Arial"/>
          <w:lang w:val="en-US"/>
        </w:rPr>
        <w:lastRenderedPageBreak/>
        <w:t>Open-cast mining has a significant spatial footprint. As of March 2023, 3,000+ active leases for major minerals covered 2,824 km². Operations cluster in mineral belts such as the central–eastern coalfields and Rajasthan’s phosphate terrain. The predominance of surface mining reflects shallow deposits and policy emphasis on output growth. The sections below summarize the resource base and production trends to contextualize dragline technology.</w:t>
      </w:r>
    </w:p>
    <w:p w14:paraId="423F1150" w14:textId="77777777" w:rsidR="009656E3" w:rsidRPr="00036BB7" w:rsidRDefault="009656E3" w:rsidP="008010C8">
      <w:pPr>
        <w:spacing w:line="360" w:lineRule="auto"/>
        <w:rPr>
          <w:rFonts w:cs="Arial"/>
          <w:lang w:val="en-US"/>
        </w:rPr>
      </w:pPr>
    </w:p>
    <w:p w14:paraId="315C4866" w14:textId="77777777" w:rsidR="009656E3" w:rsidRPr="00036BB7" w:rsidRDefault="009656E3" w:rsidP="008010C8">
      <w:pPr>
        <w:spacing w:line="360" w:lineRule="auto"/>
        <w:rPr>
          <w:rFonts w:cs="Arial"/>
          <w:lang w:val="en-US"/>
        </w:rPr>
      </w:pPr>
    </w:p>
    <w:p w14:paraId="3ECEA42A" w14:textId="568386D4" w:rsidR="006E6AEF" w:rsidRPr="00036BB7" w:rsidRDefault="00697643" w:rsidP="006A09F1">
      <w:pPr>
        <w:pStyle w:val="berschrift2"/>
        <w:rPr>
          <w:lang w:val="en-US"/>
        </w:rPr>
      </w:pPr>
      <w:bookmarkStart w:id="17" w:name="_Toc210376524"/>
      <w:r w:rsidRPr="00036BB7">
        <w:rPr>
          <w:lang w:val="en-US"/>
        </w:rPr>
        <w:t>Geological and Mineral Resource Setting</w:t>
      </w:r>
      <w:bookmarkEnd w:id="17"/>
      <w:r w:rsidR="006E6AEF" w:rsidRPr="00036BB7">
        <w:rPr>
          <w:lang w:val="en-US"/>
        </w:rPr>
        <w:t xml:space="preserve"> </w:t>
      </w:r>
    </w:p>
    <w:p w14:paraId="6B8DED1F" w14:textId="77777777" w:rsidR="006E6AEF" w:rsidRPr="00036BB7" w:rsidRDefault="006E6AEF" w:rsidP="008010C8">
      <w:pPr>
        <w:spacing w:line="360" w:lineRule="auto"/>
        <w:rPr>
          <w:rFonts w:cs="Arial"/>
          <w:lang w:val="en-US"/>
        </w:rPr>
      </w:pPr>
    </w:p>
    <w:p w14:paraId="296B29E7" w14:textId="2970B0A3" w:rsidR="007138A6" w:rsidRPr="00036BB7" w:rsidRDefault="007138A6" w:rsidP="003B4C9D">
      <w:pPr>
        <w:pStyle w:val="Listenabsatz"/>
        <w:numPr>
          <w:ilvl w:val="4"/>
          <w:numId w:val="11"/>
        </w:numPr>
        <w:spacing w:line="360" w:lineRule="auto"/>
        <w:ind w:left="360"/>
        <w:rPr>
          <w:rFonts w:cs="Arial"/>
          <w:lang w:val="en-US"/>
        </w:rPr>
      </w:pPr>
      <w:r w:rsidRPr="00036BB7">
        <w:rPr>
          <w:rFonts w:cs="Arial"/>
          <w:b/>
          <w:bCs/>
          <w:lang w:val="en-US"/>
        </w:rPr>
        <w:t>Coal</w:t>
      </w:r>
      <w:r w:rsidR="00FB6C95" w:rsidRPr="00036BB7">
        <w:rPr>
          <w:rFonts w:cs="Arial"/>
          <w:b/>
          <w:bCs/>
          <w:lang w:val="en-US"/>
        </w:rPr>
        <w:t xml:space="preserve"> - </w:t>
      </w:r>
      <w:r w:rsidRPr="00036BB7">
        <w:rPr>
          <w:rFonts w:cs="Arial"/>
          <w:lang w:val="en-US"/>
        </w:rPr>
        <w:t xml:space="preserve">Indian coal occurs chiefly in Gondwana (Permian) basins—99% of reserves—across the Damodar, Mahanadi, Son, and Wardha valleys; Tertiary coals occur in the northeast. Seam depths are largely &lt;300 m, favoring open-cast methods. As of 1 April 2023, geological resources total 378.21 </w:t>
      </w:r>
      <w:proofErr w:type="spellStart"/>
      <w:r w:rsidRPr="00036BB7">
        <w:rPr>
          <w:rFonts w:cs="Arial"/>
          <w:lang w:val="en-US"/>
        </w:rPr>
        <w:t>Bt</w:t>
      </w:r>
      <w:proofErr w:type="spellEnd"/>
      <w:r w:rsidRPr="00036BB7">
        <w:rPr>
          <w:rFonts w:cs="Arial"/>
          <w:lang w:val="en-US"/>
        </w:rPr>
        <w:t xml:space="preserve"> (199.90 </w:t>
      </w:r>
      <w:proofErr w:type="spellStart"/>
      <w:r w:rsidRPr="00036BB7">
        <w:rPr>
          <w:rFonts w:cs="Arial"/>
          <w:lang w:val="en-US"/>
        </w:rPr>
        <w:t>Bt</w:t>
      </w:r>
      <w:proofErr w:type="spellEnd"/>
      <w:r w:rsidRPr="00036BB7">
        <w:rPr>
          <w:rFonts w:cs="Arial"/>
          <w:lang w:val="en-US"/>
        </w:rPr>
        <w:t xml:space="preserve"> measured, 151.68 </w:t>
      </w:r>
      <w:proofErr w:type="spellStart"/>
      <w:r w:rsidRPr="00036BB7">
        <w:rPr>
          <w:rFonts w:cs="Arial"/>
          <w:lang w:val="en-US"/>
        </w:rPr>
        <w:t>Bt</w:t>
      </w:r>
      <w:proofErr w:type="spellEnd"/>
      <w:r w:rsidRPr="00036BB7">
        <w:rPr>
          <w:rFonts w:cs="Arial"/>
          <w:lang w:val="en-US"/>
        </w:rPr>
        <w:t xml:space="preserve"> indicated, 25.87 </w:t>
      </w:r>
      <w:proofErr w:type="spellStart"/>
      <w:r w:rsidRPr="00036BB7">
        <w:rPr>
          <w:rFonts w:cs="Arial"/>
          <w:lang w:val="en-US"/>
        </w:rPr>
        <w:t>Bt</w:t>
      </w:r>
      <w:proofErr w:type="spellEnd"/>
      <w:r w:rsidRPr="00036BB7">
        <w:rPr>
          <w:rFonts w:cs="Arial"/>
          <w:lang w:val="en-US"/>
        </w:rPr>
        <w:t xml:space="preserve"> inferred). Coal qualities vary (high-ash bituminous to sub-bituminous/lignite), but the near-surface setting has driven an open-pit paradigm and sustained demand for efficient overburden removal systems.</w:t>
      </w:r>
    </w:p>
    <w:p w14:paraId="5170C3CB" w14:textId="77777777" w:rsidR="002429DB" w:rsidRPr="00036BB7" w:rsidRDefault="002429DB" w:rsidP="002429DB">
      <w:pPr>
        <w:pStyle w:val="Listenabsatz"/>
        <w:spacing w:line="360" w:lineRule="auto"/>
        <w:ind w:left="360"/>
        <w:rPr>
          <w:rFonts w:cs="Arial"/>
          <w:lang w:val="en-US"/>
        </w:rPr>
      </w:pPr>
    </w:p>
    <w:p w14:paraId="4F53D670" w14:textId="0C52CB16" w:rsidR="007138A6" w:rsidRPr="00036BB7" w:rsidRDefault="007138A6" w:rsidP="003B4C9D">
      <w:pPr>
        <w:pStyle w:val="Listenabsatz"/>
        <w:numPr>
          <w:ilvl w:val="4"/>
          <w:numId w:val="11"/>
        </w:numPr>
        <w:spacing w:line="360" w:lineRule="auto"/>
        <w:ind w:left="360"/>
        <w:rPr>
          <w:rFonts w:cs="Arial"/>
          <w:lang w:val="en-US"/>
        </w:rPr>
      </w:pPr>
      <w:r w:rsidRPr="00036BB7">
        <w:rPr>
          <w:rFonts w:cs="Arial"/>
          <w:b/>
          <w:bCs/>
          <w:lang w:val="en-US"/>
        </w:rPr>
        <w:t>Rock</w:t>
      </w:r>
      <w:r w:rsidR="002429DB" w:rsidRPr="00036BB7">
        <w:rPr>
          <w:rFonts w:cs="Arial"/>
          <w:b/>
          <w:bCs/>
          <w:lang w:val="en-US"/>
        </w:rPr>
        <w:t xml:space="preserve"> </w:t>
      </w:r>
      <w:r w:rsidRPr="00036BB7">
        <w:rPr>
          <w:rFonts w:cs="Arial"/>
          <w:b/>
          <w:bCs/>
          <w:lang w:val="en-US"/>
        </w:rPr>
        <w:t>Phosphate</w:t>
      </w:r>
      <w:r w:rsidR="002429DB" w:rsidRPr="00036BB7">
        <w:rPr>
          <w:rFonts w:cs="Arial"/>
          <w:lang w:val="en-US"/>
        </w:rPr>
        <w:t xml:space="preserve"> - </w:t>
      </w:r>
      <w:r w:rsidRPr="00036BB7">
        <w:rPr>
          <w:rFonts w:cs="Arial"/>
          <w:lang w:val="en-US"/>
        </w:rPr>
        <w:t xml:space="preserve">Indian phosphorites are chiefly Proterozoic (Aravalli Supergroup, Rajasthan). </w:t>
      </w:r>
      <w:proofErr w:type="spellStart"/>
      <w:r w:rsidRPr="00036BB7">
        <w:rPr>
          <w:rFonts w:cs="Arial"/>
          <w:lang w:val="en-US"/>
        </w:rPr>
        <w:t>Jhamarkotra</w:t>
      </w:r>
      <w:proofErr w:type="spellEnd"/>
      <w:r w:rsidRPr="00036BB7">
        <w:rPr>
          <w:rFonts w:cs="Arial"/>
          <w:lang w:val="en-US"/>
        </w:rPr>
        <w:t xml:space="preserve"> (Udaipur) is the largest deposit, with phosphorite lenses in </w:t>
      </w:r>
      <w:proofErr w:type="spellStart"/>
      <w:r w:rsidRPr="00036BB7">
        <w:rPr>
          <w:rFonts w:cs="Arial"/>
          <w:lang w:val="en-US"/>
        </w:rPr>
        <w:t>stromatolitic</w:t>
      </w:r>
      <w:proofErr w:type="spellEnd"/>
      <w:r w:rsidRPr="00036BB7">
        <w:rPr>
          <w:rFonts w:cs="Arial"/>
          <w:lang w:val="en-US"/>
        </w:rPr>
        <w:t xml:space="preserve"> dolomitic limestone mined by open pit (typical </w:t>
      </w:r>
      <w:r w:rsidR="009B2D02" w:rsidRPr="00036BB7">
        <w:rPr>
          <w:rFonts w:cs="Arial"/>
          <w:lang w:val="en-US"/>
        </w:rPr>
        <w:t>1</w:t>
      </w:r>
      <w:r w:rsidRPr="00036BB7">
        <w:rPr>
          <w:rFonts w:cs="Arial"/>
          <w:lang w:val="en-US"/>
        </w:rPr>
        <w:t>0 m benches). Additional smaller occurrences exist in Madhya Pradesh and limited high-grade lenses in the northeast. Total resources 311 Mt, with 31 Mt proved. Ore/overburden is generally soft to moderately hard (phosphorite 30–40 MPa UCS; cherty bands 60–70 MPa occasionally need blasting). The shallow, stratified geometry is compatible with surface excavation and potentially with dragline-based stripping, as assessed later.</w:t>
      </w:r>
    </w:p>
    <w:p w14:paraId="739DFA4C" w14:textId="77777777" w:rsidR="002429DB" w:rsidRPr="00036BB7" w:rsidRDefault="002429DB" w:rsidP="002429DB">
      <w:pPr>
        <w:pStyle w:val="Listenabsatz"/>
        <w:rPr>
          <w:rFonts w:cs="Arial"/>
          <w:lang w:val="en-US"/>
        </w:rPr>
      </w:pPr>
    </w:p>
    <w:p w14:paraId="5B80B49E" w14:textId="77777777" w:rsidR="002429DB" w:rsidRPr="00036BB7" w:rsidRDefault="002429DB" w:rsidP="002429DB">
      <w:pPr>
        <w:pStyle w:val="Listenabsatz"/>
        <w:spacing w:line="360" w:lineRule="auto"/>
        <w:ind w:left="360"/>
        <w:rPr>
          <w:rFonts w:cs="Arial"/>
          <w:lang w:val="en-US"/>
        </w:rPr>
      </w:pPr>
    </w:p>
    <w:p w14:paraId="739CD9AE" w14:textId="0E9AFD79" w:rsidR="007138A6" w:rsidRPr="00036BB7" w:rsidRDefault="007138A6" w:rsidP="003B4C9D">
      <w:pPr>
        <w:pStyle w:val="Listenabsatz"/>
        <w:numPr>
          <w:ilvl w:val="4"/>
          <w:numId w:val="11"/>
        </w:numPr>
        <w:spacing w:line="360" w:lineRule="auto"/>
        <w:ind w:left="360"/>
        <w:rPr>
          <w:rFonts w:cs="Arial"/>
          <w:lang w:val="en-US"/>
        </w:rPr>
      </w:pPr>
      <w:r w:rsidRPr="00036BB7">
        <w:rPr>
          <w:rFonts w:cs="Arial"/>
          <w:b/>
          <w:bCs/>
          <w:lang w:val="en-US"/>
        </w:rPr>
        <w:t>Limestone</w:t>
      </w:r>
      <w:r w:rsidR="002429DB" w:rsidRPr="00036BB7">
        <w:rPr>
          <w:rFonts w:cs="Arial"/>
          <w:lang w:val="en-US"/>
        </w:rPr>
        <w:t xml:space="preserve"> - </w:t>
      </w:r>
      <w:r w:rsidRPr="00036BB7">
        <w:rPr>
          <w:rFonts w:cs="Arial"/>
          <w:lang w:val="en-US"/>
        </w:rPr>
        <w:t xml:space="preserve"> Widespread “soft-rock” limestones occur in Proterozoic basins (e.g., Vindhyan, </w:t>
      </w:r>
      <w:proofErr w:type="spellStart"/>
      <w:r w:rsidRPr="00036BB7">
        <w:rPr>
          <w:rFonts w:cs="Arial"/>
          <w:lang w:val="en-US"/>
        </w:rPr>
        <w:t>Cuddapah</w:t>
      </w:r>
      <w:proofErr w:type="spellEnd"/>
      <w:r w:rsidRPr="00036BB7">
        <w:rPr>
          <w:rFonts w:cs="Arial"/>
          <w:lang w:val="en-US"/>
        </w:rPr>
        <w:t xml:space="preserve">) and elsewhere. Major producing states include </w:t>
      </w:r>
      <w:r w:rsidRPr="00036BB7">
        <w:rPr>
          <w:rFonts w:cs="Arial"/>
          <w:lang w:val="en-US"/>
        </w:rPr>
        <w:lastRenderedPageBreak/>
        <w:t>Rajasthan, Andhra Pradesh, Gujarat, Chhattisgarh, Madhya Pradesh. Typical bench heights are 8–15 m. Indian limestone quarries generally use shovel–truck and dozers for thin overburden; draglines have not been adopted domestically to date. International examples (e.g., European limestone pits) indicate potential crossover where geometry and volumes suit.</w:t>
      </w:r>
    </w:p>
    <w:p w14:paraId="6357DDEC" w14:textId="77777777" w:rsidR="007138A6" w:rsidRPr="00036BB7" w:rsidRDefault="007138A6" w:rsidP="00FB6C95">
      <w:pPr>
        <w:spacing w:line="360" w:lineRule="auto"/>
        <w:rPr>
          <w:rFonts w:cs="Arial"/>
          <w:lang w:val="en-US"/>
        </w:rPr>
      </w:pPr>
    </w:p>
    <w:p w14:paraId="1C60232D" w14:textId="25841D5D" w:rsidR="007138A6" w:rsidRPr="00036BB7" w:rsidRDefault="007138A6" w:rsidP="003B4C9D">
      <w:pPr>
        <w:pStyle w:val="Listenabsatz"/>
        <w:numPr>
          <w:ilvl w:val="4"/>
          <w:numId w:val="11"/>
        </w:numPr>
        <w:spacing w:line="360" w:lineRule="auto"/>
        <w:ind w:left="360"/>
        <w:rPr>
          <w:rFonts w:cs="Arial"/>
          <w:lang w:val="en-US"/>
        </w:rPr>
      </w:pPr>
      <w:r w:rsidRPr="00036BB7">
        <w:rPr>
          <w:rFonts w:cs="Arial"/>
          <w:b/>
          <w:bCs/>
          <w:lang w:val="en-US"/>
        </w:rPr>
        <w:t>Bauxite</w:t>
      </w:r>
      <w:r w:rsidR="009B2D02" w:rsidRPr="00036BB7">
        <w:rPr>
          <w:rFonts w:cs="Arial"/>
          <w:lang w:val="en-US"/>
        </w:rPr>
        <w:t xml:space="preserve"> - </w:t>
      </w:r>
      <w:r w:rsidRPr="00036BB7">
        <w:rPr>
          <w:rFonts w:cs="Arial"/>
          <w:lang w:val="en-US"/>
        </w:rPr>
        <w:t xml:space="preserve">Predominantly lateritic </w:t>
      </w:r>
      <w:r w:rsidR="00366AC2" w:rsidRPr="00036BB7">
        <w:rPr>
          <w:rFonts w:cs="Arial"/>
          <w:lang w:val="en-US"/>
        </w:rPr>
        <w:t>capping</w:t>
      </w:r>
      <w:r w:rsidRPr="00036BB7">
        <w:rPr>
          <w:rFonts w:cs="Arial"/>
          <w:lang w:val="en-US"/>
        </w:rPr>
        <w:t xml:space="preserve"> on plateaus (e.g., Eastern Ghats, Odisha). Typical profiles: 1–5 m laterite over 4–12 m bauxite; bench heights 6–8 m and low stripping ratios. Selective mining requirements and limited overburden volumes have favored shovel/dumper and surface miners. Draglines are generally unnecessary unless overburden thickens substantially (as seen in some international cases).</w:t>
      </w:r>
    </w:p>
    <w:p w14:paraId="2F323BC8" w14:textId="77777777" w:rsidR="007138A6" w:rsidRPr="00036BB7" w:rsidRDefault="007138A6" w:rsidP="00FB6C95">
      <w:pPr>
        <w:spacing w:line="360" w:lineRule="auto"/>
        <w:rPr>
          <w:rFonts w:cs="Arial"/>
          <w:lang w:val="en-US"/>
        </w:rPr>
      </w:pPr>
    </w:p>
    <w:p w14:paraId="37A74764" w14:textId="284A38EC" w:rsidR="00430F2D" w:rsidRPr="00036BB7" w:rsidRDefault="007138A6" w:rsidP="003B4C9D">
      <w:pPr>
        <w:pStyle w:val="Listenabsatz"/>
        <w:numPr>
          <w:ilvl w:val="4"/>
          <w:numId w:val="11"/>
        </w:numPr>
        <w:spacing w:line="360" w:lineRule="auto"/>
        <w:ind w:left="360"/>
        <w:rPr>
          <w:rFonts w:cs="Arial"/>
          <w:lang w:val="en-US"/>
        </w:rPr>
      </w:pPr>
      <w:r w:rsidRPr="00036BB7">
        <w:rPr>
          <w:rFonts w:cs="Arial"/>
          <w:b/>
          <w:bCs/>
          <w:lang w:val="en-US"/>
        </w:rPr>
        <w:t>Other Soft</w:t>
      </w:r>
      <w:r w:rsidR="009B2D02" w:rsidRPr="00036BB7">
        <w:rPr>
          <w:rFonts w:cs="Arial"/>
          <w:lang w:val="en-US"/>
        </w:rPr>
        <w:t xml:space="preserve"> </w:t>
      </w:r>
      <w:r w:rsidRPr="00036BB7">
        <w:rPr>
          <w:rFonts w:cs="Arial"/>
          <w:lang w:val="en-US"/>
        </w:rPr>
        <w:t>-Rock Minerals</w:t>
      </w:r>
      <w:r w:rsidR="009B2D02" w:rsidRPr="00036BB7">
        <w:rPr>
          <w:rFonts w:cs="Arial"/>
          <w:lang w:val="en-US"/>
        </w:rPr>
        <w:t xml:space="preserve"> </w:t>
      </w:r>
      <w:r w:rsidRPr="00036BB7">
        <w:rPr>
          <w:rFonts w:cs="Arial"/>
          <w:lang w:val="en-US"/>
        </w:rPr>
        <w:t xml:space="preserve">Gypsum (resources </w:t>
      </w:r>
      <w:r w:rsidR="00120CFB" w:rsidRPr="00036BB7">
        <w:rPr>
          <w:rFonts w:cs="Arial"/>
          <w:lang w:val="en-US"/>
        </w:rPr>
        <w:t xml:space="preserve">around </w:t>
      </w:r>
      <w:r w:rsidRPr="00036BB7">
        <w:rPr>
          <w:rFonts w:cs="Arial"/>
          <w:lang w:val="en-US"/>
        </w:rPr>
        <w:t>1,330 Mt), laterite &amp; ochre (706 Mt), and clays (few Mt/yr production) are worked by shallow open pits with conventional excavators. They demonstrate the breadth of India’s soft-rock surface mining but fall outside the primary focus unless scale and geometry justify high-capacity stripping.</w:t>
      </w:r>
    </w:p>
    <w:p w14:paraId="24F2029C" w14:textId="77777777" w:rsidR="00B03264" w:rsidRPr="00036BB7" w:rsidRDefault="00B03264" w:rsidP="00B03264">
      <w:pPr>
        <w:pStyle w:val="Listenabsatz"/>
        <w:rPr>
          <w:rFonts w:cs="Arial"/>
          <w:lang w:val="en-US"/>
        </w:rPr>
      </w:pPr>
    </w:p>
    <w:p w14:paraId="260D52C1" w14:textId="28440F63" w:rsidR="00B03264" w:rsidRPr="00036BB7" w:rsidRDefault="00B03264" w:rsidP="006A09F1">
      <w:pPr>
        <w:pStyle w:val="berschrift2"/>
        <w:rPr>
          <w:lang w:val="en-US"/>
        </w:rPr>
      </w:pPr>
      <w:bookmarkStart w:id="18" w:name="_Toc210376525"/>
      <w:r w:rsidRPr="00036BB7">
        <w:rPr>
          <w:lang w:val="en-US"/>
        </w:rPr>
        <w:t>Production trends</w:t>
      </w:r>
      <w:bookmarkEnd w:id="18"/>
    </w:p>
    <w:p w14:paraId="0DAC457A" w14:textId="77777777" w:rsidR="00B03264" w:rsidRPr="00036BB7" w:rsidRDefault="00B03264" w:rsidP="00B03264">
      <w:pPr>
        <w:pStyle w:val="Listenabsatz"/>
        <w:spacing w:line="360" w:lineRule="auto"/>
        <w:ind w:left="360"/>
        <w:rPr>
          <w:rFonts w:cs="Arial"/>
          <w:lang w:val="en-US"/>
        </w:rPr>
      </w:pPr>
    </w:p>
    <w:p w14:paraId="4EDBA1AD" w14:textId="613CC862" w:rsidR="00332271" w:rsidRPr="00036BB7" w:rsidRDefault="00332271" w:rsidP="00332271">
      <w:pPr>
        <w:spacing w:line="360" w:lineRule="auto"/>
        <w:rPr>
          <w:rFonts w:cs="Arial"/>
          <w:lang w:val="en-US"/>
        </w:rPr>
      </w:pPr>
      <w:r w:rsidRPr="00036BB7">
        <w:rPr>
          <w:rFonts w:cs="Arial"/>
          <w:lang w:val="en-US"/>
        </w:rPr>
        <w:t>India is a top global producer of several minerals, with output dominated by coal and overwhelmingly sourced from open-cast mines.</w:t>
      </w:r>
    </w:p>
    <w:p w14:paraId="5AD64EDA" w14:textId="77777777" w:rsidR="00332271" w:rsidRPr="00036BB7" w:rsidRDefault="00332271" w:rsidP="00332271">
      <w:pPr>
        <w:spacing w:line="360" w:lineRule="auto"/>
        <w:rPr>
          <w:rFonts w:cs="Arial"/>
          <w:b/>
          <w:bCs/>
          <w:lang w:val="en-US"/>
        </w:rPr>
      </w:pPr>
      <w:r w:rsidRPr="00036BB7">
        <w:rPr>
          <w:rFonts w:cs="Arial"/>
          <w:b/>
          <w:bCs/>
          <w:lang w:val="en-US"/>
        </w:rPr>
        <w:t>Coal:</w:t>
      </w:r>
    </w:p>
    <w:p w14:paraId="281ABB71" w14:textId="06990583" w:rsidR="00332271" w:rsidRPr="00036BB7" w:rsidRDefault="00332271" w:rsidP="00332271">
      <w:pPr>
        <w:spacing w:line="360" w:lineRule="auto"/>
        <w:rPr>
          <w:rFonts w:cs="Arial"/>
          <w:lang w:val="en-US"/>
        </w:rPr>
      </w:pPr>
      <w:r w:rsidRPr="00036BB7">
        <w:rPr>
          <w:rFonts w:cs="Arial"/>
          <w:lang w:val="en-US"/>
        </w:rPr>
        <w:t xml:space="preserve">FY 2023–24 production: 997.23 Mt, of which 962.52 Mt open-cast and 34.71 Mt </w:t>
      </w:r>
      <w:r w:rsidR="00366AC2" w:rsidRPr="00036BB7">
        <w:rPr>
          <w:rFonts w:cs="Arial"/>
          <w:lang w:val="en-US"/>
        </w:rPr>
        <w:t>underground</w:t>
      </w:r>
      <w:r w:rsidRPr="00036BB7">
        <w:rPr>
          <w:rFonts w:cs="Arial"/>
          <w:lang w:val="en-US"/>
        </w:rPr>
        <w:t xml:space="preserve"> 2024–25 (provisional): 1,047.6 Mt.</w:t>
      </w:r>
    </w:p>
    <w:p w14:paraId="16196A7B" w14:textId="0CA149BC" w:rsidR="00332271" w:rsidRPr="00036BB7" w:rsidRDefault="00332271" w:rsidP="00332271">
      <w:pPr>
        <w:spacing w:line="360" w:lineRule="auto"/>
        <w:rPr>
          <w:rFonts w:cs="Arial"/>
          <w:lang w:val="en-US"/>
        </w:rPr>
      </w:pPr>
      <w:r w:rsidRPr="00036BB7">
        <w:rPr>
          <w:rFonts w:cs="Arial"/>
          <w:lang w:val="en-US"/>
        </w:rPr>
        <w:t>Open-cast accounts for &gt;95% of output; underground 4%, constrained by cost, geology, and safety.</w:t>
      </w:r>
    </w:p>
    <w:p w14:paraId="6816BD8F" w14:textId="2041A979" w:rsidR="00332271" w:rsidRPr="00036BB7" w:rsidRDefault="00332271" w:rsidP="00332271">
      <w:pPr>
        <w:spacing w:line="360" w:lineRule="auto"/>
        <w:rPr>
          <w:rFonts w:cs="Arial"/>
          <w:lang w:val="en-US"/>
        </w:rPr>
      </w:pPr>
      <w:r w:rsidRPr="00036BB7">
        <w:rPr>
          <w:rFonts w:cs="Arial"/>
          <w:lang w:val="en-US"/>
        </w:rPr>
        <w:t xml:space="preserve">Stripping ratios range widely (up to 1:5 </w:t>
      </w:r>
      <w:proofErr w:type="spellStart"/>
      <w:r w:rsidRPr="00036BB7">
        <w:rPr>
          <w:rFonts w:cs="Arial"/>
          <w:lang w:val="en-US"/>
        </w:rPr>
        <w:t>bcm</w:t>
      </w:r>
      <w:proofErr w:type="spellEnd"/>
      <w:r w:rsidRPr="00036BB7">
        <w:rPr>
          <w:rFonts w:cs="Arial"/>
          <w:lang w:val="en-US"/>
        </w:rPr>
        <w:t xml:space="preserve">/t in some pits), implying tens of </w:t>
      </w:r>
      <w:proofErr w:type="spellStart"/>
      <w:r w:rsidRPr="00036BB7">
        <w:rPr>
          <w:rFonts w:cs="Arial"/>
          <w:lang w:val="en-US"/>
        </w:rPr>
        <w:t>Mbcm</w:t>
      </w:r>
      <w:proofErr w:type="spellEnd"/>
      <w:r w:rsidRPr="00036BB7">
        <w:rPr>
          <w:rFonts w:cs="Arial"/>
          <w:lang w:val="en-US"/>
        </w:rPr>
        <w:t xml:space="preserve"> of overburden annually—making efficient stripping central to mine economics.</w:t>
      </w:r>
    </w:p>
    <w:p w14:paraId="4B72FEB9" w14:textId="77777777" w:rsidR="00332271" w:rsidRDefault="00332271" w:rsidP="00332271">
      <w:pPr>
        <w:pStyle w:val="Listenabsatz"/>
        <w:spacing w:line="360" w:lineRule="auto"/>
        <w:ind w:left="360"/>
        <w:rPr>
          <w:rFonts w:cs="Arial"/>
          <w:lang w:val="en-US"/>
        </w:rPr>
      </w:pPr>
    </w:p>
    <w:p w14:paraId="28E75B44" w14:textId="77777777" w:rsidR="00366AC2" w:rsidRPr="00036BB7" w:rsidRDefault="00366AC2" w:rsidP="00332271">
      <w:pPr>
        <w:pStyle w:val="Listenabsatz"/>
        <w:spacing w:line="360" w:lineRule="auto"/>
        <w:ind w:left="360"/>
        <w:rPr>
          <w:rFonts w:cs="Arial"/>
          <w:lang w:val="en-US"/>
        </w:rPr>
      </w:pPr>
    </w:p>
    <w:p w14:paraId="6613AE33" w14:textId="77777777" w:rsidR="00332271" w:rsidRPr="00036BB7" w:rsidRDefault="00332271" w:rsidP="00332271">
      <w:pPr>
        <w:spacing w:line="360" w:lineRule="auto"/>
        <w:rPr>
          <w:rFonts w:cs="Arial"/>
          <w:lang w:val="en-US"/>
        </w:rPr>
      </w:pPr>
      <w:r w:rsidRPr="00036BB7">
        <w:rPr>
          <w:rFonts w:cs="Arial"/>
          <w:b/>
          <w:bCs/>
          <w:lang w:val="en-US"/>
        </w:rPr>
        <w:t>Rock Phosphate:</w:t>
      </w:r>
      <w:r w:rsidRPr="00036BB7">
        <w:rPr>
          <w:rFonts w:cs="Arial"/>
          <w:lang w:val="en-US"/>
        </w:rPr>
        <w:t xml:space="preserve"> </w:t>
      </w:r>
    </w:p>
    <w:p w14:paraId="26B7AD24" w14:textId="721F4320" w:rsidR="00332271" w:rsidRPr="00036BB7" w:rsidRDefault="00332271" w:rsidP="00332271">
      <w:pPr>
        <w:spacing w:line="360" w:lineRule="auto"/>
        <w:rPr>
          <w:rFonts w:cs="Arial"/>
          <w:lang w:val="en-US"/>
        </w:rPr>
      </w:pPr>
      <w:r w:rsidRPr="00036BB7">
        <w:rPr>
          <w:rFonts w:cs="Arial"/>
          <w:lang w:val="en-US"/>
        </w:rPr>
        <w:t>1.375 Mt in 2023–24, &gt;90% from Rajasthan; domestic supply covers 13% of demand (import-dependent).</w:t>
      </w:r>
    </w:p>
    <w:p w14:paraId="3C5E43AA" w14:textId="77777777" w:rsidR="00332271" w:rsidRPr="00036BB7" w:rsidRDefault="00332271" w:rsidP="00332271">
      <w:pPr>
        <w:spacing w:line="360" w:lineRule="auto"/>
        <w:rPr>
          <w:rFonts w:cs="Arial"/>
          <w:lang w:val="en-US"/>
        </w:rPr>
      </w:pPr>
      <w:r w:rsidRPr="00036BB7">
        <w:rPr>
          <w:rFonts w:cs="Arial"/>
          <w:b/>
          <w:bCs/>
          <w:lang w:val="en-US"/>
        </w:rPr>
        <w:t>Limestone:</w:t>
      </w:r>
      <w:r w:rsidRPr="00036BB7">
        <w:rPr>
          <w:rFonts w:cs="Arial"/>
          <w:lang w:val="en-US"/>
        </w:rPr>
        <w:t xml:space="preserve"> </w:t>
      </w:r>
    </w:p>
    <w:p w14:paraId="3728A43F" w14:textId="17642C0F" w:rsidR="00332271" w:rsidRPr="00036BB7" w:rsidRDefault="00332271" w:rsidP="00332271">
      <w:pPr>
        <w:spacing w:line="360" w:lineRule="auto"/>
        <w:rPr>
          <w:rFonts w:cs="Arial"/>
          <w:lang w:val="en-US"/>
        </w:rPr>
      </w:pPr>
      <w:r w:rsidRPr="00036BB7">
        <w:rPr>
          <w:rFonts w:cs="Arial"/>
          <w:lang w:val="en-US"/>
        </w:rPr>
        <w:t xml:space="preserve">407 Mt in 2023–24; resources 227.59 </w:t>
      </w:r>
      <w:proofErr w:type="spellStart"/>
      <w:r w:rsidRPr="00036BB7">
        <w:rPr>
          <w:rFonts w:cs="Arial"/>
          <w:lang w:val="en-US"/>
        </w:rPr>
        <w:t>Bt</w:t>
      </w:r>
      <w:proofErr w:type="spellEnd"/>
      <w:r w:rsidRPr="00036BB7">
        <w:rPr>
          <w:rFonts w:cs="Arial"/>
          <w:lang w:val="en-US"/>
        </w:rPr>
        <w:t>; contributes 91.2% of non-metallic mineral value; growth 4–5% CAGR (cement demand).</w:t>
      </w:r>
    </w:p>
    <w:p w14:paraId="328E47C5" w14:textId="77777777" w:rsidR="00332271" w:rsidRPr="00036BB7" w:rsidRDefault="00332271" w:rsidP="00332271">
      <w:pPr>
        <w:spacing w:line="360" w:lineRule="auto"/>
        <w:rPr>
          <w:rFonts w:cs="Arial"/>
          <w:lang w:val="en-US"/>
        </w:rPr>
      </w:pPr>
      <w:r w:rsidRPr="00036BB7">
        <w:rPr>
          <w:rFonts w:cs="Arial"/>
          <w:b/>
          <w:bCs/>
          <w:lang w:val="en-US"/>
        </w:rPr>
        <w:t>Bauxite</w:t>
      </w:r>
      <w:r w:rsidRPr="00036BB7">
        <w:rPr>
          <w:rFonts w:cs="Arial"/>
          <w:lang w:val="en-US"/>
        </w:rPr>
        <w:t xml:space="preserve">: </w:t>
      </w:r>
    </w:p>
    <w:p w14:paraId="6BB92892" w14:textId="1DD1CB05" w:rsidR="00332271" w:rsidRPr="00036BB7" w:rsidRDefault="00332271" w:rsidP="0060114E">
      <w:pPr>
        <w:spacing w:line="360" w:lineRule="auto"/>
        <w:rPr>
          <w:rFonts w:cs="Arial"/>
          <w:lang w:val="en-US"/>
        </w:rPr>
      </w:pPr>
      <w:r w:rsidRPr="00036BB7">
        <w:rPr>
          <w:rFonts w:cs="Arial"/>
          <w:lang w:val="en-US"/>
        </w:rPr>
        <w:t>21.88 Mt in 2023–24; resources 4,958 Mt; Odisha hosts 59% of reserves.</w:t>
      </w:r>
    </w:p>
    <w:p w14:paraId="1D9D2BAD" w14:textId="39565191" w:rsidR="00B03264" w:rsidRPr="00036BB7" w:rsidRDefault="00332271" w:rsidP="00332271">
      <w:pPr>
        <w:spacing w:line="360" w:lineRule="auto"/>
        <w:rPr>
          <w:rFonts w:cs="Arial"/>
          <w:lang w:val="en-US"/>
        </w:rPr>
      </w:pPr>
      <w:r w:rsidRPr="00036BB7">
        <w:rPr>
          <w:rFonts w:cs="Arial"/>
          <w:lang w:val="en-US"/>
        </w:rPr>
        <w:t>Minor minerals (sand, gravel, building stone) contribute very large aggregate tonnages via numerous small pits under state regulation—these typically use conventional excavators and trucks rather than draglines. Atomic minerals are niche and outside scope.</w:t>
      </w:r>
    </w:p>
    <w:p w14:paraId="5335F84B" w14:textId="77777777" w:rsidR="008919D5" w:rsidRPr="00036BB7" w:rsidRDefault="008919D5" w:rsidP="00332271">
      <w:pPr>
        <w:spacing w:line="360" w:lineRule="auto"/>
        <w:rPr>
          <w:rFonts w:cs="Arial"/>
          <w:lang w:val="en-US"/>
        </w:rPr>
      </w:pPr>
    </w:p>
    <w:tbl>
      <w:tblPr>
        <w:tblW w:w="8354" w:type="dxa"/>
        <w:tblInd w:w="354" w:type="dxa"/>
        <w:tblLayout w:type="fixed"/>
        <w:tblCellMar>
          <w:left w:w="70" w:type="dxa"/>
          <w:right w:w="70" w:type="dxa"/>
        </w:tblCellMar>
        <w:tblLook w:val="04A0" w:firstRow="1" w:lastRow="0" w:firstColumn="1" w:lastColumn="0" w:noHBand="0" w:noVBand="1"/>
      </w:tblPr>
      <w:tblGrid>
        <w:gridCol w:w="1701"/>
        <w:gridCol w:w="1276"/>
        <w:gridCol w:w="3227"/>
        <w:gridCol w:w="1226"/>
        <w:gridCol w:w="924"/>
      </w:tblGrid>
      <w:tr w:rsidR="001F2F66" w:rsidRPr="00036BB7" w14:paraId="3416CE48" w14:textId="77777777" w:rsidTr="000B2F83">
        <w:trPr>
          <w:trHeight w:val="596"/>
        </w:trPr>
        <w:tc>
          <w:tcPr>
            <w:tcW w:w="1701" w:type="dxa"/>
            <w:tcBorders>
              <w:top w:val="single" w:sz="4" w:space="0" w:color="auto"/>
              <w:left w:val="single" w:sz="4" w:space="0" w:color="auto"/>
              <w:bottom w:val="single" w:sz="4" w:space="0" w:color="auto"/>
              <w:right w:val="single" w:sz="4" w:space="0" w:color="auto"/>
            </w:tcBorders>
            <w:vAlign w:val="center"/>
            <w:hideMark/>
          </w:tcPr>
          <w:p w14:paraId="11900A4E" w14:textId="77777777" w:rsidR="001F2F66" w:rsidRPr="00036BB7" w:rsidRDefault="001F2F66" w:rsidP="001E4A05">
            <w:pPr>
              <w:spacing w:after="0" w:line="240" w:lineRule="auto"/>
              <w:jc w:val="center"/>
              <w:rPr>
                <w:rFonts w:cs="Arial"/>
                <w:b/>
                <w:bCs/>
                <w:color w:val="000000"/>
                <w:sz w:val="20"/>
                <w:szCs w:val="20"/>
              </w:rPr>
            </w:pPr>
            <w:proofErr w:type="spellStart"/>
            <w:r w:rsidRPr="00036BB7">
              <w:rPr>
                <w:rFonts w:cs="Arial"/>
                <w:b/>
                <w:bCs/>
                <w:color w:val="000000"/>
                <w:sz w:val="20"/>
                <w:szCs w:val="20"/>
              </w:rPr>
              <w:t>Commodity</w:t>
            </w:r>
            <w:proofErr w:type="spellEnd"/>
          </w:p>
        </w:tc>
        <w:tc>
          <w:tcPr>
            <w:tcW w:w="1276" w:type="dxa"/>
            <w:tcBorders>
              <w:top w:val="single" w:sz="4" w:space="0" w:color="auto"/>
              <w:left w:val="nil"/>
              <w:bottom w:val="single" w:sz="4" w:space="0" w:color="auto"/>
              <w:right w:val="single" w:sz="4" w:space="0" w:color="auto"/>
            </w:tcBorders>
            <w:vAlign w:val="center"/>
            <w:hideMark/>
          </w:tcPr>
          <w:p w14:paraId="5DE80E47" w14:textId="651CD65D" w:rsidR="001F2F66" w:rsidRPr="00036BB7" w:rsidRDefault="001F2F66" w:rsidP="001E4A05">
            <w:pPr>
              <w:spacing w:after="0" w:line="240" w:lineRule="auto"/>
              <w:jc w:val="center"/>
              <w:rPr>
                <w:rFonts w:cs="Arial"/>
                <w:b/>
                <w:bCs/>
                <w:color w:val="000000"/>
                <w:sz w:val="20"/>
                <w:szCs w:val="20"/>
              </w:rPr>
            </w:pPr>
            <w:r w:rsidRPr="00036BB7">
              <w:rPr>
                <w:rFonts w:cs="Arial"/>
                <w:b/>
                <w:bCs/>
                <w:color w:val="000000"/>
                <w:sz w:val="20"/>
                <w:szCs w:val="20"/>
              </w:rPr>
              <w:t xml:space="preserve">Resources / </w:t>
            </w:r>
            <w:proofErr w:type="spellStart"/>
            <w:r w:rsidRPr="00036BB7">
              <w:rPr>
                <w:rFonts w:cs="Arial"/>
                <w:b/>
                <w:bCs/>
                <w:color w:val="000000"/>
                <w:sz w:val="20"/>
                <w:szCs w:val="20"/>
              </w:rPr>
              <w:t>Reserves</w:t>
            </w:r>
            <w:proofErr w:type="spellEnd"/>
          </w:p>
        </w:tc>
        <w:tc>
          <w:tcPr>
            <w:tcW w:w="3227" w:type="dxa"/>
            <w:tcBorders>
              <w:top w:val="single" w:sz="4" w:space="0" w:color="auto"/>
              <w:left w:val="nil"/>
              <w:bottom w:val="single" w:sz="4" w:space="0" w:color="auto"/>
              <w:right w:val="single" w:sz="4" w:space="0" w:color="auto"/>
            </w:tcBorders>
            <w:vAlign w:val="center"/>
            <w:hideMark/>
          </w:tcPr>
          <w:p w14:paraId="2A789F9F" w14:textId="7F19131B" w:rsidR="001F2F66" w:rsidRPr="00036BB7" w:rsidRDefault="001F2F66" w:rsidP="001E4A05">
            <w:pPr>
              <w:spacing w:after="0" w:line="240" w:lineRule="auto"/>
              <w:jc w:val="center"/>
              <w:rPr>
                <w:rFonts w:cs="Arial"/>
                <w:b/>
                <w:bCs/>
                <w:color w:val="000000"/>
                <w:sz w:val="20"/>
                <w:szCs w:val="20"/>
              </w:rPr>
            </w:pPr>
            <w:proofErr w:type="spellStart"/>
            <w:r w:rsidRPr="00036BB7">
              <w:rPr>
                <w:rFonts w:cs="Arial"/>
                <w:b/>
                <w:bCs/>
                <w:color w:val="000000"/>
                <w:sz w:val="20"/>
                <w:szCs w:val="20"/>
              </w:rPr>
              <w:t>Production</w:t>
            </w:r>
            <w:proofErr w:type="spellEnd"/>
            <w:r w:rsidRPr="00036BB7">
              <w:rPr>
                <w:rFonts w:cs="Arial"/>
                <w:b/>
                <w:bCs/>
                <w:color w:val="000000"/>
                <w:sz w:val="20"/>
                <w:szCs w:val="20"/>
              </w:rPr>
              <w:t xml:space="preserve"> / Supply</w:t>
            </w:r>
          </w:p>
        </w:tc>
        <w:tc>
          <w:tcPr>
            <w:tcW w:w="1226" w:type="dxa"/>
            <w:tcBorders>
              <w:top w:val="single" w:sz="4" w:space="0" w:color="auto"/>
              <w:left w:val="nil"/>
              <w:bottom w:val="single" w:sz="4" w:space="0" w:color="auto"/>
              <w:right w:val="single" w:sz="4" w:space="0" w:color="auto"/>
            </w:tcBorders>
            <w:vAlign w:val="center"/>
            <w:hideMark/>
          </w:tcPr>
          <w:p w14:paraId="70906AD4" w14:textId="77777777" w:rsidR="001F2F66" w:rsidRPr="00036BB7" w:rsidRDefault="001F2F66" w:rsidP="001E4A05">
            <w:pPr>
              <w:spacing w:after="0" w:line="240" w:lineRule="auto"/>
              <w:jc w:val="center"/>
              <w:rPr>
                <w:rFonts w:cs="Arial"/>
                <w:b/>
                <w:bCs/>
                <w:color w:val="000000"/>
                <w:sz w:val="20"/>
                <w:szCs w:val="20"/>
              </w:rPr>
            </w:pPr>
            <w:r w:rsidRPr="00036BB7">
              <w:rPr>
                <w:rFonts w:cs="Arial"/>
                <w:b/>
                <w:bCs/>
                <w:color w:val="000000"/>
                <w:sz w:val="20"/>
                <w:szCs w:val="20"/>
              </w:rPr>
              <w:t>Self-</w:t>
            </w:r>
            <w:proofErr w:type="spellStart"/>
            <w:r w:rsidRPr="00036BB7">
              <w:rPr>
                <w:rFonts w:cs="Arial"/>
                <w:b/>
                <w:bCs/>
                <w:color w:val="000000"/>
                <w:sz w:val="20"/>
                <w:szCs w:val="20"/>
              </w:rPr>
              <w:t>sufficiency</w:t>
            </w:r>
            <w:proofErr w:type="spellEnd"/>
            <w:r w:rsidRPr="00036BB7">
              <w:rPr>
                <w:rFonts w:cs="Arial"/>
                <w:b/>
                <w:bCs/>
                <w:color w:val="000000"/>
                <w:sz w:val="20"/>
                <w:szCs w:val="20"/>
              </w:rPr>
              <w:t xml:space="preserve"> (%)</w:t>
            </w:r>
          </w:p>
        </w:tc>
        <w:tc>
          <w:tcPr>
            <w:tcW w:w="924" w:type="dxa"/>
            <w:tcBorders>
              <w:top w:val="single" w:sz="4" w:space="0" w:color="auto"/>
              <w:left w:val="nil"/>
              <w:bottom w:val="single" w:sz="4" w:space="0" w:color="auto"/>
              <w:right w:val="single" w:sz="4" w:space="0" w:color="auto"/>
            </w:tcBorders>
            <w:vAlign w:val="center"/>
            <w:hideMark/>
          </w:tcPr>
          <w:p w14:paraId="6F5F3F93" w14:textId="77777777" w:rsidR="001F2F66" w:rsidRPr="00036BB7" w:rsidRDefault="001F2F66" w:rsidP="001E4A05">
            <w:pPr>
              <w:spacing w:after="0" w:line="240" w:lineRule="auto"/>
              <w:jc w:val="center"/>
              <w:rPr>
                <w:rFonts w:cs="Arial"/>
                <w:b/>
                <w:bCs/>
                <w:color w:val="000000"/>
                <w:sz w:val="20"/>
                <w:szCs w:val="20"/>
              </w:rPr>
            </w:pPr>
            <w:r w:rsidRPr="00036BB7">
              <w:rPr>
                <w:rFonts w:cs="Arial"/>
                <w:b/>
                <w:bCs/>
                <w:color w:val="000000"/>
                <w:sz w:val="20"/>
                <w:szCs w:val="20"/>
              </w:rPr>
              <w:t>World Rank</w:t>
            </w:r>
          </w:p>
        </w:tc>
      </w:tr>
      <w:tr w:rsidR="001F2F66" w:rsidRPr="00036BB7" w14:paraId="52FD29A5" w14:textId="77777777" w:rsidTr="000B2F83">
        <w:trPr>
          <w:trHeight w:val="596"/>
        </w:trPr>
        <w:tc>
          <w:tcPr>
            <w:tcW w:w="1701" w:type="dxa"/>
            <w:tcBorders>
              <w:top w:val="nil"/>
              <w:left w:val="single" w:sz="4" w:space="0" w:color="auto"/>
              <w:bottom w:val="single" w:sz="4" w:space="0" w:color="auto"/>
              <w:right w:val="single" w:sz="4" w:space="0" w:color="auto"/>
            </w:tcBorders>
            <w:vAlign w:val="center"/>
            <w:hideMark/>
          </w:tcPr>
          <w:p w14:paraId="69F47EF0" w14:textId="77777777" w:rsidR="001F2F66" w:rsidRPr="00036BB7" w:rsidRDefault="001F2F66" w:rsidP="001E4A05">
            <w:pPr>
              <w:spacing w:after="0" w:line="240" w:lineRule="auto"/>
              <w:rPr>
                <w:rFonts w:cs="Arial"/>
                <w:b/>
                <w:bCs/>
                <w:color w:val="000000"/>
                <w:sz w:val="20"/>
                <w:szCs w:val="20"/>
              </w:rPr>
            </w:pPr>
            <w:r w:rsidRPr="00036BB7">
              <w:rPr>
                <w:rFonts w:cs="Arial"/>
                <w:b/>
                <w:bCs/>
                <w:color w:val="000000"/>
                <w:sz w:val="20"/>
                <w:szCs w:val="20"/>
              </w:rPr>
              <w:t>Coal</w:t>
            </w:r>
          </w:p>
        </w:tc>
        <w:tc>
          <w:tcPr>
            <w:tcW w:w="1276" w:type="dxa"/>
            <w:tcBorders>
              <w:top w:val="nil"/>
              <w:left w:val="nil"/>
              <w:bottom w:val="single" w:sz="4" w:space="0" w:color="auto"/>
              <w:right w:val="single" w:sz="4" w:space="0" w:color="auto"/>
            </w:tcBorders>
            <w:vAlign w:val="center"/>
            <w:hideMark/>
          </w:tcPr>
          <w:p w14:paraId="63B6B4C5" w14:textId="77777777" w:rsidR="001F2F66" w:rsidRPr="00036BB7" w:rsidRDefault="001F2F66" w:rsidP="001E4A05">
            <w:pPr>
              <w:spacing w:after="0" w:line="240" w:lineRule="auto"/>
              <w:rPr>
                <w:rFonts w:cs="Arial"/>
                <w:color w:val="000000"/>
                <w:sz w:val="20"/>
                <w:szCs w:val="20"/>
              </w:rPr>
            </w:pPr>
            <w:r w:rsidRPr="00036BB7">
              <w:rPr>
                <w:rFonts w:cs="Arial"/>
                <w:color w:val="000000"/>
                <w:sz w:val="20"/>
                <w:szCs w:val="20"/>
              </w:rPr>
              <w:t xml:space="preserve">378.21 </w:t>
            </w:r>
            <w:proofErr w:type="spellStart"/>
            <w:r w:rsidRPr="00036BB7">
              <w:rPr>
                <w:rFonts w:cs="Arial"/>
                <w:color w:val="000000"/>
                <w:sz w:val="20"/>
                <w:szCs w:val="20"/>
              </w:rPr>
              <w:t>Bt</w:t>
            </w:r>
            <w:proofErr w:type="spellEnd"/>
            <w:r w:rsidRPr="00036BB7">
              <w:rPr>
                <w:rFonts w:cs="Arial"/>
                <w:color w:val="000000"/>
                <w:sz w:val="20"/>
                <w:szCs w:val="20"/>
              </w:rPr>
              <w:t xml:space="preserve"> </w:t>
            </w:r>
          </w:p>
        </w:tc>
        <w:tc>
          <w:tcPr>
            <w:tcW w:w="3227" w:type="dxa"/>
            <w:tcBorders>
              <w:top w:val="nil"/>
              <w:left w:val="nil"/>
              <w:bottom w:val="single" w:sz="4" w:space="0" w:color="auto"/>
              <w:right w:val="single" w:sz="4" w:space="0" w:color="auto"/>
            </w:tcBorders>
            <w:vAlign w:val="center"/>
            <w:hideMark/>
          </w:tcPr>
          <w:p w14:paraId="7341E5DF" w14:textId="77777777" w:rsidR="001F2F66" w:rsidRPr="00036BB7" w:rsidRDefault="001F2F66" w:rsidP="001E4A05">
            <w:pPr>
              <w:spacing w:after="0" w:line="240" w:lineRule="auto"/>
              <w:rPr>
                <w:rFonts w:cs="Arial"/>
                <w:color w:val="000000"/>
                <w:sz w:val="20"/>
                <w:szCs w:val="20"/>
              </w:rPr>
            </w:pPr>
            <w:r w:rsidRPr="00036BB7">
              <w:rPr>
                <w:rFonts w:cs="Arial"/>
                <w:color w:val="000000"/>
                <w:sz w:val="20"/>
                <w:szCs w:val="20"/>
              </w:rPr>
              <w:t xml:space="preserve">893.19 </w:t>
            </w:r>
            <w:proofErr w:type="spellStart"/>
            <w:r w:rsidRPr="00036BB7">
              <w:rPr>
                <w:rFonts w:cs="Arial"/>
                <w:color w:val="000000"/>
                <w:sz w:val="20"/>
                <w:szCs w:val="20"/>
              </w:rPr>
              <w:t>Mt</w:t>
            </w:r>
            <w:proofErr w:type="spellEnd"/>
            <w:r w:rsidRPr="00036BB7">
              <w:rPr>
                <w:rFonts w:cs="Arial"/>
                <w:color w:val="000000"/>
                <w:sz w:val="20"/>
                <w:szCs w:val="20"/>
              </w:rPr>
              <w:t xml:space="preserve"> (2022–23)997.83 </w:t>
            </w:r>
            <w:proofErr w:type="spellStart"/>
            <w:r w:rsidRPr="00036BB7">
              <w:rPr>
                <w:rFonts w:cs="Arial"/>
                <w:color w:val="000000"/>
                <w:sz w:val="20"/>
                <w:szCs w:val="20"/>
              </w:rPr>
              <w:t>Mt</w:t>
            </w:r>
            <w:proofErr w:type="spellEnd"/>
            <w:r w:rsidRPr="00036BB7">
              <w:rPr>
                <w:rFonts w:cs="Arial"/>
                <w:color w:val="000000"/>
                <w:sz w:val="20"/>
                <w:szCs w:val="20"/>
              </w:rPr>
              <w:t xml:space="preserve"> (2023–24 P)1,047.68 </w:t>
            </w:r>
            <w:proofErr w:type="spellStart"/>
            <w:r w:rsidRPr="00036BB7">
              <w:rPr>
                <w:rFonts w:cs="Arial"/>
                <w:color w:val="000000"/>
                <w:sz w:val="20"/>
                <w:szCs w:val="20"/>
              </w:rPr>
              <w:t>Mt</w:t>
            </w:r>
            <w:proofErr w:type="spellEnd"/>
            <w:r w:rsidRPr="00036BB7">
              <w:rPr>
                <w:rFonts w:cs="Arial"/>
                <w:color w:val="000000"/>
                <w:sz w:val="20"/>
                <w:szCs w:val="20"/>
              </w:rPr>
              <w:t xml:space="preserve"> (2024–25 P)</w:t>
            </w:r>
          </w:p>
        </w:tc>
        <w:tc>
          <w:tcPr>
            <w:tcW w:w="1226" w:type="dxa"/>
            <w:tcBorders>
              <w:top w:val="nil"/>
              <w:left w:val="nil"/>
              <w:bottom w:val="single" w:sz="4" w:space="0" w:color="auto"/>
              <w:right w:val="single" w:sz="4" w:space="0" w:color="auto"/>
            </w:tcBorders>
            <w:vAlign w:val="center"/>
            <w:hideMark/>
          </w:tcPr>
          <w:p w14:paraId="421C82F7" w14:textId="77777777" w:rsidR="001F2F66" w:rsidRPr="00036BB7" w:rsidRDefault="001F2F66" w:rsidP="001E4A05">
            <w:pPr>
              <w:spacing w:after="0" w:line="240" w:lineRule="auto"/>
              <w:rPr>
                <w:rFonts w:cs="Arial"/>
                <w:color w:val="000000"/>
                <w:sz w:val="20"/>
                <w:szCs w:val="20"/>
              </w:rPr>
            </w:pPr>
          </w:p>
        </w:tc>
        <w:tc>
          <w:tcPr>
            <w:tcW w:w="924" w:type="dxa"/>
            <w:tcBorders>
              <w:top w:val="nil"/>
              <w:left w:val="nil"/>
              <w:bottom w:val="single" w:sz="4" w:space="0" w:color="auto"/>
              <w:right w:val="single" w:sz="4" w:space="0" w:color="auto"/>
            </w:tcBorders>
            <w:vAlign w:val="center"/>
            <w:hideMark/>
          </w:tcPr>
          <w:p w14:paraId="5AD90762" w14:textId="77777777" w:rsidR="001F2F66" w:rsidRPr="00036BB7" w:rsidRDefault="001F2F66" w:rsidP="001E4A05">
            <w:pPr>
              <w:spacing w:after="0" w:line="240" w:lineRule="auto"/>
              <w:rPr>
                <w:rFonts w:cs="Arial"/>
                <w:color w:val="000000"/>
                <w:sz w:val="20"/>
                <w:szCs w:val="20"/>
              </w:rPr>
            </w:pPr>
            <w:r w:rsidRPr="00036BB7">
              <w:rPr>
                <w:rFonts w:cs="Arial"/>
                <w:color w:val="000000"/>
                <w:sz w:val="20"/>
                <w:szCs w:val="20"/>
              </w:rPr>
              <w:t xml:space="preserve">2nd </w:t>
            </w:r>
          </w:p>
        </w:tc>
      </w:tr>
      <w:tr w:rsidR="001F2F66" w:rsidRPr="00036BB7" w14:paraId="21D102BC" w14:textId="77777777" w:rsidTr="000B2F83">
        <w:trPr>
          <w:trHeight w:val="596"/>
        </w:trPr>
        <w:tc>
          <w:tcPr>
            <w:tcW w:w="1701" w:type="dxa"/>
            <w:tcBorders>
              <w:top w:val="nil"/>
              <w:left w:val="single" w:sz="4" w:space="0" w:color="auto"/>
              <w:bottom w:val="single" w:sz="4" w:space="0" w:color="auto"/>
              <w:right w:val="single" w:sz="4" w:space="0" w:color="auto"/>
            </w:tcBorders>
            <w:vAlign w:val="center"/>
            <w:hideMark/>
          </w:tcPr>
          <w:p w14:paraId="5533801F" w14:textId="77777777" w:rsidR="001F2F66" w:rsidRPr="00036BB7" w:rsidRDefault="001F2F66" w:rsidP="001E4A05">
            <w:pPr>
              <w:spacing w:after="0" w:line="240" w:lineRule="auto"/>
              <w:rPr>
                <w:rFonts w:cs="Arial"/>
                <w:b/>
                <w:bCs/>
                <w:color w:val="000000"/>
                <w:sz w:val="20"/>
                <w:szCs w:val="20"/>
              </w:rPr>
            </w:pPr>
            <w:r w:rsidRPr="00036BB7">
              <w:rPr>
                <w:rFonts w:cs="Arial"/>
                <w:b/>
                <w:bCs/>
                <w:color w:val="000000"/>
                <w:sz w:val="20"/>
                <w:szCs w:val="20"/>
              </w:rPr>
              <w:t>Rock Phosphate (Phosphorite)</w:t>
            </w:r>
          </w:p>
        </w:tc>
        <w:tc>
          <w:tcPr>
            <w:tcW w:w="1276" w:type="dxa"/>
            <w:tcBorders>
              <w:top w:val="nil"/>
              <w:left w:val="nil"/>
              <w:bottom w:val="single" w:sz="4" w:space="0" w:color="auto"/>
              <w:right w:val="single" w:sz="4" w:space="0" w:color="auto"/>
            </w:tcBorders>
            <w:vAlign w:val="center"/>
            <w:hideMark/>
          </w:tcPr>
          <w:p w14:paraId="33C715A8" w14:textId="77777777" w:rsidR="001F2F66" w:rsidRPr="00036BB7" w:rsidRDefault="001F2F66" w:rsidP="001E4A05">
            <w:pPr>
              <w:spacing w:after="0" w:line="240" w:lineRule="auto"/>
              <w:rPr>
                <w:rFonts w:cs="Arial"/>
                <w:color w:val="000000"/>
                <w:sz w:val="20"/>
                <w:szCs w:val="20"/>
              </w:rPr>
            </w:pPr>
            <w:r w:rsidRPr="00036BB7">
              <w:rPr>
                <w:rFonts w:cs="Arial"/>
                <w:color w:val="000000"/>
                <w:sz w:val="20"/>
                <w:szCs w:val="20"/>
              </w:rPr>
              <w:t xml:space="preserve">311.25 </w:t>
            </w:r>
            <w:proofErr w:type="spellStart"/>
            <w:r w:rsidRPr="00036BB7">
              <w:rPr>
                <w:rFonts w:cs="Arial"/>
                <w:color w:val="000000"/>
                <w:sz w:val="20"/>
                <w:szCs w:val="20"/>
              </w:rPr>
              <w:t>Mt</w:t>
            </w:r>
            <w:proofErr w:type="spellEnd"/>
            <w:r w:rsidRPr="00036BB7">
              <w:rPr>
                <w:rFonts w:cs="Arial"/>
                <w:color w:val="000000"/>
                <w:sz w:val="20"/>
                <w:szCs w:val="20"/>
              </w:rPr>
              <w:t xml:space="preserve"> </w:t>
            </w:r>
          </w:p>
        </w:tc>
        <w:tc>
          <w:tcPr>
            <w:tcW w:w="3227" w:type="dxa"/>
            <w:tcBorders>
              <w:top w:val="nil"/>
              <w:left w:val="nil"/>
              <w:bottom w:val="single" w:sz="4" w:space="0" w:color="auto"/>
              <w:right w:val="single" w:sz="4" w:space="0" w:color="auto"/>
            </w:tcBorders>
            <w:vAlign w:val="center"/>
            <w:hideMark/>
          </w:tcPr>
          <w:p w14:paraId="77969330" w14:textId="77777777" w:rsidR="001F2F66" w:rsidRPr="00036BB7" w:rsidRDefault="001F2F66" w:rsidP="001E4A05">
            <w:pPr>
              <w:spacing w:after="0" w:line="240" w:lineRule="auto"/>
              <w:rPr>
                <w:rFonts w:cs="Arial"/>
                <w:color w:val="000000"/>
                <w:sz w:val="20"/>
                <w:szCs w:val="20"/>
              </w:rPr>
            </w:pPr>
            <w:r w:rsidRPr="00036BB7">
              <w:rPr>
                <w:rFonts w:cs="Arial"/>
                <w:color w:val="000000"/>
                <w:sz w:val="20"/>
                <w:szCs w:val="20"/>
              </w:rPr>
              <w:t xml:space="preserve">1.395 </w:t>
            </w:r>
            <w:proofErr w:type="spellStart"/>
            <w:r w:rsidRPr="00036BB7">
              <w:rPr>
                <w:rFonts w:cs="Arial"/>
                <w:color w:val="000000"/>
                <w:sz w:val="20"/>
                <w:szCs w:val="20"/>
              </w:rPr>
              <w:t>Mt</w:t>
            </w:r>
            <w:proofErr w:type="spellEnd"/>
            <w:r w:rsidRPr="00036BB7">
              <w:rPr>
                <w:rFonts w:cs="Arial"/>
                <w:color w:val="000000"/>
                <w:sz w:val="20"/>
                <w:szCs w:val="20"/>
              </w:rPr>
              <w:t xml:space="preserve"> </w:t>
            </w:r>
            <w:proofErr w:type="spellStart"/>
            <w:r w:rsidRPr="00036BB7">
              <w:rPr>
                <w:rFonts w:cs="Arial"/>
                <w:color w:val="000000"/>
                <w:sz w:val="20"/>
                <w:szCs w:val="20"/>
              </w:rPr>
              <w:t>supply</w:t>
            </w:r>
            <w:proofErr w:type="spellEnd"/>
            <w:r w:rsidRPr="00036BB7">
              <w:rPr>
                <w:rFonts w:cs="Arial"/>
                <w:color w:val="000000"/>
                <w:sz w:val="20"/>
                <w:szCs w:val="20"/>
              </w:rPr>
              <w:t xml:space="preserve"> (2020–21)1.375 </w:t>
            </w:r>
            <w:proofErr w:type="spellStart"/>
            <w:r w:rsidRPr="00036BB7">
              <w:rPr>
                <w:rFonts w:cs="Arial"/>
                <w:color w:val="000000"/>
                <w:sz w:val="20"/>
                <w:szCs w:val="20"/>
              </w:rPr>
              <w:t>Mt</w:t>
            </w:r>
            <w:proofErr w:type="spellEnd"/>
            <w:r w:rsidRPr="00036BB7">
              <w:rPr>
                <w:rFonts w:cs="Arial"/>
                <w:color w:val="000000"/>
                <w:sz w:val="20"/>
                <w:szCs w:val="20"/>
              </w:rPr>
              <w:t xml:space="preserve"> </w:t>
            </w:r>
            <w:proofErr w:type="spellStart"/>
            <w:r w:rsidRPr="00036BB7">
              <w:rPr>
                <w:rFonts w:cs="Arial"/>
                <w:color w:val="000000"/>
                <w:sz w:val="20"/>
                <w:szCs w:val="20"/>
              </w:rPr>
              <w:t>prod</w:t>
            </w:r>
            <w:proofErr w:type="spellEnd"/>
            <w:r w:rsidRPr="00036BB7">
              <w:rPr>
                <w:rFonts w:cs="Arial"/>
                <w:color w:val="000000"/>
                <w:sz w:val="20"/>
                <w:szCs w:val="20"/>
              </w:rPr>
              <w:t>. (2023–24, −30.5%)</w:t>
            </w:r>
          </w:p>
        </w:tc>
        <w:tc>
          <w:tcPr>
            <w:tcW w:w="1226" w:type="dxa"/>
            <w:tcBorders>
              <w:top w:val="nil"/>
              <w:left w:val="nil"/>
              <w:bottom w:val="single" w:sz="4" w:space="0" w:color="auto"/>
              <w:right w:val="single" w:sz="4" w:space="0" w:color="auto"/>
            </w:tcBorders>
            <w:vAlign w:val="center"/>
            <w:hideMark/>
          </w:tcPr>
          <w:p w14:paraId="66998B60" w14:textId="77777777" w:rsidR="001F2F66" w:rsidRPr="00036BB7" w:rsidRDefault="001F2F66" w:rsidP="001E4A05">
            <w:pPr>
              <w:spacing w:after="0" w:line="240" w:lineRule="auto"/>
              <w:jc w:val="right"/>
              <w:rPr>
                <w:rFonts w:cs="Arial"/>
                <w:color w:val="000000"/>
                <w:sz w:val="20"/>
                <w:szCs w:val="20"/>
              </w:rPr>
            </w:pPr>
            <w:r w:rsidRPr="00036BB7">
              <w:rPr>
                <w:rFonts w:cs="Arial"/>
                <w:color w:val="000000"/>
                <w:sz w:val="20"/>
                <w:szCs w:val="20"/>
              </w:rPr>
              <w:t>13%</w:t>
            </w:r>
          </w:p>
        </w:tc>
        <w:tc>
          <w:tcPr>
            <w:tcW w:w="924" w:type="dxa"/>
            <w:tcBorders>
              <w:top w:val="nil"/>
              <w:left w:val="nil"/>
              <w:bottom w:val="single" w:sz="4" w:space="0" w:color="auto"/>
              <w:right w:val="single" w:sz="4" w:space="0" w:color="auto"/>
            </w:tcBorders>
            <w:vAlign w:val="center"/>
            <w:hideMark/>
          </w:tcPr>
          <w:p w14:paraId="2B84D44B" w14:textId="77777777" w:rsidR="001F2F66" w:rsidRPr="00036BB7" w:rsidRDefault="001F2F66" w:rsidP="001E4A05">
            <w:pPr>
              <w:spacing w:after="0" w:line="240" w:lineRule="auto"/>
              <w:rPr>
                <w:rFonts w:cs="Arial"/>
                <w:color w:val="000000"/>
                <w:sz w:val="20"/>
                <w:szCs w:val="20"/>
              </w:rPr>
            </w:pPr>
            <w:r w:rsidRPr="00036BB7">
              <w:rPr>
                <w:rFonts w:cs="Arial"/>
                <w:color w:val="000000"/>
                <w:sz w:val="20"/>
                <w:szCs w:val="20"/>
              </w:rPr>
              <w:t>19th</w:t>
            </w:r>
          </w:p>
        </w:tc>
      </w:tr>
      <w:tr w:rsidR="001F2F66" w:rsidRPr="00036BB7" w14:paraId="38569B45" w14:textId="77777777" w:rsidTr="000B2F83">
        <w:trPr>
          <w:trHeight w:val="596"/>
        </w:trPr>
        <w:tc>
          <w:tcPr>
            <w:tcW w:w="1701" w:type="dxa"/>
            <w:tcBorders>
              <w:top w:val="nil"/>
              <w:left w:val="single" w:sz="4" w:space="0" w:color="auto"/>
              <w:bottom w:val="single" w:sz="4" w:space="0" w:color="auto"/>
              <w:right w:val="single" w:sz="4" w:space="0" w:color="auto"/>
            </w:tcBorders>
            <w:vAlign w:val="center"/>
            <w:hideMark/>
          </w:tcPr>
          <w:p w14:paraId="6A62B6B1" w14:textId="77777777" w:rsidR="001F2F66" w:rsidRPr="00036BB7" w:rsidRDefault="001F2F66" w:rsidP="001E4A05">
            <w:pPr>
              <w:spacing w:after="0" w:line="240" w:lineRule="auto"/>
              <w:rPr>
                <w:rFonts w:cs="Arial"/>
                <w:b/>
                <w:bCs/>
                <w:color w:val="000000"/>
                <w:sz w:val="20"/>
                <w:szCs w:val="20"/>
              </w:rPr>
            </w:pPr>
            <w:r w:rsidRPr="00036BB7">
              <w:rPr>
                <w:rFonts w:cs="Arial"/>
                <w:b/>
                <w:bCs/>
                <w:color w:val="000000"/>
                <w:sz w:val="20"/>
                <w:szCs w:val="20"/>
              </w:rPr>
              <w:t>Limestone</w:t>
            </w:r>
          </w:p>
        </w:tc>
        <w:tc>
          <w:tcPr>
            <w:tcW w:w="1276" w:type="dxa"/>
            <w:tcBorders>
              <w:top w:val="nil"/>
              <w:left w:val="nil"/>
              <w:bottom w:val="single" w:sz="4" w:space="0" w:color="auto"/>
              <w:right w:val="single" w:sz="4" w:space="0" w:color="auto"/>
            </w:tcBorders>
            <w:vAlign w:val="center"/>
            <w:hideMark/>
          </w:tcPr>
          <w:p w14:paraId="6807A0AE" w14:textId="77777777" w:rsidR="001F2F66" w:rsidRPr="00036BB7" w:rsidRDefault="001F2F66" w:rsidP="001E4A05">
            <w:pPr>
              <w:spacing w:after="0" w:line="240" w:lineRule="auto"/>
              <w:rPr>
                <w:rFonts w:cs="Arial"/>
                <w:color w:val="000000"/>
                <w:sz w:val="20"/>
                <w:szCs w:val="20"/>
              </w:rPr>
            </w:pPr>
            <w:r w:rsidRPr="00036BB7">
              <w:rPr>
                <w:rFonts w:cs="Arial"/>
                <w:color w:val="000000"/>
                <w:sz w:val="20"/>
                <w:szCs w:val="20"/>
              </w:rPr>
              <w:t xml:space="preserve">227.59 </w:t>
            </w:r>
            <w:proofErr w:type="spellStart"/>
            <w:r w:rsidRPr="00036BB7">
              <w:rPr>
                <w:rFonts w:cs="Arial"/>
                <w:color w:val="000000"/>
                <w:sz w:val="20"/>
                <w:szCs w:val="20"/>
              </w:rPr>
              <w:t>Bt</w:t>
            </w:r>
            <w:proofErr w:type="spellEnd"/>
            <w:r w:rsidRPr="00036BB7">
              <w:rPr>
                <w:rFonts w:cs="Arial"/>
                <w:color w:val="000000"/>
                <w:sz w:val="20"/>
                <w:szCs w:val="20"/>
              </w:rPr>
              <w:t xml:space="preserve">  </w:t>
            </w:r>
          </w:p>
        </w:tc>
        <w:tc>
          <w:tcPr>
            <w:tcW w:w="3227" w:type="dxa"/>
            <w:tcBorders>
              <w:top w:val="nil"/>
              <w:left w:val="nil"/>
              <w:bottom w:val="single" w:sz="4" w:space="0" w:color="auto"/>
              <w:right w:val="single" w:sz="4" w:space="0" w:color="auto"/>
            </w:tcBorders>
            <w:vAlign w:val="center"/>
            <w:hideMark/>
          </w:tcPr>
          <w:p w14:paraId="07AC2122" w14:textId="77777777" w:rsidR="001F2F66" w:rsidRPr="00036BB7" w:rsidRDefault="001F2F66" w:rsidP="001E4A05">
            <w:pPr>
              <w:spacing w:after="0" w:line="240" w:lineRule="auto"/>
              <w:rPr>
                <w:rFonts w:cs="Arial"/>
                <w:color w:val="000000"/>
                <w:sz w:val="20"/>
                <w:szCs w:val="20"/>
              </w:rPr>
            </w:pPr>
            <w:r w:rsidRPr="00036BB7">
              <w:rPr>
                <w:rFonts w:cs="Arial"/>
                <w:color w:val="000000"/>
                <w:sz w:val="20"/>
                <w:szCs w:val="20"/>
              </w:rPr>
              <w:t xml:space="preserve">392.76 </w:t>
            </w:r>
            <w:proofErr w:type="spellStart"/>
            <w:r w:rsidRPr="00036BB7">
              <w:rPr>
                <w:rFonts w:cs="Arial"/>
                <w:color w:val="000000"/>
                <w:sz w:val="20"/>
                <w:szCs w:val="20"/>
              </w:rPr>
              <w:t>Mt</w:t>
            </w:r>
            <w:proofErr w:type="spellEnd"/>
            <w:r w:rsidRPr="00036BB7">
              <w:rPr>
                <w:rFonts w:cs="Arial"/>
                <w:color w:val="000000"/>
                <w:sz w:val="20"/>
                <w:szCs w:val="20"/>
              </w:rPr>
              <w:t xml:space="preserve"> </w:t>
            </w:r>
            <w:proofErr w:type="spellStart"/>
            <w:r w:rsidRPr="00036BB7">
              <w:rPr>
                <w:rFonts w:cs="Arial"/>
                <w:color w:val="000000"/>
                <w:sz w:val="20"/>
                <w:szCs w:val="20"/>
              </w:rPr>
              <w:t>supply</w:t>
            </w:r>
            <w:proofErr w:type="spellEnd"/>
            <w:r w:rsidRPr="00036BB7">
              <w:rPr>
                <w:rFonts w:cs="Arial"/>
                <w:color w:val="000000"/>
                <w:sz w:val="20"/>
                <w:szCs w:val="20"/>
              </w:rPr>
              <w:t xml:space="preserve"> (2020–21)</w:t>
            </w:r>
          </w:p>
        </w:tc>
        <w:tc>
          <w:tcPr>
            <w:tcW w:w="1226" w:type="dxa"/>
            <w:tcBorders>
              <w:top w:val="nil"/>
              <w:left w:val="nil"/>
              <w:bottom w:val="single" w:sz="4" w:space="0" w:color="auto"/>
              <w:right w:val="single" w:sz="4" w:space="0" w:color="auto"/>
            </w:tcBorders>
            <w:vAlign w:val="center"/>
            <w:hideMark/>
          </w:tcPr>
          <w:p w14:paraId="717FDABC" w14:textId="77777777" w:rsidR="001F2F66" w:rsidRPr="00036BB7" w:rsidRDefault="001F2F66" w:rsidP="001E4A05">
            <w:pPr>
              <w:spacing w:after="0" w:line="240" w:lineRule="auto"/>
              <w:jc w:val="right"/>
              <w:rPr>
                <w:rFonts w:cs="Arial"/>
                <w:color w:val="000000"/>
                <w:sz w:val="20"/>
                <w:szCs w:val="20"/>
              </w:rPr>
            </w:pPr>
            <w:r w:rsidRPr="00036BB7">
              <w:rPr>
                <w:rFonts w:cs="Arial"/>
                <w:color w:val="000000"/>
                <w:sz w:val="20"/>
                <w:szCs w:val="20"/>
              </w:rPr>
              <w:t>96%</w:t>
            </w:r>
          </w:p>
        </w:tc>
        <w:tc>
          <w:tcPr>
            <w:tcW w:w="924" w:type="dxa"/>
            <w:tcBorders>
              <w:top w:val="nil"/>
              <w:left w:val="nil"/>
              <w:bottom w:val="single" w:sz="4" w:space="0" w:color="auto"/>
              <w:right w:val="single" w:sz="4" w:space="0" w:color="auto"/>
            </w:tcBorders>
            <w:vAlign w:val="center"/>
            <w:hideMark/>
          </w:tcPr>
          <w:p w14:paraId="50F73FC7" w14:textId="77777777" w:rsidR="001F2F66" w:rsidRPr="00036BB7" w:rsidRDefault="001F2F66" w:rsidP="001E4A05">
            <w:pPr>
              <w:spacing w:after="0" w:line="240" w:lineRule="auto"/>
              <w:rPr>
                <w:rFonts w:cs="Arial"/>
                <w:color w:val="000000"/>
                <w:sz w:val="20"/>
                <w:szCs w:val="20"/>
              </w:rPr>
            </w:pPr>
            <w:r w:rsidRPr="00036BB7">
              <w:rPr>
                <w:rFonts w:cs="Arial"/>
                <w:color w:val="000000"/>
                <w:sz w:val="20"/>
                <w:szCs w:val="20"/>
              </w:rPr>
              <w:t xml:space="preserve"> NA</w:t>
            </w:r>
          </w:p>
        </w:tc>
      </w:tr>
      <w:tr w:rsidR="001F2F66" w:rsidRPr="00036BB7" w14:paraId="5BAA8BCA" w14:textId="77777777" w:rsidTr="000B2F83">
        <w:trPr>
          <w:trHeight w:val="596"/>
        </w:trPr>
        <w:tc>
          <w:tcPr>
            <w:tcW w:w="1701" w:type="dxa"/>
            <w:tcBorders>
              <w:top w:val="nil"/>
              <w:left w:val="single" w:sz="4" w:space="0" w:color="auto"/>
              <w:bottom w:val="single" w:sz="4" w:space="0" w:color="auto"/>
              <w:right w:val="single" w:sz="4" w:space="0" w:color="auto"/>
            </w:tcBorders>
            <w:vAlign w:val="center"/>
            <w:hideMark/>
          </w:tcPr>
          <w:p w14:paraId="6D8F8812" w14:textId="77777777" w:rsidR="001F2F66" w:rsidRPr="00036BB7" w:rsidRDefault="001F2F66" w:rsidP="001E4A05">
            <w:pPr>
              <w:spacing w:after="0" w:line="240" w:lineRule="auto"/>
              <w:rPr>
                <w:rFonts w:cs="Arial"/>
                <w:b/>
                <w:bCs/>
                <w:color w:val="000000"/>
                <w:sz w:val="20"/>
                <w:szCs w:val="20"/>
              </w:rPr>
            </w:pPr>
            <w:r w:rsidRPr="00036BB7">
              <w:rPr>
                <w:rFonts w:cs="Arial"/>
                <w:b/>
                <w:bCs/>
                <w:color w:val="000000"/>
                <w:sz w:val="20"/>
                <w:szCs w:val="20"/>
              </w:rPr>
              <w:t>Bauxite</w:t>
            </w:r>
          </w:p>
        </w:tc>
        <w:tc>
          <w:tcPr>
            <w:tcW w:w="1276" w:type="dxa"/>
            <w:tcBorders>
              <w:top w:val="nil"/>
              <w:left w:val="nil"/>
              <w:bottom w:val="single" w:sz="4" w:space="0" w:color="auto"/>
              <w:right w:val="single" w:sz="4" w:space="0" w:color="auto"/>
            </w:tcBorders>
            <w:vAlign w:val="center"/>
            <w:hideMark/>
          </w:tcPr>
          <w:p w14:paraId="36640ADC" w14:textId="77777777" w:rsidR="001F2F66" w:rsidRPr="00036BB7" w:rsidRDefault="001F2F66" w:rsidP="001E4A05">
            <w:pPr>
              <w:spacing w:after="0" w:line="240" w:lineRule="auto"/>
              <w:rPr>
                <w:rFonts w:cs="Arial"/>
                <w:color w:val="000000"/>
                <w:sz w:val="20"/>
                <w:szCs w:val="20"/>
              </w:rPr>
            </w:pPr>
            <w:r w:rsidRPr="00036BB7">
              <w:rPr>
                <w:rFonts w:cs="Arial"/>
                <w:color w:val="000000"/>
                <w:sz w:val="20"/>
                <w:szCs w:val="20"/>
              </w:rPr>
              <w:t xml:space="preserve">4,958 </w:t>
            </w:r>
            <w:proofErr w:type="spellStart"/>
            <w:r w:rsidRPr="00036BB7">
              <w:rPr>
                <w:rFonts w:cs="Arial"/>
                <w:color w:val="000000"/>
                <w:sz w:val="20"/>
                <w:szCs w:val="20"/>
              </w:rPr>
              <w:t>Mt</w:t>
            </w:r>
            <w:proofErr w:type="spellEnd"/>
            <w:r w:rsidRPr="00036BB7">
              <w:rPr>
                <w:rFonts w:cs="Arial"/>
                <w:color w:val="000000"/>
                <w:sz w:val="20"/>
                <w:szCs w:val="20"/>
              </w:rPr>
              <w:t xml:space="preserve"> </w:t>
            </w:r>
          </w:p>
        </w:tc>
        <w:tc>
          <w:tcPr>
            <w:tcW w:w="3227" w:type="dxa"/>
            <w:tcBorders>
              <w:top w:val="nil"/>
              <w:left w:val="nil"/>
              <w:bottom w:val="single" w:sz="4" w:space="0" w:color="auto"/>
              <w:right w:val="single" w:sz="4" w:space="0" w:color="auto"/>
            </w:tcBorders>
            <w:vAlign w:val="center"/>
            <w:hideMark/>
          </w:tcPr>
          <w:p w14:paraId="37015830" w14:textId="77777777" w:rsidR="001F2F66" w:rsidRPr="00036BB7" w:rsidRDefault="001F2F66" w:rsidP="001E4A05">
            <w:pPr>
              <w:spacing w:after="0" w:line="240" w:lineRule="auto"/>
              <w:rPr>
                <w:rFonts w:cs="Arial"/>
                <w:color w:val="000000"/>
                <w:sz w:val="20"/>
                <w:szCs w:val="20"/>
              </w:rPr>
            </w:pPr>
            <w:r w:rsidRPr="00036BB7">
              <w:rPr>
                <w:rFonts w:cs="Arial"/>
                <w:color w:val="000000"/>
                <w:sz w:val="20"/>
                <w:szCs w:val="20"/>
              </w:rPr>
              <w:t xml:space="preserve">22.495 </w:t>
            </w:r>
            <w:proofErr w:type="spellStart"/>
            <w:r w:rsidRPr="00036BB7">
              <w:rPr>
                <w:rFonts w:cs="Arial"/>
                <w:color w:val="000000"/>
                <w:sz w:val="20"/>
                <w:szCs w:val="20"/>
              </w:rPr>
              <w:t>Mt</w:t>
            </w:r>
            <w:proofErr w:type="spellEnd"/>
            <w:r w:rsidRPr="00036BB7">
              <w:rPr>
                <w:rFonts w:cs="Arial"/>
                <w:color w:val="000000"/>
                <w:sz w:val="20"/>
                <w:szCs w:val="20"/>
              </w:rPr>
              <w:t xml:space="preserve"> </w:t>
            </w:r>
            <w:proofErr w:type="spellStart"/>
            <w:r w:rsidRPr="00036BB7">
              <w:rPr>
                <w:rFonts w:cs="Arial"/>
                <w:color w:val="000000"/>
                <w:sz w:val="20"/>
                <w:szCs w:val="20"/>
              </w:rPr>
              <w:t>supply</w:t>
            </w:r>
            <w:proofErr w:type="spellEnd"/>
            <w:r w:rsidRPr="00036BB7">
              <w:rPr>
                <w:rFonts w:cs="Arial"/>
                <w:color w:val="000000"/>
                <w:sz w:val="20"/>
                <w:szCs w:val="20"/>
              </w:rPr>
              <w:t xml:space="preserve"> (2020–21)</w:t>
            </w:r>
          </w:p>
        </w:tc>
        <w:tc>
          <w:tcPr>
            <w:tcW w:w="1226" w:type="dxa"/>
            <w:tcBorders>
              <w:top w:val="nil"/>
              <w:left w:val="nil"/>
              <w:bottom w:val="single" w:sz="4" w:space="0" w:color="auto"/>
              <w:right w:val="single" w:sz="4" w:space="0" w:color="auto"/>
            </w:tcBorders>
            <w:vAlign w:val="center"/>
            <w:hideMark/>
          </w:tcPr>
          <w:p w14:paraId="49A1011A" w14:textId="77777777" w:rsidR="001F2F66" w:rsidRPr="00036BB7" w:rsidRDefault="001F2F66" w:rsidP="001E4A05">
            <w:pPr>
              <w:spacing w:after="0" w:line="240" w:lineRule="auto"/>
              <w:jc w:val="right"/>
              <w:rPr>
                <w:rFonts w:cs="Arial"/>
                <w:color w:val="000000"/>
                <w:sz w:val="20"/>
                <w:szCs w:val="20"/>
              </w:rPr>
            </w:pPr>
            <w:r w:rsidRPr="00036BB7">
              <w:rPr>
                <w:rFonts w:cs="Arial"/>
                <w:color w:val="000000"/>
                <w:sz w:val="20"/>
                <w:szCs w:val="20"/>
              </w:rPr>
              <w:t>90%</w:t>
            </w:r>
          </w:p>
        </w:tc>
        <w:tc>
          <w:tcPr>
            <w:tcW w:w="924" w:type="dxa"/>
            <w:tcBorders>
              <w:top w:val="nil"/>
              <w:left w:val="nil"/>
              <w:bottom w:val="single" w:sz="4" w:space="0" w:color="auto"/>
              <w:right w:val="single" w:sz="4" w:space="0" w:color="auto"/>
            </w:tcBorders>
            <w:vAlign w:val="center"/>
            <w:hideMark/>
          </w:tcPr>
          <w:p w14:paraId="40B43037" w14:textId="77777777" w:rsidR="001F2F66" w:rsidRPr="00036BB7" w:rsidRDefault="001F2F66" w:rsidP="001E4A05">
            <w:pPr>
              <w:spacing w:after="0" w:line="240" w:lineRule="auto"/>
              <w:rPr>
                <w:rFonts w:cs="Arial"/>
                <w:color w:val="000000"/>
                <w:sz w:val="20"/>
                <w:szCs w:val="20"/>
              </w:rPr>
            </w:pPr>
            <w:r w:rsidRPr="00036BB7">
              <w:rPr>
                <w:rFonts w:cs="Arial"/>
                <w:color w:val="000000"/>
                <w:sz w:val="20"/>
                <w:szCs w:val="20"/>
              </w:rPr>
              <w:t>5th</w:t>
            </w:r>
          </w:p>
        </w:tc>
      </w:tr>
    </w:tbl>
    <w:p w14:paraId="11C507CD" w14:textId="77777777" w:rsidR="00B03264" w:rsidRPr="00036BB7" w:rsidRDefault="00B03264" w:rsidP="008F3587">
      <w:pPr>
        <w:pStyle w:val="Listenabsatz"/>
        <w:spacing w:line="360" w:lineRule="auto"/>
        <w:ind w:left="360"/>
        <w:jc w:val="center"/>
        <w:rPr>
          <w:rFonts w:cs="Arial"/>
          <w:sz w:val="20"/>
          <w:szCs w:val="20"/>
          <w:lang w:val="en-US"/>
        </w:rPr>
      </w:pPr>
    </w:p>
    <w:p w14:paraId="25825608" w14:textId="77777777" w:rsidR="007F25BD" w:rsidRPr="00036BB7" w:rsidRDefault="007F25BD" w:rsidP="008F3587">
      <w:pPr>
        <w:jc w:val="center"/>
        <w:rPr>
          <w:rFonts w:cs="Arial"/>
          <w:sz w:val="20"/>
          <w:szCs w:val="20"/>
        </w:rPr>
      </w:pPr>
      <w:r w:rsidRPr="00036BB7">
        <w:rPr>
          <w:rFonts w:cs="Arial"/>
          <w:sz w:val="20"/>
          <w:szCs w:val="20"/>
        </w:rPr>
        <w:t>Source -</w:t>
      </w:r>
      <w:r w:rsidRPr="00036BB7">
        <w:rPr>
          <w:rFonts w:cs="Arial"/>
          <w:color w:val="000000"/>
          <w:sz w:val="20"/>
          <w:szCs w:val="20"/>
        </w:rPr>
        <w:t xml:space="preserve">(IBM  </w:t>
      </w:r>
      <w:proofErr w:type="spellStart"/>
      <w:r w:rsidRPr="00036BB7">
        <w:rPr>
          <w:rFonts w:cs="Arial"/>
          <w:color w:val="000000"/>
          <w:sz w:val="20"/>
          <w:szCs w:val="20"/>
        </w:rPr>
        <w:t>MoC</w:t>
      </w:r>
      <w:proofErr w:type="spellEnd"/>
      <w:r w:rsidRPr="00036BB7">
        <w:rPr>
          <w:rFonts w:cs="Arial"/>
          <w:color w:val="000000"/>
          <w:sz w:val="20"/>
          <w:szCs w:val="20"/>
        </w:rPr>
        <w:t xml:space="preserve"> MoM )</w:t>
      </w:r>
    </w:p>
    <w:p w14:paraId="7B54A070" w14:textId="77777777" w:rsidR="008D529B" w:rsidRDefault="008D529B" w:rsidP="0060114E">
      <w:pPr>
        <w:rPr>
          <w:rFonts w:cs="Arial"/>
          <w:lang w:val="en-US"/>
        </w:rPr>
      </w:pPr>
    </w:p>
    <w:p w14:paraId="70E0614D" w14:textId="77777777" w:rsidR="000B2F83" w:rsidRDefault="000B2F83" w:rsidP="0060114E">
      <w:pPr>
        <w:rPr>
          <w:rFonts w:cs="Arial"/>
          <w:lang w:val="en-US"/>
        </w:rPr>
      </w:pPr>
    </w:p>
    <w:p w14:paraId="3E489AD6" w14:textId="77777777" w:rsidR="000B2F83" w:rsidRDefault="000B2F83" w:rsidP="0060114E">
      <w:pPr>
        <w:rPr>
          <w:rFonts w:cs="Arial"/>
          <w:lang w:val="en-US"/>
        </w:rPr>
      </w:pPr>
    </w:p>
    <w:p w14:paraId="3DE4069C" w14:textId="77777777" w:rsidR="000B2F83" w:rsidRDefault="000B2F83" w:rsidP="0060114E">
      <w:pPr>
        <w:rPr>
          <w:rFonts w:cs="Arial"/>
          <w:lang w:val="en-US"/>
        </w:rPr>
      </w:pPr>
    </w:p>
    <w:p w14:paraId="5AB6FABF" w14:textId="77777777" w:rsidR="000B2F83" w:rsidRDefault="000B2F83" w:rsidP="0060114E">
      <w:pPr>
        <w:rPr>
          <w:rFonts w:cs="Arial"/>
          <w:lang w:val="en-US"/>
        </w:rPr>
      </w:pPr>
    </w:p>
    <w:p w14:paraId="53010A60" w14:textId="77777777" w:rsidR="000B2F83" w:rsidRDefault="000B2F83" w:rsidP="0060114E">
      <w:pPr>
        <w:rPr>
          <w:rFonts w:cs="Arial"/>
          <w:lang w:val="en-US"/>
        </w:rPr>
      </w:pPr>
    </w:p>
    <w:p w14:paraId="11F70C23" w14:textId="77777777" w:rsidR="000B2F83" w:rsidRPr="00036BB7" w:rsidRDefault="000B2F83" w:rsidP="0060114E">
      <w:pPr>
        <w:rPr>
          <w:rFonts w:cs="Arial"/>
          <w:lang w:val="en-US"/>
        </w:rPr>
      </w:pPr>
    </w:p>
    <w:p w14:paraId="789BD39B" w14:textId="265E9180" w:rsidR="008D529B" w:rsidRPr="00036BB7" w:rsidRDefault="008D529B" w:rsidP="006A09F1">
      <w:pPr>
        <w:pStyle w:val="berschrift2"/>
        <w:rPr>
          <w:lang w:val="en-US"/>
        </w:rPr>
      </w:pPr>
      <w:bookmarkStart w:id="19" w:name="_Toc210376526"/>
      <w:r w:rsidRPr="00036BB7">
        <w:rPr>
          <w:lang w:val="en-US"/>
        </w:rPr>
        <w:t xml:space="preserve">Dragline </w:t>
      </w:r>
      <w:r w:rsidR="007E6BF6" w:rsidRPr="00036BB7">
        <w:rPr>
          <w:lang w:val="en-US"/>
        </w:rPr>
        <w:t>Mining in India-History and Deployment</w:t>
      </w:r>
      <w:bookmarkEnd w:id="19"/>
    </w:p>
    <w:p w14:paraId="3FAD0A35" w14:textId="77777777" w:rsidR="00B03264" w:rsidRPr="00036BB7" w:rsidRDefault="00B03264" w:rsidP="008851BE">
      <w:pPr>
        <w:spacing w:line="360" w:lineRule="auto"/>
        <w:rPr>
          <w:rFonts w:cs="Arial"/>
          <w:lang w:val="en-US"/>
        </w:rPr>
      </w:pPr>
    </w:p>
    <w:p w14:paraId="0B296546" w14:textId="533ED780" w:rsidR="008851BE" w:rsidRPr="00036BB7" w:rsidRDefault="008851BE" w:rsidP="008851BE">
      <w:pPr>
        <w:spacing w:line="360" w:lineRule="auto"/>
        <w:rPr>
          <w:rFonts w:cs="Arial"/>
          <w:lang w:val="en-US"/>
        </w:rPr>
      </w:pPr>
      <w:r w:rsidRPr="00036BB7">
        <w:rPr>
          <w:rFonts w:cs="Arial"/>
          <w:lang w:val="en-US"/>
        </w:rPr>
        <w:t>Draglines—rope-suspended bucket excavators with long booms and walking bases—became central to Indian open-cast coal from the 1970s onward. Fleets sourced from the USSR, US, UK, and domestic builds enabled high-throughput stripping by direct casting of spoil, eliminating truck haulage for waste.</w:t>
      </w:r>
    </w:p>
    <w:p w14:paraId="0F970C6F" w14:textId="19B34720" w:rsidR="008851BE" w:rsidRPr="00036BB7" w:rsidRDefault="008851BE" w:rsidP="008851BE">
      <w:pPr>
        <w:spacing w:line="360" w:lineRule="auto"/>
        <w:rPr>
          <w:rFonts w:cs="Arial"/>
          <w:lang w:val="en-US"/>
        </w:rPr>
      </w:pPr>
      <w:r w:rsidRPr="00036BB7">
        <w:rPr>
          <w:rFonts w:cs="Arial"/>
          <w:lang w:val="en-US"/>
        </w:rPr>
        <w:t xml:space="preserve">Fleet size peaked in past decades and has since stabilized. As of March 2023, about 29 draglines were active across Coal India subsidiaries (and SCCL), spanning 5–40 m³ buckets and 70–100 m booms. Single machines can exceed 3–4 </w:t>
      </w:r>
      <w:proofErr w:type="spellStart"/>
      <w:r w:rsidRPr="00036BB7">
        <w:rPr>
          <w:rFonts w:cs="Arial"/>
          <w:lang w:val="en-US"/>
        </w:rPr>
        <w:t>Mbcm</w:t>
      </w:r>
      <w:proofErr w:type="spellEnd"/>
      <w:r w:rsidRPr="00036BB7">
        <w:rPr>
          <w:rFonts w:cs="Arial"/>
          <w:lang w:val="en-US"/>
        </w:rPr>
        <w:t>/y under favorable conditions. The enduring appeal is simple: high capital cost but low unit stripping cost, especially at moderate swing angles and minimal rehandle. Where geometry suits side-casting, draglines can replace large truck fleets and deliver strong energy and cost performance.</w:t>
      </w:r>
    </w:p>
    <w:p w14:paraId="57772CF4" w14:textId="77777777" w:rsidR="00B70DE8" w:rsidRPr="00036BB7" w:rsidRDefault="00B70DE8" w:rsidP="008851BE">
      <w:pPr>
        <w:spacing w:line="360" w:lineRule="auto"/>
        <w:rPr>
          <w:rFonts w:cs="Arial"/>
          <w:lang w:val="en-US"/>
        </w:rPr>
      </w:pPr>
    </w:p>
    <w:tbl>
      <w:tblPr>
        <w:tblW w:w="9679" w:type="dxa"/>
        <w:tblInd w:w="-75" w:type="dxa"/>
        <w:tblCellMar>
          <w:left w:w="70" w:type="dxa"/>
          <w:right w:w="70" w:type="dxa"/>
        </w:tblCellMar>
        <w:tblLook w:val="04A0" w:firstRow="1" w:lastRow="0" w:firstColumn="1" w:lastColumn="0" w:noHBand="0" w:noVBand="1"/>
      </w:tblPr>
      <w:tblGrid>
        <w:gridCol w:w="563"/>
        <w:gridCol w:w="1120"/>
        <w:gridCol w:w="1581"/>
        <w:gridCol w:w="1909"/>
        <w:gridCol w:w="1351"/>
        <w:gridCol w:w="807"/>
        <w:gridCol w:w="707"/>
        <w:gridCol w:w="567"/>
        <w:gridCol w:w="1074"/>
      </w:tblGrid>
      <w:tr w:rsidR="000B1C61" w:rsidRPr="00036BB7" w14:paraId="380625C5" w14:textId="77777777" w:rsidTr="000B1C61">
        <w:trPr>
          <w:gridAfter w:val="1"/>
          <w:wAfter w:w="1074" w:type="dxa"/>
          <w:trHeight w:val="810"/>
        </w:trPr>
        <w:tc>
          <w:tcPr>
            <w:tcW w:w="563" w:type="dxa"/>
            <w:tcBorders>
              <w:top w:val="single" w:sz="4" w:space="0" w:color="auto"/>
              <w:left w:val="single" w:sz="4" w:space="0" w:color="auto"/>
              <w:bottom w:val="single" w:sz="4" w:space="0" w:color="auto"/>
              <w:right w:val="single" w:sz="4" w:space="0" w:color="auto"/>
            </w:tcBorders>
            <w:noWrap/>
            <w:vAlign w:val="center"/>
            <w:hideMark/>
          </w:tcPr>
          <w:p w14:paraId="12E7438C"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SR NO</w:t>
            </w:r>
          </w:p>
        </w:tc>
        <w:tc>
          <w:tcPr>
            <w:tcW w:w="1120" w:type="dxa"/>
            <w:tcBorders>
              <w:top w:val="single" w:sz="4" w:space="0" w:color="auto"/>
              <w:left w:val="nil"/>
              <w:bottom w:val="single" w:sz="4" w:space="0" w:color="auto"/>
              <w:right w:val="single" w:sz="4" w:space="0" w:color="auto"/>
            </w:tcBorders>
            <w:vAlign w:val="center"/>
            <w:hideMark/>
          </w:tcPr>
          <w:p w14:paraId="4D170D5A"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Company</w:t>
            </w:r>
          </w:p>
        </w:tc>
        <w:tc>
          <w:tcPr>
            <w:tcW w:w="1581" w:type="dxa"/>
            <w:tcBorders>
              <w:top w:val="single" w:sz="4" w:space="0" w:color="auto"/>
              <w:left w:val="nil"/>
              <w:bottom w:val="single" w:sz="4" w:space="0" w:color="auto"/>
              <w:right w:val="single" w:sz="4" w:space="0" w:color="auto"/>
            </w:tcBorders>
            <w:vAlign w:val="center"/>
            <w:hideMark/>
          </w:tcPr>
          <w:p w14:paraId="08681814"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Mine</w:t>
            </w:r>
          </w:p>
        </w:tc>
        <w:tc>
          <w:tcPr>
            <w:tcW w:w="1909" w:type="dxa"/>
            <w:tcBorders>
              <w:top w:val="single" w:sz="4" w:space="0" w:color="auto"/>
              <w:left w:val="nil"/>
              <w:bottom w:val="single" w:sz="4" w:space="0" w:color="auto"/>
              <w:right w:val="single" w:sz="4" w:space="0" w:color="auto"/>
            </w:tcBorders>
            <w:vAlign w:val="center"/>
            <w:hideMark/>
          </w:tcPr>
          <w:p w14:paraId="1C707DB3"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 xml:space="preserve">OEM (at </w:t>
            </w:r>
            <w:proofErr w:type="spellStart"/>
            <w:r w:rsidRPr="00036BB7">
              <w:rPr>
                <w:rFonts w:cs="Arial"/>
                <w:b/>
                <w:bCs/>
                <w:color w:val="000000"/>
                <w:sz w:val="20"/>
                <w:szCs w:val="20"/>
              </w:rPr>
              <w:t>build</w:t>
            </w:r>
            <w:proofErr w:type="spellEnd"/>
            <w:r w:rsidRPr="00036BB7">
              <w:rPr>
                <w:rFonts w:cs="Arial"/>
                <w:b/>
                <w:bCs/>
                <w:color w:val="000000"/>
                <w:sz w:val="20"/>
                <w:szCs w:val="20"/>
              </w:rPr>
              <w:t>)</w:t>
            </w:r>
          </w:p>
        </w:tc>
        <w:tc>
          <w:tcPr>
            <w:tcW w:w="1351" w:type="dxa"/>
            <w:tcBorders>
              <w:top w:val="single" w:sz="4" w:space="0" w:color="auto"/>
              <w:left w:val="nil"/>
              <w:bottom w:val="single" w:sz="4" w:space="0" w:color="auto"/>
              <w:right w:val="single" w:sz="4" w:space="0" w:color="auto"/>
            </w:tcBorders>
            <w:vAlign w:val="center"/>
            <w:hideMark/>
          </w:tcPr>
          <w:p w14:paraId="22930BFA"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Model</w:t>
            </w:r>
          </w:p>
        </w:tc>
        <w:tc>
          <w:tcPr>
            <w:tcW w:w="807" w:type="dxa"/>
            <w:tcBorders>
              <w:top w:val="single" w:sz="4" w:space="0" w:color="auto"/>
              <w:left w:val="nil"/>
              <w:bottom w:val="single" w:sz="4" w:space="0" w:color="auto"/>
              <w:right w:val="single" w:sz="4" w:space="0" w:color="auto"/>
            </w:tcBorders>
            <w:vAlign w:val="center"/>
            <w:hideMark/>
          </w:tcPr>
          <w:p w14:paraId="7E3F4863" w14:textId="77777777" w:rsidR="000B1C61" w:rsidRPr="00036BB7" w:rsidRDefault="000B1C61" w:rsidP="001E4A05">
            <w:pPr>
              <w:spacing w:after="0" w:line="240" w:lineRule="auto"/>
              <w:jc w:val="center"/>
              <w:rPr>
                <w:rFonts w:cs="Arial"/>
                <w:b/>
                <w:bCs/>
                <w:color w:val="000000"/>
                <w:sz w:val="20"/>
                <w:szCs w:val="20"/>
              </w:rPr>
            </w:pPr>
            <w:proofErr w:type="spellStart"/>
            <w:r w:rsidRPr="00036BB7">
              <w:rPr>
                <w:rFonts w:cs="Arial"/>
                <w:b/>
                <w:bCs/>
                <w:color w:val="000000"/>
                <w:sz w:val="20"/>
                <w:szCs w:val="20"/>
              </w:rPr>
              <w:t>Bucket</w:t>
            </w:r>
            <w:proofErr w:type="spellEnd"/>
            <w:r w:rsidRPr="00036BB7">
              <w:rPr>
                <w:rFonts w:cs="Arial"/>
                <w:b/>
                <w:bCs/>
                <w:color w:val="000000"/>
                <w:sz w:val="20"/>
                <w:szCs w:val="20"/>
              </w:rPr>
              <w:t xml:space="preserve"> (m³)</w:t>
            </w:r>
          </w:p>
        </w:tc>
        <w:tc>
          <w:tcPr>
            <w:tcW w:w="707" w:type="dxa"/>
            <w:tcBorders>
              <w:top w:val="single" w:sz="4" w:space="0" w:color="auto"/>
              <w:left w:val="nil"/>
              <w:bottom w:val="single" w:sz="4" w:space="0" w:color="auto"/>
              <w:right w:val="single" w:sz="4" w:space="0" w:color="auto"/>
            </w:tcBorders>
            <w:vAlign w:val="center"/>
            <w:hideMark/>
          </w:tcPr>
          <w:p w14:paraId="5CC9049C"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Boom (m)</w:t>
            </w:r>
          </w:p>
        </w:tc>
        <w:tc>
          <w:tcPr>
            <w:tcW w:w="567" w:type="dxa"/>
            <w:tcBorders>
              <w:top w:val="single" w:sz="4" w:space="0" w:color="auto"/>
              <w:left w:val="nil"/>
              <w:bottom w:val="single" w:sz="4" w:space="0" w:color="auto"/>
              <w:right w:val="single" w:sz="4" w:space="0" w:color="auto"/>
            </w:tcBorders>
            <w:vAlign w:val="center"/>
            <w:hideMark/>
          </w:tcPr>
          <w:p w14:paraId="26C2BE3F" w14:textId="77777777" w:rsidR="000B1C61" w:rsidRPr="00036BB7" w:rsidRDefault="000B1C61" w:rsidP="001E4A05">
            <w:pPr>
              <w:spacing w:after="0" w:line="240" w:lineRule="auto"/>
              <w:jc w:val="center"/>
              <w:rPr>
                <w:rFonts w:cs="Arial"/>
                <w:b/>
                <w:bCs/>
                <w:color w:val="000000"/>
                <w:sz w:val="20"/>
                <w:szCs w:val="20"/>
              </w:rPr>
            </w:pPr>
            <w:proofErr w:type="spellStart"/>
            <w:r w:rsidRPr="00036BB7">
              <w:rPr>
                <w:rFonts w:cs="Arial"/>
                <w:b/>
                <w:bCs/>
                <w:color w:val="000000"/>
                <w:sz w:val="20"/>
                <w:szCs w:val="20"/>
              </w:rPr>
              <w:t>Qty</w:t>
            </w:r>
            <w:proofErr w:type="spellEnd"/>
          </w:p>
        </w:tc>
      </w:tr>
      <w:tr w:rsidR="000B1C61" w:rsidRPr="00036BB7" w14:paraId="6ECDB183" w14:textId="77777777" w:rsidTr="000B1C61">
        <w:trPr>
          <w:gridAfter w:val="1"/>
          <w:wAfter w:w="1074" w:type="dxa"/>
          <w:trHeight w:val="600"/>
        </w:trPr>
        <w:tc>
          <w:tcPr>
            <w:tcW w:w="563" w:type="dxa"/>
            <w:tcBorders>
              <w:top w:val="nil"/>
              <w:left w:val="single" w:sz="4" w:space="0" w:color="auto"/>
              <w:bottom w:val="single" w:sz="4" w:space="0" w:color="auto"/>
              <w:right w:val="single" w:sz="4" w:space="0" w:color="auto"/>
            </w:tcBorders>
            <w:noWrap/>
            <w:vAlign w:val="center"/>
            <w:hideMark/>
          </w:tcPr>
          <w:p w14:paraId="5EE3C6BD"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1</w:t>
            </w:r>
          </w:p>
        </w:tc>
        <w:tc>
          <w:tcPr>
            <w:tcW w:w="1120" w:type="dxa"/>
            <w:tcBorders>
              <w:top w:val="nil"/>
              <w:left w:val="nil"/>
              <w:bottom w:val="single" w:sz="4" w:space="0" w:color="auto"/>
              <w:right w:val="single" w:sz="4" w:space="0" w:color="auto"/>
            </w:tcBorders>
            <w:shd w:val="clear" w:color="000000" w:fill="FFFFFF"/>
            <w:vAlign w:val="center"/>
            <w:hideMark/>
          </w:tcPr>
          <w:p w14:paraId="634C2822"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ECL</w:t>
            </w:r>
          </w:p>
        </w:tc>
        <w:tc>
          <w:tcPr>
            <w:tcW w:w="1581" w:type="dxa"/>
            <w:tcBorders>
              <w:top w:val="nil"/>
              <w:left w:val="nil"/>
              <w:bottom w:val="single" w:sz="4" w:space="0" w:color="auto"/>
              <w:right w:val="single" w:sz="4" w:space="0" w:color="auto"/>
            </w:tcBorders>
            <w:shd w:val="clear" w:color="000000" w:fill="FFFFFF"/>
            <w:vAlign w:val="center"/>
            <w:hideMark/>
          </w:tcPr>
          <w:p w14:paraId="7BAC9AA2"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Sonepur</w:t>
            </w:r>
            <w:proofErr w:type="spellEnd"/>
            <w:r w:rsidRPr="00036BB7">
              <w:rPr>
                <w:rFonts w:cs="Arial"/>
                <w:color w:val="000000"/>
                <w:sz w:val="20"/>
                <w:szCs w:val="20"/>
              </w:rPr>
              <w:t xml:space="preserve"> </w:t>
            </w:r>
            <w:proofErr w:type="spellStart"/>
            <w:r w:rsidRPr="00036BB7">
              <w:rPr>
                <w:rFonts w:cs="Arial"/>
                <w:color w:val="000000"/>
                <w:sz w:val="20"/>
                <w:szCs w:val="20"/>
              </w:rPr>
              <w:t>Bazari</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27B5237A"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Marion CAT</w:t>
            </w:r>
          </w:p>
        </w:tc>
        <w:tc>
          <w:tcPr>
            <w:tcW w:w="1351" w:type="dxa"/>
            <w:tcBorders>
              <w:top w:val="nil"/>
              <w:left w:val="nil"/>
              <w:bottom w:val="single" w:sz="4" w:space="0" w:color="auto"/>
              <w:right w:val="single" w:sz="4" w:space="0" w:color="auto"/>
            </w:tcBorders>
            <w:shd w:val="clear" w:color="000000" w:fill="FFFFFF"/>
            <w:vAlign w:val="center"/>
            <w:hideMark/>
          </w:tcPr>
          <w:p w14:paraId="6B1EC514"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7820</w:t>
            </w:r>
          </w:p>
        </w:tc>
        <w:tc>
          <w:tcPr>
            <w:tcW w:w="807" w:type="dxa"/>
            <w:tcBorders>
              <w:top w:val="nil"/>
              <w:left w:val="nil"/>
              <w:bottom w:val="single" w:sz="4" w:space="0" w:color="auto"/>
              <w:right w:val="single" w:sz="4" w:space="0" w:color="auto"/>
            </w:tcBorders>
            <w:shd w:val="clear" w:color="000000" w:fill="FFFFFF"/>
            <w:vAlign w:val="center"/>
            <w:hideMark/>
          </w:tcPr>
          <w:p w14:paraId="167B6E3B"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26,8</w:t>
            </w:r>
          </w:p>
        </w:tc>
        <w:tc>
          <w:tcPr>
            <w:tcW w:w="707" w:type="dxa"/>
            <w:tcBorders>
              <w:top w:val="nil"/>
              <w:left w:val="nil"/>
              <w:bottom w:val="single" w:sz="4" w:space="0" w:color="auto"/>
              <w:right w:val="single" w:sz="4" w:space="0" w:color="auto"/>
            </w:tcBorders>
            <w:shd w:val="clear" w:color="000000" w:fill="FFFFFF"/>
            <w:vAlign w:val="center"/>
            <w:hideMark/>
          </w:tcPr>
          <w:p w14:paraId="18407885"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88</w:t>
            </w:r>
          </w:p>
        </w:tc>
        <w:tc>
          <w:tcPr>
            <w:tcW w:w="567" w:type="dxa"/>
            <w:tcBorders>
              <w:top w:val="nil"/>
              <w:left w:val="nil"/>
              <w:bottom w:val="single" w:sz="4" w:space="0" w:color="auto"/>
              <w:right w:val="single" w:sz="4" w:space="0" w:color="auto"/>
            </w:tcBorders>
            <w:shd w:val="clear" w:color="000000" w:fill="FFFFFF"/>
            <w:vAlign w:val="center"/>
            <w:hideMark/>
          </w:tcPr>
          <w:p w14:paraId="7C5C4ACC"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1</w:t>
            </w:r>
          </w:p>
        </w:tc>
      </w:tr>
      <w:tr w:rsidR="000B1C61" w:rsidRPr="00036BB7" w14:paraId="2EC24B84" w14:textId="77777777" w:rsidTr="000B1C61">
        <w:trPr>
          <w:gridAfter w:val="1"/>
          <w:wAfter w:w="1074" w:type="dxa"/>
          <w:trHeight w:val="300"/>
        </w:trPr>
        <w:tc>
          <w:tcPr>
            <w:tcW w:w="563" w:type="dxa"/>
            <w:tcBorders>
              <w:top w:val="nil"/>
              <w:left w:val="single" w:sz="4" w:space="0" w:color="auto"/>
              <w:bottom w:val="single" w:sz="4" w:space="0" w:color="auto"/>
              <w:right w:val="single" w:sz="4" w:space="0" w:color="auto"/>
            </w:tcBorders>
            <w:noWrap/>
            <w:vAlign w:val="center"/>
            <w:hideMark/>
          </w:tcPr>
          <w:p w14:paraId="641FF289"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2</w:t>
            </w:r>
          </w:p>
        </w:tc>
        <w:tc>
          <w:tcPr>
            <w:tcW w:w="1120" w:type="dxa"/>
            <w:tcBorders>
              <w:top w:val="nil"/>
              <w:left w:val="nil"/>
              <w:bottom w:val="single" w:sz="4" w:space="0" w:color="auto"/>
              <w:right w:val="single" w:sz="4" w:space="0" w:color="auto"/>
            </w:tcBorders>
            <w:shd w:val="clear" w:color="000000" w:fill="FFFFFF"/>
            <w:vAlign w:val="center"/>
            <w:hideMark/>
          </w:tcPr>
          <w:p w14:paraId="38A86D07"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SECL</w:t>
            </w:r>
          </w:p>
        </w:tc>
        <w:tc>
          <w:tcPr>
            <w:tcW w:w="1581" w:type="dxa"/>
            <w:tcBorders>
              <w:top w:val="nil"/>
              <w:left w:val="nil"/>
              <w:bottom w:val="single" w:sz="4" w:space="0" w:color="auto"/>
              <w:right w:val="single" w:sz="4" w:space="0" w:color="auto"/>
            </w:tcBorders>
            <w:shd w:val="clear" w:color="000000" w:fill="FFFFFF"/>
            <w:vAlign w:val="center"/>
            <w:hideMark/>
          </w:tcPr>
          <w:p w14:paraId="306B77AA"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Bisrampur</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25DA9199"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Marion CAT</w:t>
            </w:r>
          </w:p>
        </w:tc>
        <w:tc>
          <w:tcPr>
            <w:tcW w:w="1351" w:type="dxa"/>
            <w:tcBorders>
              <w:top w:val="nil"/>
              <w:left w:val="nil"/>
              <w:bottom w:val="single" w:sz="4" w:space="0" w:color="auto"/>
              <w:right w:val="single" w:sz="4" w:space="0" w:color="auto"/>
            </w:tcBorders>
            <w:shd w:val="clear" w:color="000000" w:fill="FFFFFF"/>
            <w:vAlign w:val="center"/>
            <w:hideMark/>
          </w:tcPr>
          <w:p w14:paraId="4D105015"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7800</w:t>
            </w:r>
          </w:p>
        </w:tc>
        <w:tc>
          <w:tcPr>
            <w:tcW w:w="807" w:type="dxa"/>
            <w:tcBorders>
              <w:top w:val="nil"/>
              <w:left w:val="nil"/>
              <w:bottom w:val="single" w:sz="4" w:space="0" w:color="auto"/>
              <w:right w:val="single" w:sz="4" w:space="0" w:color="auto"/>
            </w:tcBorders>
            <w:shd w:val="clear" w:color="000000" w:fill="FFFFFF"/>
            <w:vAlign w:val="center"/>
            <w:hideMark/>
          </w:tcPr>
          <w:p w14:paraId="05DD03A2"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30</w:t>
            </w:r>
          </w:p>
        </w:tc>
        <w:tc>
          <w:tcPr>
            <w:tcW w:w="707" w:type="dxa"/>
            <w:tcBorders>
              <w:top w:val="nil"/>
              <w:left w:val="nil"/>
              <w:bottom w:val="single" w:sz="4" w:space="0" w:color="auto"/>
              <w:right w:val="single" w:sz="4" w:space="0" w:color="auto"/>
            </w:tcBorders>
            <w:shd w:val="clear" w:color="000000" w:fill="FFFFFF"/>
            <w:vAlign w:val="center"/>
            <w:hideMark/>
          </w:tcPr>
          <w:p w14:paraId="0AE114B4"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70</w:t>
            </w:r>
          </w:p>
        </w:tc>
        <w:tc>
          <w:tcPr>
            <w:tcW w:w="567" w:type="dxa"/>
            <w:tcBorders>
              <w:top w:val="nil"/>
              <w:left w:val="nil"/>
              <w:bottom w:val="single" w:sz="4" w:space="0" w:color="auto"/>
              <w:right w:val="single" w:sz="4" w:space="0" w:color="auto"/>
            </w:tcBorders>
            <w:shd w:val="clear" w:color="000000" w:fill="FFFFFF"/>
            <w:vAlign w:val="center"/>
            <w:hideMark/>
          </w:tcPr>
          <w:p w14:paraId="77E3EF5D"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1</w:t>
            </w:r>
          </w:p>
        </w:tc>
      </w:tr>
      <w:tr w:rsidR="000B1C61" w:rsidRPr="00036BB7" w14:paraId="7EB5A950" w14:textId="77777777" w:rsidTr="000B1C61">
        <w:trPr>
          <w:gridAfter w:val="1"/>
          <w:wAfter w:w="1074" w:type="dxa"/>
          <w:trHeight w:val="540"/>
        </w:trPr>
        <w:tc>
          <w:tcPr>
            <w:tcW w:w="563" w:type="dxa"/>
            <w:tcBorders>
              <w:top w:val="nil"/>
              <w:left w:val="single" w:sz="4" w:space="0" w:color="auto"/>
              <w:bottom w:val="single" w:sz="4" w:space="0" w:color="auto"/>
              <w:right w:val="single" w:sz="4" w:space="0" w:color="auto"/>
            </w:tcBorders>
            <w:noWrap/>
            <w:vAlign w:val="center"/>
            <w:hideMark/>
          </w:tcPr>
          <w:p w14:paraId="6ED7DBB2"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3</w:t>
            </w:r>
          </w:p>
        </w:tc>
        <w:tc>
          <w:tcPr>
            <w:tcW w:w="1120" w:type="dxa"/>
            <w:tcBorders>
              <w:top w:val="nil"/>
              <w:left w:val="nil"/>
              <w:bottom w:val="single" w:sz="4" w:space="0" w:color="auto"/>
              <w:right w:val="single" w:sz="4" w:space="0" w:color="auto"/>
            </w:tcBorders>
            <w:shd w:val="clear" w:color="000000" w:fill="FFFFFF"/>
            <w:vAlign w:val="center"/>
            <w:hideMark/>
          </w:tcPr>
          <w:p w14:paraId="6A142636"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220ACAD9"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Jayant</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1314A985"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Ransomes</w:t>
            </w:r>
            <w:proofErr w:type="spellEnd"/>
            <w:r w:rsidRPr="00036BB7">
              <w:rPr>
                <w:rFonts w:cs="Arial"/>
                <w:color w:val="000000"/>
                <w:sz w:val="20"/>
                <w:szCs w:val="20"/>
              </w:rPr>
              <w:t xml:space="preserve"> &amp; Rapier CAT</w:t>
            </w:r>
          </w:p>
        </w:tc>
        <w:tc>
          <w:tcPr>
            <w:tcW w:w="1351" w:type="dxa"/>
            <w:tcBorders>
              <w:top w:val="nil"/>
              <w:left w:val="nil"/>
              <w:bottom w:val="single" w:sz="4" w:space="0" w:color="auto"/>
              <w:right w:val="single" w:sz="4" w:space="0" w:color="auto"/>
            </w:tcBorders>
            <w:shd w:val="clear" w:color="000000" w:fill="FFFFFF"/>
            <w:vAlign w:val="center"/>
            <w:hideMark/>
          </w:tcPr>
          <w:p w14:paraId="1AB8201F"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24B4FFB5"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4EC2904E"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1926DA1A"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3</w:t>
            </w:r>
          </w:p>
        </w:tc>
      </w:tr>
      <w:tr w:rsidR="000B1C61" w:rsidRPr="00036BB7" w14:paraId="469377BF" w14:textId="77777777" w:rsidTr="000B1C61">
        <w:trPr>
          <w:gridAfter w:val="1"/>
          <w:wAfter w:w="1074" w:type="dxa"/>
          <w:trHeight w:val="223"/>
        </w:trPr>
        <w:tc>
          <w:tcPr>
            <w:tcW w:w="563" w:type="dxa"/>
            <w:tcBorders>
              <w:top w:val="nil"/>
              <w:left w:val="single" w:sz="4" w:space="0" w:color="auto"/>
              <w:bottom w:val="single" w:sz="4" w:space="0" w:color="auto"/>
              <w:right w:val="single" w:sz="4" w:space="0" w:color="auto"/>
            </w:tcBorders>
            <w:noWrap/>
            <w:vAlign w:val="center"/>
            <w:hideMark/>
          </w:tcPr>
          <w:p w14:paraId="1A2D5648"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4</w:t>
            </w:r>
          </w:p>
        </w:tc>
        <w:tc>
          <w:tcPr>
            <w:tcW w:w="1120" w:type="dxa"/>
            <w:tcBorders>
              <w:top w:val="nil"/>
              <w:left w:val="nil"/>
              <w:bottom w:val="single" w:sz="4" w:space="0" w:color="auto"/>
              <w:right w:val="single" w:sz="4" w:space="0" w:color="auto"/>
            </w:tcBorders>
            <w:shd w:val="clear" w:color="000000" w:fill="FFFFFF"/>
            <w:vAlign w:val="center"/>
            <w:hideMark/>
          </w:tcPr>
          <w:p w14:paraId="5853C812"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212F320F"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Jayant</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2AA022EC"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Uralmash</w:t>
            </w:r>
            <w:proofErr w:type="spellEnd"/>
          </w:p>
        </w:tc>
        <w:tc>
          <w:tcPr>
            <w:tcW w:w="1351" w:type="dxa"/>
            <w:tcBorders>
              <w:top w:val="nil"/>
              <w:left w:val="nil"/>
              <w:bottom w:val="single" w:sz="4" w:space="0" w:color="auto"/>
              <w:right w:val="single" w:sz="4" w:space="0" w:color="auto"/>
            </w:tcBorders>
            <w:shd w:val="clear" w:color="000000" w:fill="FFFFFF"/>
            <w:vAlign w:val="center"/>
            <w:hideMark/>
          </w:tcPr>
          <w:p w14:paraId="5C68776C"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ESH15/90</w:t>
            </w:r>
          </w:p>
        </w:tc>
        <w:tc>
          <w:tcPr>
            <w:tcW w:w="807" w:type="dxa"/>
            <w:tcBorders>
              <w:top w:val="nil"/>
              <w:left w:val="nil"/>
              <w:bottom w:val="single" w:sz="4" w:space="0" w:color="auto"/>
              <w:right w:val="single" w:sz="4" w:space="0" w:color="auto"/>
            </w:tcBorders>
            <w:shd w:val="clear" w:color="000000" w:fill="FFFFFF"/>
            <w:vAlign w:val="center"/>
            <w:hideMark/>
          </w:tcPr>
          <w:p w14:paraId="2EBA5336"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15</w:t>
            </w:r>
          </w:p>
        </w:tc>
        <w:tc>
          <w:tcPr>
            <w:tcW w:w="707" w:type="dxa"/>
            <w:tcBorders>
              <w:top w:val="nil"/>
              <w:left w:val="nil"/>
              <w:bottom w:val="single" w:sz="4" w:space="0" w:color="auto"/>
              <w:right w:val="single" w:sz="4" w:space="0" w:color="auto"/>
            </w:tcBorders>
            <w:shd w:val="clear" w:color="000000" w:fill="FFFFFF"/>
            <w:vAlign w:val="center"/>
            <w:hideMark/>
          </w:tcPr>
          <w:p w14:paraId="3D170473"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90</w:t>
            </w:r>
          </w:p>
        </w:tc>
        <w:tc>
          <w:tcPr>
            <w:tcW w:w="567" w:type="dxa"/>
            <w:tcBorders>
              <w:top w:val="nil"/>
              <w:left w:val="nil"/>
              <w:bottom w:val="single" w:sz="4" w:space="0" w:color="auto"/>
              <w:right w:val="single" w:sz="4" w:space="0" w:color="auto"/>
            </w:tcBorders>
            <w:shd w:val="clear" w:color="000000" w:fill="FFFFFF"/>
            <w:vAlign w:val="center"/>
            <w:hideMark/>
          </w:tcPr>
          <w:p w14:paraId="371294B5"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1</w:t>
            </w:r>
          </w:p>
        </w:tc>
      </w:tr>
      <w:tr w:rsidR="000B1C61" w:rsidRPr="00036BB7" w14:paraId="32DB569C" w14:textId="77777777" w:rsidTr="000B1C61">
        <w:trPr>
          <w:gridAfter w:val="1"/>
          <w:wAfter w:w="1074" w:type="dxa"/>
          <w:trHeight w:val="300"/>
        </w:trPr>
        <w:tc>
          <w:tcPr>
            <w:tcW w:w="563" w:type="dxa"/>
            <w:tcBorders>
              <w:top w:val="nil"/>
              <w:left w:val="single" w:sz="4" w:space="0" w:color="auto"/>
              <w:bottom w:val="single" w:sz="4" w:space="0" w:color="auto"/>
              <w:right w:val="single" w:sz="4" w:space="0" w:color="auto"/>
            </w:tcBorders>
            <w:noWrap/>
            <w:vAlign w:val="center"/>
            <w:hideMark/>
          </w:tcPr>
          <w:p w14:paraId="2265B9B3"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5</w:t>
            </w:r>
          </w:p>
        </w:tc>
        <w:tc>
          <w:tcPr>
            <w:tcW w:w="1120" w:type="dxa"/>
            <w:tcBorders>
              <w:top w:val="nil"/>
              <w:left w:val="nil"/>
              <w:bottom w:val="single" w:sz="4" w:space="0" w:color="auto"/>
              <w:right w:val="single" w:sz="4" w:space="0" w:color="auto"/>
            </w:tcBorders>
            <w:shd w:val="clear" w:color="000000" w:fill="FFFFFF"/>
            <w:vAlign w:val="center"/>
            <w:hideMark/>
          </w:tcPr>
          <w:p w14:paraId="3391BD4D"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7918126E"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Jayant</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2B87EF89"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Uralmash</w:t>
            </w:r>
            <w:proofErr w:type="spellEnd"/>
          </w:p>
        </w:tc>
        <w:tc>
          <w:tcPr>
            <w:tcW w:w="1351" w:type="dxa"/>
            <w:tcBorders>
              <w:top w:val="nil"/>
              <w:left w:val="nil"/>
              <w:bottom w:val="single" w:sz="4" w:space="0" w:color="auto"/>
              <w:right w:val="single" w:sz="4" w:space="0" w:color="auto"/>
            </w:tcBorders>
            <w:shd w:val="clear" w:color="000000" w:fill="FFFFFF"/>
            <w:vAlign w:val="center"/>
            <w:hideMark/>
          </w:tcPr>
          <w:p w14:paraId="18FD3210"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ESH24/95</w:t>
            </w:r>
          </w:p>
        </w:tc>
        <w:tc>
          <w:tcPr>
            <w:tcW w:w="807" w:type="dxa"/>
            <w:tcBorders>
              <w:top w:val="nil"/>
              <w:left w:val="nil"/>
              <w:bottom w:val="single" w:sz="4" w:space="0" w:color="auto"/>
              <w:right w:val="single" w:sz="4" w:space="0" w:color="auto"/>
            </w:tcBorders>
            <w:shd w:val="clear" w:color="000000" w:fill="FFFFFF"/>
            <w:vAlign w:val="center"/>
            <w:hideMark/>
          </w:tcPr>
          <w:p w14:paraId="44765ABE"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0B83F714"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95</w:t>
            </w:r>
          </w:p>
        </w:tc>
        <w:tc>
          <w:tcPr>
            <w:tcW w:w="567" w:type="dxa"/>
            <w:tcBorders>
              <w:top w:val="nil"/>
              <w:left w:val="nil"/>
              <w:bottom w:val="single" w:sz="4" w:space="0" w:color="auto"/>
              <w:right w:val="single" w:sz="4" w:space="0" w:color="auto"/>
            </w:tcBorders>
            <w:shd w:val="clear" w:color="000000" w:fill="FFFFFF"/>
            <w:vAlign w:val="center"/>
            <w:hideMark/>
          </w:tcPr>
          <w:p w14:paraId="60AA7BC0"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w:t>
            </w:r>
          </w:p>
        </w:tc>
      </w:tr>
      <w:tr w:rsidR="000B1C61" w:rsidRPr="00036BB7" w14:paraId="38292DB2" w14:textId="77777777" w:rsidTr="000B1C61">
        <w:trPr>
          <w:gridAfter w:val="1"/>
          <w:wAfter w:w="1074" w:type="dxa"/>
          <w:trHeight w:val="345"/>
        </w:trPr>
        <w:tc>
          <w:tcPr>
            <w:tcW w:w="563" w:type="dxa"/>
            <w:tcBorders>
              <w:top w:val="nil"/>
              <w:left w:val="single" w:sz="4" w:space="0" w:color="auto"/>
              <w:bottom w:val="single" w:sz="4" w:space="0" w:color="auto"/>
              <w:right w:val="single" w:sz="4" w:space="0" w:color="auto"/>
            </w:tcBorders>
            <w:noWrap/>
            <w:vAlign w:val="center"/>
            <w:hideMark/>
          </w:tcPr>
          <w:p w14:paraId="2396663B"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6</w:t>
            </w:r>
          </w:p>
        </w:tc>
        <w:tc>
          <w:tcPr>
            <w:tcW w:w="1120" w:type="dxa"/>
            <w:tcBorders>
              <w:top w:val="nil"/>
              <w:left w:val="nil"/>
              <w:bottom w:val="single" w:sz="4" w:space="0" w:color="auto"/>
              <w:right w:val="single" w:sz="4" w:space="0" w:color="auto"/>
            </w:tcBorders>
            <w:shd w:val="clear" w:color="000000" w:fill="FFFFFF"/>
            <w:vAlign w:val="center"/>
            <w:hideMark/>
          </w:tcPr>
          <w:p w14:paraId="5BDCAAD1"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3B91F568"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Amlohri</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69807CAE"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HEC</w:t>
            </w:r>
          </w:p>
        </w:tc>
        <w:tc>
          <w:tcPr>
            <w:tcW w:w="1351" w:type="dxa"/>
            <w:tcBorders>
              <w:top w:val="nil"/>
              <w:left w:val="nil"/>
              <w:bottom w:val="single" w:sz="4" w:space="0" w:color="auto"/>
              <w:right w:val="single" w:sz="4" w:space="0" w:color="auto"/>
            </w:tcBorders>
            <w:shd w:val="clear" w:color="000000" w:fill="FFFFFF"/>
            <w:vAlign w:val="center"/>
            <w:hideMark/>
          </w:tcPr>
          <w:p w14:paraId="013C209E"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24/88</w:t>
            </w:r>
          </w:p>
        </w:tc>
        <w:tc>
          <w:tcPr>
            <w:tcW w:w="807" w:type="dxa"/>
            <w:tcBorders>
              <w:top w:val="nil"/>
              <w:left w:val="nil"/>
              <w:bottom w:val="single" w:sz="4" w:space="0" w:color="auto"/>
              <w:right w:val="single" w:sz="4" w:space="0" w:color="auto"/>
            </w:tcBorders>
            <w:shd w:val="clear" w:color="000000" w:fill="FFFFFF"/>
            <w:vAlign w:val="center"/>
            <w:hideMark/>
          </w:tcPr>
          <w:p w14:paraId="7ABBF51B"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17B7175B"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88</w:t>
            </w:r>
          </w:p>
        </w:tc>
        <w:tc>
          <w:tcPr>
            <w:tcW w:w="567" w:type="dxa"/>
            <w:tcBorders>
              <w:top w:val="nil"/>
              <w:left w:val="nil"/>
              <w:bottom w:val="single" w:sz="4" w:space="0" w:color="auto"/>
              <w:right w:val="single" w:sz="4" w:space="0" w:color="auto"/>
            </w:tcBorders>
            <w:shd w:val="clear" w:color="000000" w:fill="FFFFFF"/>
            <w:vAlign w:val="center"/>
            <w:hideMark/>
          </w:tcPr>
          <w:p w14:paraId="6607B787"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3</w:t>
            </w:r>
          </w:p>
        </w:tc>
      </w:tr>
      <w:tr w:rsidR="000B1C61" w:rsidRPr="00036BB7" w14:paraId="39EECBBB" w14:textId="77777777" w:rsidTr="000B1C61">
        <w:trPr>
          <w:gridAfter w:val="1"/>
          <w:wAfter w:w="1074" w:type="dxa"/>
          <w:trHeight w:val="555"/>
        </w:trPr>
        <w:tc>
          <w:tcPr>
            <w:tcW w:w="563" w:type="dxa"/>
            <w:tcBorders>
              <w:top w:val="nil"/>
              <w:left w:val="single" w:sz="4" w:space="0" w:color="auto"/>
              <w:bottom w:val="single" w:sz="4" w:space="0" w:color="auto"/>
              <w:right w:val="single" w:sz="4" w:space="0" w:color="auto"/>
            </w:tcBorders>
            <w:noWrap/>
            <w:vAlign w:val="center"/>
            <w:hideMark/>
          </w:tcPr>
          <w:p w14:paraId="1ECACB80"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7</w:t>
            </w:r>
          </w:p>
        </w:tc>
        <w:tc>
          <w:tcPr>
            <w:tcW w:w="1120" w:type="dxa"/>
            <w:tcBorders>
              <w:top w:val="nil"/>
              <w:left w:val="nil"/>
              <w:bottom w:val="single" w:sz="4" w:space="0" w:color="auto"/>
              <w:right w:val="single" w:sz="4" w:space="0" w:color="auto"/>
            </w:tcBorders>
            <w:shd w:val="clear" w:color="000000" w:fill="FFFFFF"/>
            <w:vAlign w:val="center"/>
            <w:hideMark/>
          </w:tcPr>
          <w:p w14:paraId="64EDAC10"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0CEED55B"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Amlohri</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417BBAFB"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Ransomes</w:t>
            </w:r>
            <w:proofErr w:type="spellEnd"/>
            <w:r w:rsidRPr="00036BB7">
              <w:rPr>
                <w:rFonts w:cs="Arial"/>
                <w:color w:val="000000"/>
                <w:sz w:val="20"/>
                <w:szCs w:val="20"/>
              </w:rPr>
              <w:t xml:space="preserve"> &amp; Rapier CAT</w:t>
            </w:r>
          </w:p>
        </w:tc>
        <w:tc>
          <w:tcPr>
            <w:tcW w:w="1351" w:type="dxa"/>
            <w:tcBorders>
              <w:top w:val="nil"/>
              <w:left w:val="nil"/>
              <w:bottom w:val="single" w:sz="4" w:space="0" w:color="auto"/>
              <w:right w:val="single" w:sz="4" w:space="0" w:color="auto"/>
            </w:tcBorders>
            <w:shd w:val="clear" w:color="000000" w:fill="FFFFFF"/>
            <w:vAlign w:val="center"/>
            <w:hideMark/>
          </w:tcPr>
          <w:p w14:paraId="42C10E7E"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0355D36A"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0E9C429B"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1BB3F786"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1</w:t>
            </w:r>
          </w:p>
        </w:tc>
      </w:tr>
      <w:tr w:rsidR="000B1C61" w:rsidRPr="00036BB7" w14:paraId="21D641FA" w14:textId="77777777" w:rsidTr="000B1C61">
        <w:trPr>
          <w:gridAfter w:val="1"/>
          <w:wAfter w:w="1074" w:type="dxa"/>
          <w:trHeight w:val="615"/>
        </w:trPr>
        <w:tc>
          <w:tcPr>
            <w:tcW w:w="563" w:type="dxa"/>
            <w:tcBorders>
              <w:top w:val="nil"/>
              <w:left w:val="single" w:sz="4" w:space="0" w:color="auto"/>
              <w:bottom w:val="single" w:sz="4" w:space="0" w:color="auto"/>
              <w:right w:val="single" w:sz="4" w:space="0" w:color="auto"/>
            </w:tcBorders>
            <w:noWrap/>
            <w:vAlign w:val="center"/>
            <w:hideMark/>
          </w:tcPr>
          <w:p w14:paraId="190A951C"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8</w:t>
            </w:r>
          </w:p>
        </w:tc>
        <w:tc>
          <w:tcPr>
            <w:tcW w:w="1120" w:type="dxa"/>
            <w:tcBorders>
              <w:top w:val="nil"/>
              <w:left w:val="nil"/>
              <w:bottom w:val="single" w:sz="4" w:space="0" w:color="auto"/>
              <w:right w:val="single" w:sz="4" w:space="0" w:color="auto"/>
            </w:tcBorders>
            <w:shd w:val="clear" w:color="000000" w:fill="FFFFFF"/>
            <w:vAlign w:val="center"/>
            <w:hideMark/>
          </w:tcPr>
          <w:p w14:paraId="46071449"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18A20871"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Dudhichua</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1B2A9B50"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Ransomes</w:t>
            </w:r>
            <w:proofErr w:type="spellEnd"/>
            <w:r w:rsidRPr="00036BB7">
              <w:rPr>
                <w:rFonts w:cs="Arial"/>
                <w:color w:val="000000"/>
                <w:sz w:val="20"/>
                <w:szCs w:val="20"/>
              </w:rPr>
              <w:t xml:space="preserve"> &amp; Rapier CAT</w:t>
            </w:r>
          </w:p>
        </w:tc>
        <w:tc>
          <w:tcPr>
            <w:tcW w:w="1351" w:type="dxa"/>
            <w:tcBorders>
              <w:top w:val="nil"/>
              <w:left w:val="nil"/>
              <w:bottom w:val="single" w:sz="4" w:space="0" w:color="auto"/>
              <w:right w:val="single" w:sz="4" w:space="0" w:color="auto"/>
            </w:tcBorders>
            <w:shd w:val="clear" w:color="000000" w:fill="FFFFFF"/>
            <w:vAlign w:val="center"/>
            <w:hideMark/>
          </w:tcPr>
          <w:p w14:paraId="4C9511BF"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0DD6A362"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7E4695A7"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74E82A91"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3</w:t>
            </w:r>
          </w:p>
        </w:tc>
      </w:tr>
      <w:tr w:rsidR="000B1C61" w:rsidRPr="00036BB7" w14:paraId="60A916BD" w14:textId="77777777" w:rsidTr="000B1C61">
        <w:trPr>
          <w:gridAfter w:val="1"/>
          <w:wAfter w:w="1074" w:type="dxa"/>
          <w:trHeight w:val="330"/>
        </w:trPr>
        <w:tc>
          <w:tcPr>
            <w:tcW w:w="563" w:type="dxa"/>
            <w:tcBorders>
              <w:top w:val="nil"/>
              <w:left w:val="single" w:sz="4" w:space="0" w:color="auto"/>
              <w:bottom w:val="single" w:sz="4" w:space="0" w:color="auto"/>
              <w:right w:val="single" w:sz="4" w:space="0" w:color="auto"/>
            </w:tcBorders>
            <w:noWrap/>
            <w:vAlign w:val="center"/>
            <w:hideMark/>
          </w:tcPr>
          <w:p w14:paraId="33ADCC05"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9</w:t>
            </w:r>
          </w:p>
        </w:tc>
        <w:tc>
          <w:tcPr>
            <w:tcW w:w="1120" w:type="dxa"/>
            <w:tcBorders>
              <w:top w:val="nil"/>
              <w:left w:val="nil"/>
              <w:bottom w:val="single" w:sz="4" w:space="0" w:color="auto"/>
              <w:right w:val="single" w:sz="4" w:space="0" w:color="auto"/>
            </w:tcBorders>
            <w:shd w:val="clear" w:color="000000" w:fill="FFFFFF"/>
            <w:vAlign w:val="center"/>
            <w:hideMark/>
          </w:tcPr>
          <w:p w14:paraId="2D789823"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067132A9"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Dudhichua</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3FB13CDC"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Bucyrus</w:t>
            </w:r>
            <w:proofErr w:type="spellEnd"/>
            <w:r w:rsidRPr="00036BB7">
              <w:rPr>
                <w:rFonts w:cs="Arial"/>
                <w:color w:val="000000"/>
                <w:sz w:val="20"/>
                <w:szCs w:val="20"/>
              </w:rPr>
              <w:t xml:space="preserve"> CAT</w:t>
            </w:r>
          </w:p>
        </w:tc>
        <w:tc>
          <w:tcPr>
            <w:tcW w:w="1351" w:type="dxa"/>
            <w:tcBorders>
              <w:top w:val="nil"/>
              <w:left w:val="nil"/>
              <w:bottom w:val="single" w:sz="4" w:space="0" w:color="auto"/>
              <w:right w:val="single" w:sz="4" w:space="0" w:color="auto"/>
            </w:tcBorders>
            <w:shd w:val="clear" w:color="000000" w:fill="FFFFFF"/>
            <w:vAlign w:val="center"/>
            <w:hideMark/>
          </w:tcPr>
          <w:p w14:paraId="0D7897FF"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666BBD78"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4E508866"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028D88CD"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1</w:t>
            </w:r>
          </w:p>
        </w:tc>
      </w:tr>
      <w:tr w:rsidR="000B1C61" w:rsidRPr="00036BB7" w14:paraId="33105B26" w14:textId="77777777" w:rsidTr="000B1C61">
        <w:trPr>
          <w:gridAfter w:val="1"/>
          <w:wAfter w:w="1074" w:type="dxa"/>
          <w:trHeight w:val="315"/>
        </w:trPr>
        <w:tc>
          <w:tcPr>
            <w:tcW w:w="563" w:type="dxa"/>
            <w:tcBorders>
              <w:top w:val="nil"/>
              <w:left w:val="single" w:sz="4" w:space="0" w:color="auto"/>
              <w:bottom w:val="single" w:sz="4" w:space="0" w:color="auto"/>
              <w:right w:val="single" w:sz="4" w:space="0" w:color="auto"/>
            </w:tcBorders>
            <w:noWrap/>
            <w:vAlign w:val="center"/>
            <w:hideMark/>
          </w:tcPr>
          <w:p w14:paraId="51DA2B63"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10</w:t>
            </w:r>
          </w:p>
        </w:tc>
        <w:tc>
          <w:tcPr>
            <w:tcW w:w="1120" w:type="dxa"/>
            <w:tcBorders>
              <w:top w:val="nil"/>
              <w:left w:val="nil"/>
              <w:bottom w:val="single" w:sz="4" w:space="0" w:color="auto"/>
              <w:right w:val="single" w:sz="4" w:space="0" w:color="auto"/>
            </w:tcBorders>
            <w:shd w:val="clear" w:color="000000" w:fill="FFFFFF"/>
            <w:vAlign w:val="center"/>
            <w:hideMark/>
          </w:tcPr>
          <w:p w14:paraId="39BF649C"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7E8380DF"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Nigahi</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15F3E0CD"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Bucyrus</w:t>
            </w:r>
            <w:proofErr w:type="spellEnd"/>
            <w:r w:rsidRPr="00036BB7">
              <w:rPr>
                <w:rFonts w:cs="Arial"/>
                <w:color w:val="000000"/>
                <w:sz w:val="20"/>
                <w:szCs w:val="20"/>
              </w:rPr>
              <w:t xml:space="preserve"> CAT</w:t>
            </w:r>
          </w:p>
        </w:tc>
        <w:tc>
          <w:tcPr>
            <w:tcW w:w="1351" w:type="dxa"/>
            <w:tcBorders>
              <w:top w:val="nil"/>
              <w:left w:val="nil"/>
              <w:bottom w:val="single" w:sz="4" w:space="0" w:color="auto"/>
              <w:right w:val="single" w:sz="4" w:space="0" w:color="auto"/>
            </w:tcBorders>
            <w:shd w:val="clear" w:color="000000" w:fill="FFFFFF"/>
            <w:vAlign w:val="center"/>
            <w:hideMark/>
          </w:tcPr>
          <w:p w14:paraId="4803E0A1"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57CD5741"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7B993F7D"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4125874F"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w:t>
            </w:r>
          </w:p>
        </w:tc>
      </w:tr>
      <w:tr w:rsidR="000B1C61" w:rsidRPr="00036BB7" w14:paraId="02A49444" w14:textId="77777777" w:rsidTr="000B1C61">
        <w:trPr>
          <w:gridAfter w:val="1"/>
          <w:wAfter w:w="1074" w:type="dxa"/>
          <w:trHeight w:val="315"/>
        </w:trPr>
        <w:tc>
          <w:tcPr>
            <w:tcW w:w="563" w:type="dxa"/>
            <w:tcBorders>
              <w:top w:val="nil"/>
              <w:left w:val="single" w:sz="4" w:space="0" w:color="auto"/>
              <w:bottom w:val="single" w:sz="4" w:space="0" w:color="auto"/>
              <w:right w:val="single" w:sz="4" w:space="0" w:color="auto"/>
            </w:tcBorders>
            <w:noWrap/>
            <w:vAlign w:val="center"/>
            <w:hideMark/>
          </w:tcPr>
          <w:p w14:paraId="15858D9C"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11</w:t>
            </w:r>
          </w:p>
        </w:tc>
        <w:tc>
          <w:tcPr>
            <w:tcW w:w="1120" w:type="dxa"/>
            <w:tcBorders>
              <w:top w:val="nil"/>
              <w:left w:val="nil"/>
              <w:bottom w:val="single" w:sz="4" w:space="0" w:color="auto"/>
              <w:right w:val="single" w:sz="4" w:space="0" w:color="auto"/>
            </w:tcBorders>
            <w:shd w:val="clear" w:color="000000" w:fill="FFFFFF"/>
            <w:vAlign w:val="center"/>
            <w:hideMark/>
          </w:tcPr>
          <w:p w14:paraId="3F96541E"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0525D074"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Nigahi</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16BAA58B"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Uralmash</w:t>
            </w:r>
            <w:proofErr w:type="spellEnd"/>
          </w:p>
        </w:tc>
        <w:tc>
          <w:tcPr>
            <w:tcW w:w="1351" w:type="dxa"/>
            <w:tcBorders>
              <w:top w:val="nil"/>
              <w:left w:val="nil"/>
              <w:bottom w:val="single" w:sz="4" w:space="0" w:color="auto"/>
              <w:right w:val="single" w:sz="4" w:space="0" w:color="auto"/>
            </w:tcBorders>
            <w:shd w:val="clear" w:color="000000" w:fill="FFFFFF"/>
            <w:vAlign w:val="center"/>
            <w:hideMark/>
          </w:tcPr>
          <w:p w14:paraId="116D9034"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ESH20/90</w:t>
            </w:r>
          </w:p>
        </w:tc>
        <w:tc>
          <w:tcPr>
            <w:tcW w:w="807" w:type="dxa"/>
            <w:tcBorders>
              <w:top w:val="nil"/>
              <w:left w:val="nil"/>
              <w:bottom w:val="single" w:sz="4" w:space="0" w:color="auto"/>
              <w:right w:val="single" w:sz="4" w:space="0" w:color="auto"/>
            </w:tcBorders>
            <w:shd w:val="clear" w:color="000000" w:fill="FFFFFF"/>
            <w:vAlign w:val="center"/>
            <w:hideMark/>
          </w:tcPr>
          <w:p w14:paraId="3341D20A"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20</w:t>
            </w:r>
          </w:p>
        </w:tc>
        <w:tc>
          <w:tcPr>
            <w:tcW w:w="707" w:type="dxa"/>
            <w:tcBorders>
              <w:top w:val="nil"/>
              <w:left w:val="nil"/>
              <w:bottom w:val="single" w:sz="4" w:space="0" w:color="auto"/>
              <w:right w:val="single" w:sz="4" w:space="0" w:color="auto"/>
            </w:tcBorders>
            <w:shd w:val="clear" w:color="000000" w:fill="FFFFFF"/>
            <w:vAlign w:val="center"/>
            <w:hideMark/>
          </w:tcPr>
          <w:p w14:paraId="7F23977B"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90</w:t>
            </w:r>
          </w:p>
        </w:tc>
        <w:tc>
          <w:tcPr>
            <w:tcW w:w="567" w:type="dxa"/>
            <w:tcBorders>
              <w:top w:val="nil"/>
              <w:left w:val="nil"/>
              <w:bottom w:val="single" w:sz="4" w:space="0" w:color="auto"/>
              <w:right w:val="single" w:sz="4" w:space="0" w:color="auto"/>
            </w:tcBorders>
            <w:shd w:val="clear" w:color="000000" w:fill="FFFFFF"/>
            <w:vAlign w:val="center"/>
            <w:hideMark/>
          </w:tcPr>
          <w:p w14:paraId="13773F53"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w:t>
            </w:r>
          </w:p>
        </w:tc>
      </w:tr>
      <w:tr w:rsidR="000B1C61" w:rsidRPr="00036BB7" w14:paraId="3B76F121" w14:textId="77777777" w:rsidTr="000B1C61">
        <w:trPr>
          <w:gridAfter w:val="1"/>
          <w:wAfter w:w="1074" w:type="dxa"/>
          <w:trHeight w:val="555"/>
        </w:trPr>
        <w:tc>
          <w:tcPr>
            <w:tcW w:w="563" w:type="dxa"/>
            <w:tcBorders>
              <w:top w:val="nil"/>
              <w:left w:val="single" w:sz="4" w:space="0" w:color="auto"/>
              <w:bottom w:val="single" w:sz="4" w:space="0" w:color="auto"/>
              <w:right w:val="single" w:sz="4" w:space="0" w:color="auto"/>
            </w:tcBorders>
            <w:noWrap/>
            <w:vAlign w:val="center"/>
            <w:hideMark/>
          </w:tcPr>
          <w:p w14:paraId="7ED8AC39"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12</w:t>
            </w:r>
          </w:p>
        </w:tc>
        <w:tc>
          <w:tcPr>
            <w:tcW w:w="1120" w:type="dxa"/>
            <w:tcBorders>
              <w:top w:val="nil"/>
              <w:left w:val="nil"/>
              <w:bottom w:val="single" w:sz="4" w:space="0" w:color="auto"/>
              <w:right w:val="single" w:sz="4" w:space="0" w:color="auto"/>
            </w:tcBorders>
            <w:shd w:val="clear" w:color="000000" w:fill="FFFFFF"/>
            <w:vAlign w:val="center"/>
            <w:hideMark/>
          </w:tcPr>
          <w:p w14:paraId="5953F766"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0546FC2B"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Bina</w:t>
            </w:r>
          </w:p>
        </w:tc>
        <w:tc>
          <w:tcPr>
            <w:tcW w:w="1909" w:type="dxa"/>
            <w:tcBorders>
              <w:top w:val="nil"/>
              <w:left w:val="nil"/>
              <w:bottom w:val="single" w:sz="4" w:space="0" w:color="auto"/>
              <w:right w:val="single" w:sz="4" w:space="0" w:color="auto"/>
            </w:tcBorders>
            <w:shd w:val="clear" w:color="000000" w:fill="FFFFFF"/>
            <w:vAlign w:val="center"/>
            <w:hideMark/>
          </w:tcPr>
          <w:p w14:paraId="0F44B79E"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Ransomes</w:t>
            </w:r>
            <w:proofErr w:type="spellEnd"/>
            <w:r w:rsidRPr="00036BB7">
              <w:rPr>
                <w:rFonts w:cs="Arial"/>
                <w:color w:val="000000"/>
                <w:sz w:val="20"/>
                <w:szCs w:val="20"/>
              </w:rPr>
              <w:t xml:space="preserve"> &amp; Rapier CAT</w:t>
            </w:r>
          </w:p>
        </w:tc>
        <w:tc>
          <w:tcPr>
            <w:tcW w:w="1351" w:type="dxa"/>
            <w:tcBorders>
              <w:top w:val="nil"/>
              <w:left w:val="nil"/>
              <w:bottom w:val="single" w:sz="4" w:space="0" w:color="auto"/>
              <w:right w:val="single" w:sz="4" w:space="0" w:color="auto"/>
            </w:tcBorders>
            <w:shd w:val="clear" w:color="000000" w:fill="FFFFFF"/>
            <w:vAlign w:val="center"/>
            <w:hideMark/>
          </w:tcPr>
          <w:p w14:paraId="5A44F280"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22180AFE"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0F6A7ABB"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02F32437"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w:t>
            </w:r>
          </w:p>
        </w:tc>
      </w:tr>
      <w:tr w:rsidR="000B1C61" w:rsidRPr="00036BB7" w14:paraId="6C91159D" w14:textId="77777777" w:rsidTr="000B1C61">
        <w:trPr>
          <w:gridAfter w:val="1"/>
          <w:wAfter w:w="1074" w:type="dxa"/>
          <w:trHeight w:val="540"/>
        </w:trPr>
        <w:tc>
          <w:tcPr>
            <w:tcW w:w="563" w:type="dxa"/>
            <w:tcBorders>
              <w:top w:val="nil"/>
              <w:left w:val="single" w:sz="4" w:space="0" w:color="auto"/>
              <w:bottom w:val="single" w:sz="4" w:space="0" w:color="auto"/>
              <w:right w:val="single" w:sz="4" w:space="0" w:color="auto"/>
            </w:tcBorders>
            <w:noWrap/>
            <w:vAlign w:val="center"/>
            <w:hideMark/>
          </w:tcPr>
          <w:p w14:paraId="5D0D46C5"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lastRenderedPageBreak/>
              <w:t>13</w:t>
            </w:r>
          </w:p>
        </w:tc>
        <w:tc>
          <w:tcPr>
            <w:tcW w:w="1120" w:type="dxa"/>
            <w:tcBorders>
              <w:top w:val="nil"/>
              <w:left w:val="nil"/>
              <w:bottom w:val="single" w:sz="4" w:space="0" w:color="auto"/>
              <w:right w:val="single" w:sz="4" w:space="0" w:color="auto"/>
            </w:tcBorders>
            <w:shd w:val="clear" w:color="000000" w:fill="FFFFFF"/>
            <w:vAlign w:val="center"/>
            <w:hideMark/>
          </w:tcPr>
          <w:p w14:paraId="6160CDDA"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59C61FAD"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Bina</w:t>
            </w:r>
          </w:p>
        </w:tc>
        <w:tc>
          <w:tcPr>
            <w:tcW w:w="1909" w:type="dxa"/>
            <w:tcBorders>
              <w:top w:val="nil"/>
              <w:left w:val="nil"/>
              <w:bottom w:val="single" w:sz="4" w:space="0" w:color="auto"/>
              <w:right w:val="single" w:sz="4" w:space="0" w:color="auto"/>
            </w:tcBorders>
            <w:shd w:val="clear" w:color="000000" w:fill="FFFFFF"/>
            <w:vAlign w:val="center"/>
            <w:hideMark/>
          </w:tcPr>
          <w:p w14:paraId="20BA16E0"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Uralmash</w:t>
            </w:r>
            <w:proofErr w:type="spellEnd"/>
          </w:p>
        </w:tc>
        <w:tc>
          <w:tcPr>
            <w:tcW w:w="1351" w:type="dxa"/>
            <w:tcBorders>
              <w:top w:val="nil"/>
              <w:left w:val="nil"/>
              <w:bottom w:val="single" w:sz="4" w:space="0" w:color="auto"/>
              <w:right w:val="single" w:sz="4" w:space="0" w:color="auto"/>
            </w:tcBorders>
            <w:shd w:val="clear" w:color="000000" w:fill="FFFFFF"/>
            <w:vAlign w:val="center"/>
            <w:hideMark/>
          </w:tcPr>
          <w:p w14:paraId="1E0C5FDA"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ESH24/95</w:t>
            </w:r>
          </w:p>
        </w:tc>
        <w:tc>
          <w:tcPr>
            <w:tcW w:w="807" w:type="dxa"/>
            <w:tcBorders>
              <w:top w:val="nil"/>
              <w:left w:val="nil"/>
              <w:bottom w:val="single" w:sz="4" w:space="0" w:color="auto"/>
              <w:right w:val="single" w:sz="4" w:space="0" w:color="auto"/>
            </w:tcBorders>
            <w:shd w:val="clear" w:color="000000" w:fill="FFFFFF"/>
            <w:vAlign w:val="center"/>
            <w:hideMark/>
          </w:tcPr>
          <w:p w14:paraId="5BC5E4D1"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51E80FB9"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95</w:t>
            </w:r>
          </w:p>
        </w:tc>
        <w:tc>
          <w:tcPr>
            <w:tcW w:w="567" w:type="dxa"/>
            <w:tcBorders>
              <w:top w:val="nil"/>
              <w:left w:val="nil"/>
              <w:bottom w:val="single" w:sz="4" w:space="0" w:color="auto"/>
              <w:right w:val="single" w:sz="4" w:space="0" w:color="auto"/>
            </w:tcBorders>
            <w:shd w:val="clear" w:color="000000" w:fill="FFFFFF"/>
            <w:vAlign w:val="center"/>
            <w:hideMark/>
          </w:tcPr>
          <w:p w14:paraId="4EB01854"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1</w:t>
            </w:r>
          </w:p>
        </w:tc>
      </w:tr>
      <w:tr w:rsidR="000B1C61" w:rsidRPr="00036BB7" w14:paraId="6643F1F3" w14:textId="77777777" w:rsidTr="000B1C61">
        <w:trPr>
          <w:gridAfter w:val="1"/>
          <w:wAfter w:w="1074" w:type="dxa"/>
          <w:trHeight w:val="315"/>
        </w:trPr>
        <w:tc>
          <w:tcPr>
            <w:tcW w:w="563" w:type="dxa"/>
            <w:tcBorders>
              <w:top w:val="nil"/>
              <w:left w:val="single" w:sz="4" w:space="0" w:color="auto"/>
              <w:bottom w:val="single" w:sz="4" w:space="0" w:color="auto"/>
              <w:right w:val="single" w:sz="4" w:space="0" w:color="auto"/>
            </w:tcBorders>
            <w:noWrap/>
            <w:vAlign w:val="center"/>
            <w:hideMark/>
          </w:tcPr>
          <w:p w14:paraId="14F72B50"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15</w:t>
            </w:r>
          </w:p>
        </w:tc>
        <w:tc>
          <w:tcPr>
            <w:tcW w:w="1120" w:type="dxa"/>
            <w:tcBorders>
              <w:top w:val="nil"/>
              <w:left w:val="nil"/>
              <w:bottom w:val="single" w:sz="4" w:space="0" w:color="auto"/>
              <w:right w:val="single" w:sz="4" w:space="0" w:color="auto"/>
            </w:tcBorders>
            <w:shd w:val="clear" w:color="000000" w:fill="FFFFFF"/>
            <w:vAlign w:val="center"/>
            <w:hideMark/>
          </w:tcPr>
          <w:p w14:paraId="69455887"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NCL</w:t>
            </w:r>
          </w:p>
        </w:tc>
        <w:tc>
          <w:tcPr>
            <w:tcW w:w="1581" w:type="dxa"/>
            <w:tcBorders>
              <w:top w:val="nil"/>
              <w:left w:val="nil"/>
              <w:bottom w:val="single" w:sz="4" w:space="0" w:color="auto"/>
              <w:right w:val="single" w:sz="4" w:space="0" w:color="auto"/>
            </w:tcBorders>
            <w:shd w:val="clear" w:color="000000" w:fill="FFFFFF"/>
            <w:vAlign w:val="center"/>
            <w:hideMark/>
          </w:tcPr>
          <w:p w14:paraId="2462234A"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Khadia</w:t>
            </w:r>
            <w:proofErr w:type="spellEnd"/>
          </w:p>
        </w:tc>
        <w:tc>
          <w:tcPr>
            <w:tcW w:w="1909" w:type="dxa"/>
            <w:tcBorders>
              <w:top w:val="nil"/>
              <w:left w:val="nil"/>
              <w:bottom w:val="single" w:sz="4" w:space="0" w:color="auto"/>
              <w:right w:val="single" w:sz="4" w:space="0" w:color="auto"/>
            </w:tcBorders>
            <w:shd w:val="clear" w:color="000000" w:fill="FFFFFF"/>
            <w:vAlign w:val="center"/>
            <w:hideMark/>
          </w:tcPr>
          <w:p w14:paraId="63F0851A"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Uralmash</w:t>
            </w:r>
            <w:proofErr w:type="spellEnd"/>
          </w:p>
        </w:tc>
        <w:tc>
          <w:tcPr>
            <w:tcW w:w="1351" w:type="dxa"/>
            <w:tcBorders>
              <w:top w:val="nil"/>
              <w:left w:val="nil"/>
              <w:bottom w:val="single" w:sz="4" w:space="0" w:color="auto"/>
              <w:right w:val="single" w:sz="4" w:space="0" w:color="auto"/>
            </w:tcBorders>
            <w:shd w:val="clear" w:color="000000" w:fill="FFFFFF"/>
            <w:vAlign w:val="center"/>
            <w:hideMark/>
          </w:tcPr>
          <w:p w14:paraId="1D2F31A1"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ESH20/90</w:t>
            </w:r>
          </w:p>
        </w:tc>
        <w:tc>
          <w:tcPr>
            <w:tcW w:w="807" w:type="dxa"/>
            <w:tcBorders>
              <w:top w:val="nil"/>
              <w:left w:val="nil"/>
              <w:bottom w:val="single" w:sz="4" w:space="0" w:color="auto"/>
              <w:right w:val="single" w:sz="4" w:space="0" w:color="auto"/>
            </w:tcBorders>
            <w:shd w:val="clear" w:color="000000" w:fill="FFFFFF"/>
            <w:vAlign w:val="center"/>
            <w:hideMark/>
          </w:tcPr>
          <w:p w14:paraId="368FB8A4"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20</w:t>
            </w:r>
          </w:p>
        </w:tc>
        <w:tc>
          <w:tcPr>
            <w:tcW w:w="707" w:type="dxa"/>
            <w:tcBorders>
              <w:top w:val="nil"/>
              <w:left w:val="nil"/>
              <w:bottom w:val="single" w:sz="4" w:space="0" w:color="auto"/>
              <w:right w:val="single" w:sz="4" w:space="0" w:color="auto"/>
            </w:tcBorders>
            <w:shd w:val="clear" w:color="000000" w:fill="FFFFFF"/>
            <w:vAlign w:val="center"/>
            <w:hideMark/>
          </w:tcPr>
          <w:p w14:paraId="42AB4C89"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90</w:t>
            </w:r>
          </w:p>
        </w:tc>
        <w:tc>
          <w:tcPr>
            <w:tcW w:w="567" w:type="dxa"/>
            <w:tcBorders>
              <w:top w:val="nil"/>
              <w:left w:val="nil"/>
              <w:bottom w:val="single" w:sz="4" w:space="0" w:color="auto"/>
              <w:right w:val="single" w:sz="4" w:space="0" w:color="auto"/>
            </w:tcBorders>
            <w:shd w:val="clear" w:color="000000" w:fill="FFFFFF"/>
            <w:vAlign w:val="center"/>
            <w:hideMark/>
          </w:tcPr>
          <w:p w14:paraId="40A3FF42"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w:t>
            </w:r>
          </w:p>
        </w:tc>
      </w:tr>
      <w:tr w:rsidR="000B1C61" w:rsidRPr="00036BB7" w14:paraId="7CDB0ED0" w14:textId="77777777" w:rsidTr="000B1C61">
        <w:trPr>
          <w:gridAfter w:val="1"/>
          <w:wAfter w:w="1074" w:type="dxa"/>
          <w:trHeight w:val="555"/>
        </w:trPr>
        <w:tc>
          <w:tcPr>
            <w:tcW w:w="563" w:type="dxa"/>
            <w:tcBorders>
              <w:top w:val="nil"/>
              <w:left w:val="single" w:sz="4" w:space="0" w:color="auto"/>
              <w:bottom w:val="single" w:sz="4" w:space="0" w:color="auto"/>
              <w:right w:val="single" w:sz="4" w:space="0" w:color="auto"/>
            </w:tcBorders>
            <w:noWrap/>
            <w:vAlign w:val="center"/>
            <w:hideMark/>
          </w:tcPr>
          <w:p w14:paraId="57A5F42F"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16</w:t>
            </w:r>
          </w:p>
        </w:tc>
        <w:tc>
          <w:tcPr>
            <w:tcW w:w="1120" w:type="dxa"/>
            <w:tcBorders>
              <w:top w:val="nil"/>
              <w:left w:val="nil"/>
              <w:bottom w:val="single" w:sz="4" w:space="0" w:color="auto"/>
              <w:right w:val="single" w:sz="4" w:space="0" w:color="auto"/>
            </w:tcBorders>
            <w:shd w:val="clear" w:color="000000" w:fill="FFFFFF"/>
            <w:vAlign w:val="center"/>
            <w:hideMark/>
          </w:tcPr>
          <w:p w14:paraId="1495810C"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BCCL</w:t>
            </w:r>
          </w:p>
        </w:tc>
        <w:tc>
          <w:tcPr>
            <w:tcW w:w="1581" w:type="dxa"/>
            <w:tcBorders>
              <w:top w:val="nil"/>
              <w:left w:val="nil"/>
              <w:bottom w:val="single" w:sz="4" w:space="0" w:color="auto"/>
              <w:right w:val="single" w:sz="4" w:space="0" w:color="auto"/>
            </w:tcBorders>
            <w:shd w:val="clear" w:color="000000" w:fill="FFFFFF"/>
            <w:vAlign w:val="center"/>
            <w:hideMark/>
          </w:tcPr>
          <w:p w14:paraId="46847842"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Jharia</w:t>
            </w:r>
            <w:proofErr w:type="spellEnd"/>
            <w:r w:rsidRPr="00036BB7">
              <w:rPr>
                <w:rFonts w:cs="Arial"/>
                <w:color w:val="000000"/>
                <w:sz w:val="20"/>
                <w:szCs w:val="20"/>
              </w:rPr>
              <w:t xml:space="preserve"> Block II</w:t>
            </w:r>
          </w:p>
        </w:tc>
        <w:tc>
          <w:tcPr>
            <w:tcW w:w="1909" w:type="dxa"/>
            <w:tcBorders>
              <w:top w:val="nil"/>
              <w:left w:val="nil"/>
              <w:bottom w:val="single" w:sz="4" w:space="0" w:color="auto"/>
              <w:right w:val="single" w:sz="4" w:space="0" w:color="auto"/>
            </w:tcBorders>
            <w:shd w:val="clear" w:color="000000" w:fill="FFFFFF"/>
            <w:vAlign w:val="center"/>
            <w:hideMark/>
          </w:tcPr>
          <w:p w14:paraId="63066014"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Ransomes</w:t>
            </w:r>
            <w:proofErr w:type="spellEnd"/>
            <w:r w:rsidRPr="00036BB7">
              <w:rPr>
                <w:rFonts w:cs="Arial"/>
                <w:color w:val="000000"/>
                <w:sz w:val="20"/>
                <w:szCs w:val="20"/>
              </w:rPr>
              <w:t xml:space="preserve"> &amp; Rapier CAT</w:t>
            </w:r>
          </w:p>
        </w:tc>
        <w:tc>
          <w:tcPr>
            <w:tcW w:w="1351" w:type="dxa"/>
            <w:tcBorders>
              <w:top w:val="nil"/>
              <w:left w:val="nil"/>
              <w:bottom w:val="single" w:sz="4" w:space="0" w:color="auto"/>
              <w:right w:val="single" w:sz="4" w:space="0" w:color="auto"/>
            </w:tcBorders>
            <w:shd w:val="clear" w:color="000000" w:fill="FFFFFF"/>
            <w:vAlign w:val="center"/>
            <w:hideMark/>
          </w:tcPr>
          <w:p w14:paraId="06A0D2E2"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W2000</w:t>
            </w:r>
          </w:p>
        </w:tc>
        <w:tc>
          <w:tcPr>
            <w:tcW w:w="807" w:type="dxa"/>
            <w:tcBorders>
              <w:top w:val="nil"/>
              <w:left w:val="nil"/>
              <w:bottom w:val="single" w:sz="4" w:space="0" w:color="auto"/>
              <w:right w:val="single" w:sz="4" w:space="0" w:color="auto"/>
            </w:tcBorders>
            <w:shd w:val="clear" w:color="000000" w:fill="FFFFFF"/>
            <w:vAlign w:val="center"/>
            <w:hideMark/>
          </w:tcPr>
          <w:p w14:paraId="62C6E5FE"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24</w:t>
            </w:r>
          </w:p>
        </w:tc>
        <w:tc>
          <w:tcPr>
            <w:tcW w:w="707" w:type="dxa"/>
            <w:tcBorders>
              <w:top w:val="nil"/>
              <w:left w:val="nil"/>
              <w:bottom w:val="single" w:sz="4" w:space="0" w:color="auto"/>
              <w:right w:val="single" w:sz="4" w:space="0" w:color="auto"/>
            </w:tcBorders>
            <w:shd w:val="clear" w:color="000000" w:fill="FFFFFF"/>
            <w:vAlign w:val="center"/>
            <w:hideMark/>
          </w:tcPr>
          <w:p w14:paraId="03721C77"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96</w:t>
            </w:r>
          </w:p>
        </w:tc>
        <w:tc>
          <w:tcPr>
            <w:tcW w:w="567" w:type="dxa"/>
            <w:tcBorders>
              <w:top w:val="nil"/>
              <w:left w:val="nil"/>
              <w:bottom w:val="single" w:sz="4" w:space="0" w:color="auto"/>
              <w:right w:val="single" w:sz="4" w:space="0" w:color="auto"/>
            </w:tcBorders>
            <w:shd w:val="clear" w:color="000000" w:fill="FFFFFF"/>
            <w:vAlign w:val="center"/>
            <w:hideMark/>
          </w:tcPr>
          <w:p w14:paraId="4BBAB6E1"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1</w:t>
            </w:r>
          </w:p>
        </w:tc>
      </w:tr>
      <w:tr w:rsidR="000B1C61" w:rsidRPr="00036BB7" w14:paraId="7CAFC77D" w14:textId="77777777" w:rsidTr="000B1C61">
        <w:trPr>
          <w:gridAfter w:val="1"/>
          <w:wAfter w:w="1074" w:type="dxa"/>
          <w:trHeight w:val="615"/>
        </w:trPr>
        <w:tc>
          <w:tcPr>
            <w:tcW w:w="563" w:type="dxa"/>
            <w:tcBorders>
              <w:top w:val="nil"/>
              <w:left w:val="single" w:sz="4" w:space="0" w:color="auto"/>
              <w:bottom w:val="single" w:sz="4" w:space="0" w:color="auto"/>
              <w:right w:val="single" w:sz="4" w:space="0" w:color="auto"/>
            </w:tcBorders>
            <w:noWrap/>
            <w:vAlign w:val="center"/>
            <w:hideMark/>
          </w:tcPr>
          <w:p w14:paraId="7AD44103"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17</w:t>
            </w:r>
          </w:p>
        </w:tc>
        <w:tc>
          <w:tcPr>
            <w:tcW w:w="1120" w:type="dxa"/>
            <w:tcBorders>
              <w:top w:val="nil"/>
              <w:left w:val="nil"/>
              <w:bottom w:val="single" w:sz="4" w:space="0" w:color="auto"/>
              <w:right w:val="single" w:sz="4" w:space="0" w:color="auto"/>
            </w:tcBorders>
            <w:shd w:val="clear" w:color="000000" w:fill="FFFFFF"/>
            <w:vAlign w:val="center"/>
            <w:hideMark/>
          </w:tcPr>
          <w:p w14:paraId="3BCF0F3E"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Reliance</w:t>
            </w:r>
            <w:proofErr w:type="spellEnd"/>
            <w:r w:rsidRPr="00036BB7">
              <w:rPr>
                <w:rFonts w:cs="Arial"/>
                <w:color w:val="000000"/>
                <w:sz w:val="20"/>
                <w:szCs w:val="20"/>
              </w:rPr>
              <w:t xml:space="preserve"> Power</w:t>
            </w:r>
          </w:p>
        </w:tc>
        <w:tc>
          <w:tcPr>
            <w:tcW w:w="1581" w:type="dxa"/>
            <w:tcBorders>
              <w:top w:val="nil"/>
              <w:left w:val="nil"/>
              <w:bottom w:val="single" w:sz="4" w:space="0" w:color="auto"/>
              <w:right w:val="single" w:sz="4" w:space="0" w:color="auto"/>
            </w:tcBorders>
            <w:shd w:val="clear" w:color="000000" w:fill="FFFFFF"/>
            <w:vAlign w:val="center"/>
            <w:hideMark/>
          </w:tcPr>
          <w:p w14:paraId="1188A0CE"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Sasan</w:t>
            </w:r>
          </w:p>
        </w:tc>
        <w:tc>
          <w:tcPr>
            <w:tcW w:w="1909" w:type="dxa"/>
            <w:tcBorders>
              <w:top w:val="nil"/>
              <w:left w:val="nil"/>
              <w:bottom w:val="single" w:sz="4" w:space="0" w:color="auto"/>
              <w:right w:val="single" w:sz="4" w:space="0" w:color="auto"/>
            </w:tcBorders>
            <w:shd w:val="clear" w:color="000000" w:fill="FFFFFF"/>
            <w:vAlign w:val="center"/>
            <w:hideMark/>
          </w:tcPr>
          <w:p w14:paraId="418DCC2A"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Bucyrus</w:t>
            </w:r>
            <w:proofErr w:type="spellEnd"/>
            <w:r w:rsidRPr="00036BB7">
              <w:rPr>
                <w:rFonts w:cs="Arial"/>
                <w:color w:val="000000"/>
                <w:sz w:val="20"/>
                <w:szCs w:val="20"/>
              </w:rPr>
              <w:t xml:space="preserve"> CAT</w:t>
            </w:r>
          </w:p>
        </w:tc>
        <w:tc>
          <w:tcPr>
            <w:tcW w:w="1351" w:type="dxa"/>
            <w:tcBorders>
              <w:top w:val="nil"/>
              <w:left w:val="nil"/>
              <w:bottom w:val="single" w:sz="4" w:space="0" w:color="auto"/>
              <w:right w:val="single" w:sz="4" w:space="0" w:color="auto"/>
            </w:tcBorders>
            <w:shd w:val="clear" w:color="000000" w:fill="FFFFFF"/>
            <w:vAlign w:val="center"/>
            <w:hideMark/>
          </w:tcPr>
          <w:p w14:paraId="77DE2C1D"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8200</w:t>
            </w:r>
          </w:p>
        </w:tc>
        <w:tc>
          <w:tcPr>
            <w:tcW w:w="807" w:type="dxa"/>
            <w:tcBorders>
              <w:top w:val="nil"/>
              <w:left w:val="nil"/>
              <w:bottom w:val="single" w:sz="4" w:space="0" w:color="auto"/>
              <w:right w:val="single" w:sz="4" w:space="0" w:color="auto"/>
            </w:tcBorders>
            <w:shd w:val="clear" w:color="000000" w:fill="FFFFFF"/>
            <w:vAlign w:val="center"/>
            <w:hideMark/>
          </w:tcPr>
          <w:p w14:paraId="214F51F8" w14:textId="5C246FD5" w:rsidR="000B1C61" w:rsidRPr="00036BB7" w:rsidRDefault="00EE68A4" w:rsidP="001E4A05">
            <w:pPr>
              <w:spacing w:after="0" w:line="240" w:lineRule="auto"/>
              <w:jc w:val="center"/>
              <w:rPr>
                <w:rFonts w:cs="Arial"/>
                <w:color w:val="000000"/>
                <w:sz w:val="20"/>
                <w:szCs w:val="20"/>
              </w:rPr>
            </w:pPr>
            <w:r w:rsidRPr="00036BB7">
              <w:rPr>
                <w:rFonts w:cs="Arial"/>
                <w:color w:val="000000"/>
                <w:sz w:val="20"/>
                <w:szCs w:val="20"/>
              </w:rPr>
              <w:t>40</w:t>
            </w:r>
          </w:p>
        </w:tc>
        <w:tc>
          <w:tcPr>
            <w:tcW w:w="707" w:type="dxa"/>
            <w:tcBorders>
              <w:top w:val="nil"/>
              <w:left w:val="nil"/>
              <w:bottom w:val="single" w:sz="4" w:space="0" w:color="auto"/>
              <w:right w:val="single" w:sz="4" w:space="0" w:color="auto"/>
            </w:tcBorders>
            <w:shd w:val="clear" w:color="000000" w:fill="FFFFFF"/>
            <w:vAlign w:val="center"/>
            <w:hideMark/>
          </w:tcPr>
          <w:p w14:paraId="7B084D43"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98</w:t>
            </w:r>
          </w:p>
        </w:tc>
        <w:tc>
          <w:tcPr>
            <w:tcW w:w="567" w:type="dxa"/>
            <w:tcBorders>
              <w:top w:val="nil"/>
              <w:left w:val="nil"/>
              <w:bottom w:val="single" w:sz="4" w:space="0" w:color="auto"/>
              <w:right w:val="single" w:sz="4" w:space="0" w:color="auto"/>
            </w:tcBorders>
            <w:shd w:val="clear" w:color="000000" w:fill="FFFFFF"/>
            <w:vAlign w:val="center"/>
            <w:hideMark/>
          </w:tcPr>
          <w:p w14:paraId="0889100F"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2</w:t>
            </w:r>
          </w:p>
        </w:tc>
      </w:tr>
      <w:tr w:rsidR="000B1C61" w:rsidRPr="00036BB7" w14:paraId="15FE1787" w14:textId="77777777" w:rsidTr="000B1C61">
        <w:trPr>
          <w:gridAfter w:val="1"/>
          <w:wAfter w:w="1074" w:type="dxa"/>
          <w:trHeight w:val="660"/>
        </w:trPr>
        <w:tc>
          <w:tcPr>
            <w:tcW w:w="563" w:type="dxa"/>
            <w:tcBorders>
              <w:top w:val="nil"/>
              <w:left w:val="single" w:sz="4" w:space="0" w:color="auto"/>
              <w:bottom w:val="single" w:sz="4" w:space="0" w:color="auto"/>
              <w:right w:val="single" w:sz="4" w:space="0" w:color="auto"/>
            </w:tcBorders>
            <w:noWrap/>
            <w:vAlign w:val="center"/>
            <w:hideMark/>
          </w:tcPr>
          <w:p w14:paraId="7E850AF4" w14:textId="77777777" w:rsidR="000B1C61" w:rsidRPr="00036BB7" w:rsidRDefault="000B1C61" w:rsidP="001E4A05">
            <w:pPr>
              <w:spacing w:after="0" w:line="240" w:lineRule="auto"/>
              <w:jc w:val="center"/>
              <w:rPr>
                <w:rFonts w:cs="Arial"/>
                <w:b/>
                <w:bCs/>
                <w:color w:val="000000"/>
                <w:sz w:val="20"/>
                <w:szCs w:val="20"/>
              </w:rPr>
            </w:pPr>
            <w:r w:rsidRPr="00036BB7">
              <w:rPr>
                <w:rFonts w:cs="Arial"/>
                <w:b/>
                <w:bCs/>
                <w:color w:val="000000"/>
                <w:sz w:val="20"/>
                <w:szCs w:val="20"/>
              </w:rPr>
              <w:t>18</w:t>
            </w:r>
          </w:p>
        </w:tc>
        <w:tc>
          <w:tcPr>
            <w:tcW w:w="1120" w:type="dxa"/>
            <w:tcBorders>
              <w:top w:val="nil"/>
              <w:left w:val="nil"/>
              <w:bottom w:val="single" w:sz="4" w:space="0" w:color="auto"/>
              <w:right w:val="single" w:sz="4" w:space="0" w:color="auto"/>
            </w:tcBorders>
            <w:shd w:val="clear" w:color="000000" w:fill="FFFFFF"/>
            <w:vAlign w:val="center"/>
            <w:hideMark/>
          </w:tcPr>
          <w:p w14:paraId="51023F48"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Singareni</w:t>
            </w:r>
            <w:proofErr w:type="spellEnd"/>
          </w:p>
        </w:tc>
        <w:tc>
          <w:tcPr>
            <w:tcW w:w="1581" w:type="dxa"/>
            <w:tcBorders>
              <w:top w:val="nil"/>
              <w:left w:val="nil"/>
              <w:bottom w:val="single" w:sz="4" w:space="0" w:color="auto"/>
              <w:right w:val="single" w:sz="4" w:space="0" w:color="auto"/>
            </w:tcBorders>
            <w:shd w:val="clear" w:color="000000" w:fill="FFFFFF"/>
            <w:vAlign w:val="center"/>
            <w:hideMark/>
          </w:tcPr>
          <w:p w14:paraId="5E4284BF" w14:textId="77777777" w:rsidR="000B1C61" w:rsidRPr="00036BB7" w:rsidRDefault="000B1C61" w:rsidP="001E4A05">
            <w:pPr>
              <w:spacing w:after="0" w:line="240" w:lineRule="auto"/>
              <w:jc w:val="center"/>
              <w:rPr>
                <w:rFonts w:cs="Arial"/>
                <w:color w:val="000000"/>
                <w:sz w:val="20"/>
                <w:szCs w:val="20"/>
              </w:rPr>
            </w:pPr>
            <w:proofErr w:type="spellStart"/>
            <w:r w:rsidRPr="00036BB7">
              <w:rPr>
                <w:rFonts w:cs="Arial"/>
                <w:color w:val="000000"/>
                <w:sz w:val="20"/>
                <w:szCs w:val="20"/>
              </w:rPr>
              <w:t>Ramagundam</w:t>
            </w:r>
            <w:proofErr w:type="spellEnd"/>
            <w:r w:rsidRPr="00036BB7">
              <w:rPr>
                <w:rFonts w:cs="Arial"/>
                <w:color w:val="000000"/>
                <w:sz w:val="20"/>
                <w:szCs w:val="20"/>
              </w:rPr>
              <w:t xml:space="preserve"> OC#3</w:t>
            </w:r>
          </w:p>
        </w:tc>
        <w:tc>
          <w:tcPr>
            <w:tcW w:w="1909" w:type="dxa"/>
            <w:tcBorders>
              <w:top w:val="nil"/>
              <w:left w:val="nil"/>
              <w:bottom w:val="single" w:sz="4" w:space="0" w:color="auto"/>
              <w:right w:val="single" w:sz="4" w:space="0" w:color="auto"/>
            </w:tcBorders>
            <w:shd w:val="clear" w:color="000000" w:fill="FFFFFF"/>
            <w:vAlign w:val="center"/>
            <w:hideMark/>
          </w:tcPr>
          <w:p w14:paraId="38EB7A30"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Marion CAT</w:t>
            </w:r>
          </w:p>
        </w:tc>
        <w:tc>
          <w:tcPr>
            <w:tcW w:w="1351" w:type="dxa"/>
            <w:tcBorders>
              <w:top w:val="nil"/>
              <w:left w:val="nil"/>
              <w:bottom w:val="single" w:sz="4" w:space="0" w:color="auto"/>
              <w:right w:val="single" w:sz="4" w:space="0" w:color="auto"/>
            </w:tcBorders>
            <w:shd w:val="clear" w:color="000000" w:fill="FFFFFF"/>
            <w:vAlign w:val="center"/>
            <w:hideMark/>
          </w:tcPr>
          <w:p w14:paraId="3CBB655F"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7820</w:t>
            </w:r>
          </w:p>
        </w:tc>
        <w:tc>
          <w:tcPr>
            <w:tcW w:w="807" w:type="dxa"/>
            <w:tcBorders>
              <w:top w:val="nil"/>
              <w:left w:val="nil"/>
              <w:bottom w:val="single" w:sz="4" w:space="0" w:color="auto"/>
              <w:right w:val="single" w:sz="4" w:space="0" w:color="auto"/>
            </w:tcBorders>
            <w:shd w:val="clear" w:color="000000" w:fill="FFFFFF"/>
            <w:vAlign w:val="center"/>
            <w:hideMark/>
          </w:tcPr>
          <w:p w14:paraId="7C2CB07F"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30</w:t>
            </w:r>
          </w:p>
        </w:tc>
        <w:tc>
          <w:tcPr>
            <w:tcW w:w="707" w:type="dxa"/>
            <w:tcBorders>
              <w:top w:val="nil"/>
              <w:left w:val="nil"/>
              <w:bottom w:val="single" w:sz="4" w:space="0" w:color="auto"/>
              <w:right w:val="single" w:sz="4" w:space="0" w:color="auto"/>
            </w:tcBorders>
            <w:shd w:val="clear" w:color="000000" w:fill="FFFFFF"/>
            <w:vAlign w:val="center"/>
            <w:hideMark/>
          </w:tcPr>
          <w:p w14:paraId="597BE0CF"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70</w:t>
            </w:r>
          </w:p>
        </w:tc>
        <w:tc>
          <w:tcPr>
            <w:tcW w:w="567" w:type="dxa"/>
            <w:tcBorders>
              <w:top w:val="nil"/>
              <w:left w:val="nil"/>
              <w:bottom w:val="single" w:sz="4" w:space="0" w:color="auto"/>
              <w:right w:val="single" w:sz="4" w:space="0" w:color="auto"/>
            </w:tcBorders>
            <w:shd w:val="clear" w:color="000000" w:fill="FFFFFF"/>
            <w:vAlign w:val="center"/>
            <w:hideMark/>
          </w:tcPr>
          <w:p w14:paraId="006C5BF7" w14:textId="77777777" w:rsidR="000B1C61" w:rsidRPr="00036BB7" w:rsidRDefault="000B1C61" w:rsidP="001E4A05">
            <w:pPr>
              <w:spacing w:after="0" w:line="240" w:lineRule="auto"/>
              <w:jc w:val="center"/>
              <w:rPr>
                <w:rFonts w:cs="Arial"/>
                <w:color w:val="000000"/>
                <w:sz w:val="20"/>
                <w:szCs w:val="20"/>
              </w:rPr>
            </w:pPr>
            <w:r w:rsidRPr="00036BB7">
              <w:rPr>
                <w:rFonts w:cs="Arial"/>
                <w:color w:val="000000"/>
                <w:sz w:val="20"/>
                <w:szCs w:val="20"/>
              </w:rPr>
              <w:t>1</w:t>
            </w:r>
          </w:p>
        </w:tc>
      </w:tr>
      <w:tr w:rsidR="006B4ACC" w:rsidRPr="00036BB7" w14:paraId="4FEE3F53" w14:textId="77777777" w:rsidTr="000B1C61">
        <w:trPr>
          <w:trHeight w:val="300"/>
        </w:trPr>
        <w:tc>
          <w:tcPr>
            <w:tcW w:w="563" w:type="dxa"/>
            <w:tcBorders>
              <w:top w:val="nil"/>
              <w:left w:val="nil"/>
              <w:bottom w:val="nil"/>
              <w:right w:val="nil"/>
            </w:tcBorders>
            <w:noWrap/>
            <w:vAlign w:val="bottom"/>
            <w:hideMark/>
          </w:tcPr>
          <w:p w14:paraId="4FD94087" w14:textId="77777777" w:rsidR="006B4ACC" w:rsidRPr="00036BB7" w:rsidRDefault="006B4ACC" w:rsidP="001E4A05">
            <w:pPr>
              <w:spacing w:after="0" w:line="240" w:lineRule="auto"/>
              <w:jc w:val="center"/>
              <w:rPr>
                <w:rFonts w:cs="Arial"/>
                <w:color w:val="000000"/>
                <w:sz w:val="20"/>
                <w:szCs w:val="20"/>
              </w:rPr>
            </w:pPr>
          </w:p>
        </w:tc>
        <w:tc>
          <w:tcPr>
            <w:tcW w:w="1120" w:type="dxa"/>
            <w:tcBorders>
              <w:top w:val="nil"/>
              <w:left w:val="nil"/>
              <w:bottom w:val="nil"/>
              <w:right w:val="nil"/>
            </w:tcBorders>
            <w:noWrap/>
            <w:vAlign w:val="bottom"/>
            <w:hideMark/>
          </w:tcPr>
          <w:p w14:paraId="5C8D5482" w14:textId="77777777" w:rsidR="006B4ACC" w:rsidRPr="00036BB7" w:rsidRDefault="006B4ACC" w:rsidP="001E4A05">
            <w:pPr>
              <w:spacing w:after="0" w:line="240" w:lineRule="auto"/>
              <w:rPr>
                <w:rFonts w:cs="Arial"/>
                <w:sz w:val="20"/>
                <w:szCs w:val="20"/>
              </w:rPr>
            </w:pPr>
          </w:p>
        </w:tc>
        <w:tc>
          <w:tcPr>
            <w:tcW w:w="1581" w:type="dxa"/>
            <w:tcBorders>
              <w:top w:val="nil"/>
              <w:left w:val="nil"/>
              <w:bottom w:val="nil"/>
              <w:right w:val="nil"/>
            </w:tcBorders>
            <w:noWrap/>
            <w:vAlign w:val="bottom"/>
            <w:hideMark/>
          </w:tcPr>
          <w:p w14:paraId="34EFD46C" w14:textId="77777777" w:rsidR="006B4ACC" w:rsidRPr="00036BB7" w:rsidRDefault="006B4ACC" w:rsidP="001E4A05">
            <w:pPr>
              <w:spacing w:after="0" w:line="240" w:lineRule="auto"/>
              <w:rPr>
                <w:rFonts w:cs="Arial"/>
                <w:sz w:val="20"/>
                <w:szCs w:val="20"/>
              </w:rPr>
            </w:pPr>
          </w:p>
        </w:tc>
        <w:tc>
          <w:tcPr>
            <w:tcW w:w="1909" w:type="dxa"/>
            <w:tcBorders>
              <w:top w:val="nil"/>
              <w:left w:val="nil"/>
              <w:bottom w:val="nil"/>
              <w:right w:val="nil"/>
            </w:tcBorders>
            <w:noWrap/>
            <w:vAlign w:val="bottom"/>
            <w:hideMark/>
          </w:tcPr>
          <w:p w14:paraId="6FB4FADD" w14:textId="77777777" w:rsidR="006B4ACC" w:rsidRPr="00036BB7" w:rsidRDefault="006B4ACC" w:rsidP="001E4A05">
            <w:pPr>
              <w:spacing w:after="0" w:line="240" w:lineRule="auto"/>
              <w:rPr>
                <w:rFonts w:cs="Arial"/>
                <w:sz w:val="20"/>
                <w:szCs w:val="20"/>
              </w:rPr>
            </w:pPr>
          </w:p>
        </w:tc>
        <w:tc>
          <w:tcPr>
            <w:tcW w:w="1351" w:type="dxa"/>
            <w:tcBorders>
              <w:top w:val="nil"/>
              <w:left w:val="nil"/>
              <w:bottom w:val="nil"/>
              <w:right w:val="nil"/>
            </w:tcBorders>
            <w:noWrap/>
            <w:vAlign w:val="bottom"/>
            <w:hideMark/>
          </w:tcPr>
          <w:p w14:paraId="0D08E301" w14:textId="77777777" w:rsidR="006B4ACC" w:rsidRPr="00036BB7" w:rsidRDefault="006B4ACC" w:rsidP="001E4A05">
            <w:pPr>
              <w:spacing w:after="0" w:line="240" w:lineRule="auto"/>
              <w:rPr>
                <w:rFonts w:cs="Arial"/>
                <w:color w:val="000000"/>
                <w:sz w:val="20"/>
                <w:szCs w:val="20"/>
              </w:rPr>
            </w:pPr>
            <w:r w:rsidRPr="00036BB7">
              <w:rPr>
                <w:rFonts w:cs="Arial"/>
                <w:color w:val="000000"/>
                <w:sz w:val="20"/>
                <w:szCs w:val="20"/>
              </w:rPr>
              <w:t>Total</w:t>
            </w:r>
          </w:p>
        </w:tc>
        <w:tc>
          <w:tcPr>
            <w:tcW w:w="807" w:type="dxa"/>
            <w:tcBorders>
              <w:top w:val="nil"/>
              <w:left w:val="nil"/>
              <w:bottom w:val="nil"/>
              <w:right w:val="nil"/>
            </w:tcBorders>
            <w:noWrap/>
            <w:vAlign w:val="bottom"/>
            <w:hideMark/>
          </w:tcPr>
          <w:p w14:paraId="28F95470" w14:textId="77777777" w:rsidR="006B4ACC" w:rsidRPr="00036BB7" w:rsidRDefault="006B4ACC" w:rsidP="001E4A05">
            <w:pPr>
              <w:spacing w:after="0" w:line="240" w:lineRule="auto"/>
              <w:rPr>
                <w:rFonts w:cs="Arial"/>
                <w:color w:val="000000"/>
                <w:sz w:val="20"/>
                <w:szCs w:val="20"/>
              </w:rPr>
            </w:pPr>
          </w:p>
        </w:tc>
        <w:tc>
          <w:tcPr>
            <w:tcW w:w="707" w:type="dxa"/>
            <w:tcBorders>
              <w:top w:val="nil"/>
              <w:left w:val="nil"/>
              <w:bottom w:val="nil"/>
              <w:right w:val="nil"/>
            </w:tcBorders>
            <w:noWrap/>
            <w:vAlign w:val="bottom"/>
            <w:hideMark/>
          </w:tcPr>
          <w:p w14:paraId="00291393" w14:textId="77777777" w:rsidR="006B4ACC" w:rsidRPr="00036BB7" w:rsidRDefault="006B4ACC" w:rsidP="001E4A05">
            <w:pPr>
              <w:spacing w:after="0" w:line="240" w:lineRule="auto"/>
              <w:rPr>
                <w:rFonts w:cs="Arial"/>
                <w:sz w:val="20"/>
                <w:szCs w:val="20"/>
              </w:rPr>
            </w:pPr>
          </w:p>
        </w:tc>
        <w:tc>
          <w:tcPr>
            <w:tcW w:w="567" w:type="dxa"/>
            <w:tcBorders>
              <w:top w:val="nil"/>
              <w:left w:val="nil"/>
              <w:bottom w:val="nil"/>
              <w:right w:val="nil"/>
            </w:tcBorders>
            <w:noWrap/>
            <w:vAlign w:val="bottom"/>
            <w:hideMark/>
          </w:tcPr>
          <w:p w14:paraId="42E09B6F" w14:textId="77777777" w:rsidR="006B4ACC" w:rsidRPr="00036BB7" w:rsidRDefault="006B4ACC" w:rsidP="001E4A05">
            <w:pPr>
              <w:spacing w:after="0" w:line="240" w:lineRule="auto"/>
              <w:jc w:val="right"/>
              <w:rPr>
                <w:rFonts w:cs="Arial"/>
                <w:color w:val="000000"/>
                <w:sz w:val="20"/>
                <w:szCs w:val="20"/>
              </w:rPr>
            </w:pPr>
            <w:r w:rsidRPr="00036BB7">
              <w:rPr>
                <w:rFonts w:cs="Arial"/>
                <w:color w:val="000000"/>
                <w:sz w:val="20"/>
                <w:szCs w:val="20"/>
              </w:rPr>
              <w:t>29</w:t>
            </w:r>
          </w:p>
        </w:tc>
        <w:tc>
          <w:tcPr>
            <w:tcW w:w="1074" w:type="dxa"/>
            <w:tcBorders>
              <w:top w:val="nil"/>
              <w:left w:val="nil"/>
              <w:bottom w:val="nil"/>
              <w:right w:val="nil"/>
            </w:tcBorders>
            <w:noWrap/>
            <w:vAlign w:val="bottom"/>
            <w:hideMark/>
          </w:tcPr>
          <w:p w14:paraId="3DB7D189" w14:textId="77777777" w:rsidR="006B4ACC" w:rsidRPr="00036BB7" w:rsidRDefault="006B4ACC" w:rsidP="001E4A05">
            <w:pPr>
              <w:spacing w:after="0" w:line="240" w:lineRule="auto"/>
              <w:jc w:val="right"/>
              <w:rPr>
                <w:rFonts w:cs="Arial"/>
                <w:color w:val="000000"/>
                <w:sz w:val="20"/>
                <w:szCs w:val="20"/>
              </w:rPr>
            </w:pPr>
          </w:p>
        </w:tc>
      </w:tr>
    </w:tbl>
    <w:p w14:paraId="2FDED6E8" w14:textId="77777777" w:rsidR="006B4ACC" w:rsidRPr="00036BB7" w:rsidRDefault="006B4ACC" w:rsidP="008F3587">
      <w:pPr>
        <w:spacing w:line="360" w:lineRule="auto"/>
        <w:jc w:val="center"/>
        <w:rPr>
          <w:rFonts w:cs="Arial"/>
          <w:sz w:val="20"/>
          <w:szCs w:val="20"/>
          <w:lang w:val="en-US"/>
        </w:rPr>
      </w:pPr>
    </w:p>
    <w:p w14:paraId="47B63171" w14:textId="7B28C1EB" w:rsidR="000B1C61" w:rsidRPr="00036BB7" w:rsidRDefault="000B1C61" w:rsidP="008F3587">
      <w:pPr>
        <w:jc w:val="center"/>
        <w:rPr>
          <w:rFonts w:cs="Arial"/>
          <w:sz w:val="20"/>
          <w:szCs w:val="20"/>
          <w:lang w:val="en-US"/>
        </w:rPr>
      </w:pPr>
      <w:r w:rsidRPr="00036BB7">
        <w:rPr>
          <w:rFonts w:cs="Arial"/>
          <w:sz w:val="20"/>
          <w:szCs w:val="20"/>
          <w:lang w:val="en-US"/>
        </w:rPr>
        <w:t>Source –</w:t>
      </w:r>
      <w:r w:rsidRPr="00036BB7">
        <w:rPr>
          <w:rFonts w:cs="Arial"/>
          <w:color w:val="000000"/>
          <w:sz w:val="20"/>
          <w:szCs w:val="20"/>
          <w:lang w:val="en-US"/>
        </w:rPr>
        <w:t xml:space="preserve"> Park</w:t>
      </w:r>
      <w:r w:rsidR="00B70DE8" w:rsidRPr="00036BB7">
        <w:rPr>
          <w:rFonts w:cs="Arial"/>
          <w:color w:val="000000"/>
          <w:sz w:val="20"/>
          <w:szCs w:val="20"/>
          <w:lang w:val="en-US"/>
        </w:rPr>
        <w:t>er</w:t>
      </w:r>
      <w:r w:rsidR="00FF064D" w:rsidRPr="00036BB7">
        <w:rPr>
          <w:rFonts w:cs="Arial"/>
          <w:color w:val="000000"/>
          <w:sz w:val="20"/>
          <w:szCs w:val="20"/>
          <w:lang w:val="en-US"/>
        </w:rPr>
        <w:t xml:space="preserve"> </w:t>
      </w:r>
      <w:r w:rsidRPr="00036BB7">
        <w:rPr>
          <w:rFonts w:cs="Arial"/>
          <w:color w:val="000000"/>
          <w:sz w:val="20"/>
          <w:szCs w:val="20"/>
          <w:lang w:val="en-US"/>
        </w:rPr>
        <w:t>bay</w:t>
      </w:r>
      <w:r w:rsidR="00FF064D" w:rsidRPr="00036BB7">
        <w:rPr>
          <w:rFonts w:cs="Arial"/>
          <w:color w:val="000000"/>
          <w:sz w:val="20"/>
          <w:szCs w:val="20"/>
          <w:lang w:val="en-US"/>
        </w:rPr>
        <w:t xml:space="preserve"> database</w:t>
      </w:r>
      <w:r w:rsidRPr="00036BB7">
        <w:rPr>
          <w:rFonts w:cs="Arial"/>
          <w:color w:val="000000"/>
          <w:sz w:val="20"/>
          <w:szCs w:val="20"/>
          <w:lang w:val="en-US"/>
        </w:rPr>
        <w:t xml:space="preserve"> 2023 and </w:t>
      </w:r>
      <w:r w:rsidR="00217BFF" w:rsidRPr="00036BB7">
        <w:rPr>
          <w:rFonts w:cs="Arial"/>
          <w:color w:val="000000"/>
          <w:sz w:val="20"/>
          <w:szCs w:val="20"/>
          <w:lang w:val="en-US"/>
        </w:rPr>
        <w:t>CIL</w:t>
      </w:r>
      <w:r w:rsidRPr="00036BB7">
        <w:rPr>
          <w:rFonts w:cs="Arial"/>
          <w:color w:val="000000"/>
          <w:sz w:val="20"/>
          <w:szCs w:val="20"/>
          <w:lang w:val="en-US"/>
        </w:rPr>
        <w:t xml:space="preserve"> </w:t>
      </w:r>
      <w:r w:rsidR="00FF064D" w:rsidRPr="00036BB7">
        <w:rPr>
          <w:rFonts w:cs="Arial"/>
          <w:color w:val="000000"/>
          <w:sz w:val="20"/>
          <w:szCs w:val="20"/>
          <w:lang w:val="en-US"/>
        </w:rPr>
        <w:t>2025</w:t>
      </w:r>
    </w:p>
    <w:p w14:paraId="473576AD" w14:textId="77777777" w:rsidR="000B1C61" w:rsidRPr="00036BB7" w:rsidRDefault="000B1C61" w:rsidP="008851BE">
      <w:pPr>
        <w:spacing w:line="360" w:lineRule="auto"/>
        <w:rPr>
          <w:rFonts w:cs="Arial"/>
          <w:lang w:val="en-US"/>
        </w:rPr>
      </w:pPr>
    </w:p>
    <w:p w14:paraId="22099D0B" w14:textId="47AF7593" w:rsidR="008851BE" w:rsidRPr="00036BB7" w:rsidRDefault="00D03469" w:rsidP="008851BE">
      <w:pPr>
        <w:spacing w:line="360" w:lineRule="auto"/>
        <w:rPr>
          <w:rFonts w:cs="Arial"/>
          <w:lang w:val="en-US"/>
        </w:rPr>
      </w:pPr>
      <w:r w:rsidRPr="00036BB7">
        <w:rPr>
          <w:rFonts w:cs="Arial"/>
          <w:noProof/>
          <w:sz w:val="20"/>
          <w:szCs w:val="20"/>
          <w:lang w:val="en-US"/>
        </w:rPr>
        <mc:AlternateContent>
          <mc:Choice Requires="wps">
            <w:drawing>
              <wp:anchor distT="45720" distB="45720" distL="114300" distR="114300" simplePos="0" relativeHeight="251646976" behindDoc="0" locked="0" layoutInCell="1" allowOverlap="1" wp14:anchorId="0CECEE6A" wp14:editId="59C10C3D">
                <wp:simplePos x="0" y="0"/>
                <wp:positionH relativeFrom="margin">
                  <wp:posOffset>-155575</wp:posOffset>
                </wp:positionH>
                <wp:positionV relativeFrom="paragraph">
                  <wp:posOffset>1762125</wp:posOffset>
                </wp:positionV>
                <wp:extent cx="6257925" cy="2286000"/>
                <wp:effectExtent l="0" t="0" r="28575" b="1905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7925" cy="2286000"/>
                        </a:xfrm>
                        <a:prstGeom prst="rect">
                          <a:avLst/>
                        </a:prstGeom>
                        <a:solidFill>
                          <a:srgbClr val="FFFFFF"/>
                        </a:solidFill>
                        <a:ln w="9525">
                          <a:solidFill>
                            <a:srgbClr val="000000"/>
                          </a:solidFill>
                          <a:miter lim="800000"/>
                          <a:headEnd/>
                          <a:tailEnd/>
                        </a:ln>
                      </wps:spPr>
                      <wps:txbx>
                        <w:txbxContent>
                          <w:p w14:paraId="291228B1" w14:textId="77777777" w:rsidR="00D03469" w:rsidRDefault="00D03469" w:rsidP="00D03469">
                            <w:r>
                              <w:rPr>
                                <w:noProof/>
                              </w:rPr>
                              <w:t xml:space="preserve"> </w:t>
                            </w:r>
                            <w:r>
                              <w:rPr>
                                <w:noProof/>
                              </w:rPr>
                              <mc:AlternateContent>
                                <mc:Choice Requires="cx1">
                                  <w:drawing>
                                    <wp:inline distT="0" distB="0" distL="0" distR="0" wp14:anchorId="4A5ED8D1" wp14:editId="33B0AC3C">
                                      <wp:extent cx="2794635" cy="2078966"/>
                                      <wp:effectExtent l="0" t="0" r="5715" b="17145"/>
                                      <wp:docPr id="321369152" name="Diagramm 1">
                                        <a:extLst xmlns:a="http://schemas.openxmlformats.org/drawingml/2006/main">
                                          <a:ext uri="{FF2B5EF4-FFF2-40B4-BE49-F238E27FC236}">
                                            <a16:creationId xmlns:a16="http://schemas.microsoft.com/office/drawing/2014/main" id="{505D3E7E-7583-DAA0-25DF-DE405CA71C5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w:drawing>
                                    <wp:inline distT="0" distB="0" distL="0" distR="0" wp14:anchorId="4A5ED8D1" wp14:editId="33B0AC3C">
                                      <wp:extent cx="2794635" cy="2078966"/>
                                      <wp:effectExtent l="0" t="0" r="5715" b="17145"/>
                                      <wp:docPr id="321369152" name="Diagramm 1">
                                        <a:extLst xmlns:a="http://schemas.openxmlformats.org/drawingml/2006/main">
                                          <a:ext uri="{FF2B5EF4-FFF2-40B4-BE49-F238E27FC236}">
                                            <a16:creationId xmlns:a16="http://schemas.microsoft.com/office/drawing/2014/main" id="{505D3E7E-7583-DAA0-25DF-DE405CA71C5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21369152" name="Diagramm 1">
                                                <a:extLst>
                                                  <a:ext uri="{FF2B5EF4-FFF2-40B4-BE49-F238E27FC236}">
                                                    <a16:creationId xmlns:a16="http://schemas.microsoft.com/office/drawing/2014/main" id="{505D3E7E-7583-DAA0-25DF-DE405CA71C5A}"/>
                                                  </a:ext>
                                                </a:extLst>
                                              </pic:cNvPr>
                                              <pic:cNvPicPr>
                                                <a:picLocks noGrp="1" noRot="1" noChangeAspect="1" noMove="1" noResize="1" noEditPoints="1" noAdjustHandles="1" noChangeArrowheads="1" noChangeShapeType="1"/>
                                              </pic:cNvPicPr>
                                            </pic:nvPicPr>
                                            <pic:blipFill>
                                              <a:blip r:embed="rId13"/>
                                              <a:stretch>
                                                <a:fillRect/>
                                              </a:stretch>
                                            </pic:blipFill>
                                            <pic:spPr>
                                              <a:xfrm>
                                                <a:off x="0" y="0"/>
                                                <a:ext cx="2794635" cy="2078355"/>
                                              </a:xfrm>
                                              <a:prstGeom prst="rect">
                                                <a:avLst/>
                                              </a:prstGeom>
                                            </pic:spPr>
                                          </pic:pic>
                                        </a:graphicData>
                                      </a:graphic>
                                    </wp:inline>
                                  </w:drawing>
                                </mc:Fallback>
                              </mc:AlternateContent>
                            </w:r>
                            <w:r>
                              <w:rPr>
                                <w:noProof/>
                              </w:rPr>
                              <w:t xml:space="preserve">        </w:t>
                            </w:r>
                            <w:r>
                              <w:rPr>
                                <w:noProof/>
                              </w:rPr>
                              <w:drawing>
                                <wp:inline distT="0" distB="0" distL="0" distR="0" wp14:anchorId="1BCC3944" wp14:editId="04BD936A">
                                  <wp:extent cx="2846705" cy="2035127"/>
                                  <wp:effectExtent l="0" t="0" r="10795" b="3810"/>
                                  <wp:docPr id="1062576122" name="Diagramm 1" descr="Diagrammtyp: Kreis. &quot;Feld2&quot;&#10;&#10;Beschreibung automatisch generiert.">
                                    <a:extLst xmlns:a="http://schemas.openxmlformats.org/drawingml/2006/main">
                                      <a:ext uri="{FF2B5EF4-FFF2-40B4-BE49-F238E27FC236}">
                                        <a16:creationId xmlns:a16="http://schemas.microsoft.com/office/drawing/2014/main" id="{33F00AF7-9AF1-D166-FD80-C8CC03E3F3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noProo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ECEE6A" id="_x0000_t202" coordsize="21600,21600" o:spt="202" path="m,l,21600r21600,l21600,xe">
                <v:stroke joinstyle="miter"/>
                <v:path gradientshapeok="t" o:connecttype="rect"/>
              </v:shapetype>
              <v:shape id="Textfeld 2" o:spid="_x0000_s1026" type="#_x0000_t202" style="position:absolute;left:0;text-align:left;margin-left:-12.25pt;margin-top:138.75pt;width:492.75pt;height:180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">
                <v:textbox>
                  <w:txbxContent>
                    <w:p w14:paraId="291228B1" w14:textId="77777777" w:rsidR="00D03469" w:rsidRDefault="00D03469" w:rsidP="00D03469">
                      <w:r>
                        <w:rPr>
                          <w:noProof/>
                        </w:rPr>
                        <w:t xml:space="preserve"> </w:t>
                      </w:r>
                      <w:r>
                        <w:rPr>
                          <w:noProof/>
                        </w:rPr>
                        <mc:AlternateContent>
                          <mc:Choice Requires="cx1">
                            <w:drawing>
                              <wp:inline distT="0" distB="0" distL="0" distR="0" wp14:anchorId="4A5ED8D1" wp14:editId="33B0AC3C">
                                <wp:extent cx="2794635" cy="2078966"/>
                                <wp:effectExtent l="0" t="0" r="5715" b="17145"/>
                                <wp:docPr id="321369152" name="Diagramm 1">
                                  <a:extLst xmlns:a="http://schemas.openxmlformats.org/drawingml/2006/main">
                                    <a:ext uri="{FF2B5EF4-FFF2-40B4-BE49-F238E27FC236}">
                                      <a16:creationId xmlns:a16="http://schemas.microsoft.com/office/drawing/2014/main" id="{505D3E7E-7583-DAA0-25DF-DE405CA71C5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w:drawing>
                              <wp:inline distT="0" distB="0" distL="0" distR="0" wp14:anchorId="4A5ED8D1" wp14:editId="33B0AC3C">
                                <wp:extent cx="2794635" cy="2078966"/>
                                <wp:effectExtent l="0" t="0" r="5715" b="17145"/>
                                <wp:docPr id="321369152" name="Diagramm 1">
                                  <a:extLst xmlns:a="http://schemas.openxmlformats.org/drawingml/2006/main">
                                    <a:ext uri="{FF2B5EF4-FFF2-40B4-BE49-F238E27FC236}">
                                      <a16:creationId xmlns:a16="http://schemas.microsoft.com/office/drawing/2014/main" id="{505D3E7E-7583-DAA0-25DF-DE405CA71C5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21369152" name="Diagramm 1">
                                          <a:extLst>
                                            <a:ext uri="{FF2B5EF4-FFF2-40B4-BE49-F238E27FC236}">
                                              <a16:creationId xmlns:a16="http://schemas.microsoft.com/office/drawing/2014/main" id="{505D3E7E-7583-DAA0-25DF-DE405CA71C5A}"/>
                                            </a:ext>
                                          </a:extLst>
                                        </pic:cNvPr>
                                        <pic:cNvPicPr>
                                          <a:picLocks noGrp="1" noRot="1" noChangeAspect="1" noMove="1" noResize="1" noEditPoints="1" noAdjustHandles="1" noChangeArrowheads="1" noChangeShapeType="1"/>
                                        </pic:cNvPicPr>
                                      </pic:nvPicPr>
                                      <pic:blipFill>
                                        <a:blip r:embed="rId13"/>
                                        <a:stretch>
                                          <a:fillRect/>
                                        </a:stretch>
                                      </pic:blipFill>
                                      <pic:spPr>
                                        <a:xfrm>
                                          <a:off x="0" y="0"/>
                                          <a:ext cx="2794635" cy="2078355"/>
                                        </a:xfrm>
                                        <a:prstGeom prst="rect">
                                          <a:avLst/>
                                        </a:prstGeom>
                                      </pic:spPr>
                                    </pic:pic>
                                  </a:graphicData>
                                </a:graphic>
                              </wp:inline>
                            </w:drawing>
                          </mc:Fallback>
                        </mc:AlternateContent>
                      </w:r>
                      <w:r>
                        <w:rPr>
                          <w:noProof/>
                        </w:rPr>
                        <w:t xml:space="preserve">        </w:t>
                      </w:r>
                      <w:r>
                        <w:rPr>
                          <w:noProof/>
                        </w:rPr>
                        <w:drawing>
                          <wp:inline distT="0" distB="0" distL="0" distR="0" wp14:anchorId="1BCC3944" wp14:editId="04BD936A">
                            <wp:extent cx="2846705" cy="2035127"/>
                            <wp:effectExtent l="0" t="0" r="10795" b="3810"/>
                            <wp:docPr id="1062576122" name="Diagramm 1" descr="Diagrammtyp: Kreis. &quot;Feld2&quot;&#10;&#10;Beschreibung automatisch generiert.">
                              <a:extLst xmlns:a="http://schemas.openxmlformats.org/drawingml/2006/main">
                                <a:ext uri="{FF2B5EF4-FFF2-40B4-BE49-F238E27FC236}">
                                  <a16:creationId xmlns:a16="http://schemas.microsoft.com/office/drawing/2014/main" id="{33F00AF7-9AF1-D166-FD80-C8CC03E3F3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noProof/>
                        </w:rPr>
                        <w:t xml:space="preserve">          </w:t>
                      </w:r>
                    </w:p>
                  </w:txbxContent>
                </v:textbox>
                <w10:wrap type="square" anchorx="margin"/>
              </v:shape>
            </w:pict>
          </mc:Fallback>
        </mc:AlternateContent>
      </w:r>
      <w:r w:rsidR="008851BE" w:rsidRPr="00036BB7">
        <w:rPr>
          <w:rFonts w:cs="Arial"/>
          <w:lang w:val="en-US"/>
        </w:rPr>
        <w:t>Persistent challenges include: very high CAPEX and assembly lead times; limited mobility; sensitivity to hard bands (requiring pre-blast), foundation/floor conditions, and production peaks; and a significant proportion of aging units. These realities motivate both fleet modernization and exploration of alternative dragline configurations for deposits where full-scale walking units are impractical.</w:t>
      </w:r>
    </w:p>
    <w:p w14:paraId="22063EB4" w14:textId="3AC23672" w:rsidR="0060114E" w:rsidRPr="00036BB7" w:rsidRDefault="0060114E" w:rsidP="008851BE">
      <w:pPr>
        <w:spacing w:line="360" w:lineRule="auto"/>
        <w:rPr>
          <w:rFonts w:cs="Arial"/>
          <w:lang w:val="en-US"/>
        </w:rPr>
      </w:pPr>
    </w:p>
    <w:p w14:paraId="433AFC36" w14:textId="76C7B5BB" w:rsidR="0015161D" w:rsidRDefault="00217BFF" w:rsidP="00036BB7">
      <w:pPr>
        <w:spacing w:line="360" w:lineRule="auto"/>
        <w:jc w:val="center"/>
        <w:rPr>
          <w:rFonts w:cs="Arial"/>
          <w:sz w:val="20"/>
          <w:szCs w:val="20"/>
          <w:lang w:val="en-US"/>
        </w:rPr>
      </w:pPr>
      <w:r w:rsidRPr="00036BB7">
        <w:rPr>
          <w:rFonts w:cs="Arial"/>
          <w:sz w:val="20"/>
          <w:szCs w:val="20"/>
          <w:lang w:val="en-US"/>
        </w:rPr>
        <w:t>Source -Parker bay and CIL</w:t>
      </w:r>
    </w:p>
    <w:p w14:paraId="3A77F70F" w14:textId="77777777" w:rsidR="005F0D56" w:rsidRDefault="005F0D56" w:rsidP="00036BB7">
      <w:pPr>
        <w:spacing w:line="360" w:lineRule="auto"/>
        <w:jc w:val="center"/>
        <w:rPr>
          <w:rFonts w:cs="Arial"/>
          <w:sz w:val="20"/>
          <w:szCs w:val="20"/>
          <w:lang w:val="en-US"/>
        </w:rPr>
      </w:pPr>
    </w:p>
    <w:p w14:paraId="403CC262" w14:textId="77777777" w:rsidR="005F0D56" w:rsidRDefault="005F0D56" w:rsidP="00036BB7">
      <w:pPr>
        <w:spacing w:line="360" w:lineRule="auto"/>
        <w:jc w:val="center"/>
        <w:rPr>
          <w:rFonts w:cs="Arial"/>
          <w:sz w:val="20"/>
          <w:szCs w:val="20"/>
          <w:lang w:val="en-US"/>
        </w:rPr>
      </w:pPr>
    </w:p>
    <w:p w14:paraId="506D4491" w14:textId="77777777" w:rsidR="00D34A62" w:rsidRPr="00036BB7" w:rsidRDefault="00D34A62" w:rsidP="00036BB7">
      <w:pPr>
        <w:spacing w:line="360" w:lineRule="auto"/>
        <w:jc w:val="center"/>
        <w:rPr>
          <w:rFonts w:cs="Arial"/>
          <w:sz w:val="20"/>
          <w:szCs w:val="20"/>
          <w:lang w:val="en-US"/>
        </w:rPr>
      </w:pPr>
    </w:p>
    <w:p w14:paraId="1BC48044" w14:textId="703B9C84" w:rsidR="0015161D" w:rsidRPr="00036BB7" w:rsidRDefault="006A09F1" w:rsidP="006A09F1">
      <w:pPr>
        <w:pStyle w:val="berschrift2"/>
        <w:rPr>
          <w:sz w:val="20"/>
          <w:szCs w:val="20"/>
          <w:lang w:val="en-US"/>
        </w:rPr>
      </w:pPr>
      <w:bookmarkStart w:id="20" w:name="_Toc210376527"/>
      <w:r w:rsidRPr="00036BB7">
        <w:rPr>
          <w:lang w:val="en-US"/>
        </w:rPr>
        <w:lastRenderedPageBreak/>
        <w:t>Outlook to 2030 and Beyond</w:t>
      </w:r>
      <w:bookmarkEnd w:id="20"/>
    </w:p>
    <w:p w14:paraId="2E5F3EE4" w14:textId="77777777" w:rsidR="00C13E63" w:rsidRPr="00036BB7" w:rsidRDefault="00C13E63" w:rsidP="00C13E63">
      <w:pPr>
        <w:spacing w:line="360" w:lineRule="auto"/>
        <w:rPr>
          <w:rFonts w:cs="Arial"/>
          <w:b/>
          <w:bCs/>
          <w:lang w:val="en-US"/>
        </w:rPr>
      </w:pPr>
      <w:r w:rsidRPr="00036BB7">
        <w:rPr>
          <w:rFonts w:cs="Arial"/>
          <w:b/>
          <w:bCs/>
          <w:lang w:val="en-US"/>
        </w:rPr>
        <w:t>Coal</w:t>
      </w:r>
    </w:p>
    <w:p w14:paraId="16FC6D39" w14:textId="77777777" w:rsidR="00C13E63" w:rsidRPr="00036BB7" w:rsidRDefault="00C13E63" w:rsidP="00C13E63">
      <w:pPr>
        <w:spacing w:line="360" w:lineRule="auto"/>
        <w:rPr>
          <w:rFonts w:cs="Arial"/>
          <w:lang w:val="en-US"/>
        </w:rPr>
      </w:pPr>
      <w:r w:rsidRPr="00036BB7">
        <w:rPr>
          <w:rFonts w:cs="Arial"/>
          <w:lang w:val="en-US"/>
        </w:rPr>
        <w:t xml:space="preserve">Despite India’s climate pledges (net zero by 2070), coal will remain the backbone of power generation until at least 2040. NITI Aayog projects production rising to 1.2–1.3 </w:t>
      </w:r>
      <w:proofErr w:type="spellStart"/>
      <w:r w:rsidRPr="00036BB7">
        <w:rPr>
          <w:rFonts w:cs="Arial"/>
          <w:lang w:val="en-US"/>
        </w:rPr>
        <w:t>Bt</w:t>
      </w:r>
      <w:proofErr w:type="spellEnd"/>
      <w:r w:rsidRPr="00036BB7">
        <w:rPr>
          <w:rFonts w:cs="Arial"/>
          <w:lang w:val="en-US"/>
        </w:rPr>
        <w:t xml:space="preserve"> by 2030, mostly from opencast mines.</w:t>
      </w:r>
    </w:p>
    <w:p w14:paraId="3AE0296A" w14:textId="23688D05" w:rsidR="00C13E63" w:rsidRPr="00036BB7" w:rsidRDefault="00C13E63" w:rsidP="00C13E63">
      <w:pPr>
        <w:spacing w:line="360" w:lineRule="auto"/>
        <w:rPr>
          <w:rFonts w:cs="Arial"/>
          <w:lang w:val="en-US"/>
        </w:rPr>
      </w:pPr>
      <w:r w:rsidRPr="00036BB7">
        <w:rPr>
          <w:rFonts w:cs="Arial"/>
          <w:lang w:val="en-US"/>
        </w:rPr>
        <w:t>Draglines will remain core to high-volume OB stripping: Coal India has continued procuring large walking draglines, including a 2021 award for five ESH 24/95 units (</w:t>
      </w:r>
      <w:proofErr w:type="spellStart"/>
      <w:r w:rsidRPr="00036BB7">
        <w:rPr>
          <w:rFonts w:cs="Arial"/>
          <w:lang w:val="en-US"/>
        </w:rPr>
        <w:t>Uralmashplant</w:t>
      </w:r>
      <w:proofErr w:type="spellEnd"/>
      <w:r w:rsidRPr="00036BB7">
        <w:rPr>
          <w:rFonts w:cs="Arial"/>
          <w:lang w:val="en-US"/>
        </w:rPr>
        <w:t>) and recent commissioning at NCL Bina (“Swarna” dragline), reinforcing the method’s role in bulk, low-cost overburden removal.</w:t>
      </w:r>
    </w:p>
    <w:p w14:paraId="56FA1D1B" w14:textId="5724D3DA" w:rsidR="00C13E63" w:rsidRPr="00036BB7" w:rsidRDefault="00C13E63" w:rsidP="00C13E63">
      <w:pPr>
        <w:spacing w:line="360" w:lineRule="auto"/>
        <w:rPr>
          <w:rFonts w:cs="Arial"/>
          <w:b/>
          <w:bCs/>
          <w:lang w:val="en-US"/>
        </w:rPr>
      </w:pPr>
      <w:r w:rsidRPr="00036BB7">
        <w:rPr>
          <w:rFonts w:cs="Arial"/>
          <w:b/>
          <w:bCs/>
          <w:lang w:val="en-US"/>
        </w:rPr>
        <w:t>Phosphate</w:t>
      </w:r>
    </w:p>
    <w:p w14:paraId="04704AC5" w14:textId="1F51C55C" w:rsidR="00C13E63" w:rsidRPr="00036BB7" w:rsidRDefault="00C13E63" w:rsidP="00C13E63">
      <w:pPr>
        <w:spacing w:line="360" w:lineRule="auto"/>
        <w:rPr>
          <w:rFonts w:cs="Arial"/>
          <w:lang w:val="en-US"/>
        </w:rPr>
      </w:pPr>
      <w:r w:rsidRPr="00036BB7">
        <w:rPr>
          <w:rFonts w:cs="Arial"/>
          <w:lang w:val="en-US"/>
        </w:rPr>
        <w:t xml:space="preserve">Targeted beneficiation projects in Rajasthan and exploration in Madhya Pradesh and Meghalaya may increase domestic supply. There is strong scope to adopt mobile duty-cycle draglines—e.g., Liebherr HS 8300—for soft-rock strip/trench work in select rock-phosphate orebodies (Rajasthan/MP): these units are purpose-built for dragline operation, quick to reposition, and proven in phosphate/soft-sediment mining internationally (e.g., Florida). Their hybrid </w:t>
      </w:r>
      <w:proofErr w:type="spellStart"/>
      <w:r w:rsidRPr="00036BB7">
        <w:rPr>
          <w:rFonts w:cs="Arial"/>
          <w:lang w:val="en-US"/>
        </w:rPr>
        <w:t>Pactronic</w:t>
      </w:r>
      <w:proofErr w:type="spellEnd"/>
      <w:r w:rsidRPr="00036BB7">
        <w:rPr>
          <w:rFonts w:cs="Arial"/>
          <w:lang w:val="en-US"/>
        </w:rPr>
        <w:t>® option cuts fuel use and CO</w:t>
      </w:r>
      <w:r w:rsidRPr="00036BB7">
        <w:rPr>
          <w:rFonts w:ascii="Cambria Math" w:hAnsi="Cambria Math" w:cs="Cambria Math"/>
          <w:lang w:val="en-US"/>
        </w:rPr>
        <w:t>₂</w:t>
      </w:r>
      <w:r w:rsidRPr="00036BB7">
        <w:rPr>
          <w:rFonts w:cs="Arial"/>
          <w:lang w:val="en-US"/>
        </w:rPr>
        <w:t>, and an induction (electric) drive is available where grid power exists.</w:t>
      </w:r>
    </w:p>
    <w:p w14:paraId="0641B14B" w14:textId="77777777" w:rsidR="00C13E63" w:rsidRPr="00036BB7" w:rsidRDefault="00C13E63" w:rsidP="00C13E63">
      <w:pPr>
        <w:spacing w:line="360" w:lineRule="auto"/>
        <w:rPr>
          <w:rFonts w:cs="Arial"/>
          <w:b/>
          <w:bCs/>
          <w:lang w:val="en-US"/>
        </w:rPr>
      </w:pPr>
      <w:r w:rsidRPr="00036BB7">
        <w:rPr>
          <w:rFonts w:cs="Arial"/>
          <w:b/>
          <w:bCs/>
          <w:lang w:val="en-US"/>
        </w:rPr>
        <w:t>Limestone</w:t>
      </w:r>
    </w:p>
    <w:p w14:paraId="213B3316" w14:textId="4267928F" w:rsidR="00C13E63" w:rsidRPr="00036BB7" w:rsidRDefault="00C13E63" w:rsidP="00C13E63">
      <w:pPr>
        <w:spacing w:line="360" w:lineRule="auto"/>
        <w:rPr>
          <w:rFonts w:cs="Arial"/>
          <w:lang w:val="en-US"/>
        </w:rPr>
      </w:pPr>
      <w:r w:rsidRPr="00036BB7">
        <w:rPr>
          <w:rFonts w:cs="Arial"/>
          <w:lang w:val="en-US"/>
        </w:rPr>
        <w:t>Cement-linked growth (5–6% p.a.) will push more efficient quarrying, blending and co-processing. Mobile HS 8300-class draglines are a viable option in specific limestone settings—especially wet pits, below-water-table or low-</w:t>
      </w:r>
      <w:proofErr w:type="spellStart"/>
      <w:r w:rsidRPr="00036BB7">
        <w:rPr>
          <w:rFonts w:cs="Arial"/>
          <w:lang w:val="en-US"/>
        </w:rPr>
        <w:t>diggability</w:t>
      </w:r>
      <w:proofErr w:type="spellEnd"/>
      <w:r w:rsidRPr="00036BB7">
        <w:rPr>
          <w:rFonts w:cs="Arial"/>
          <w:lang w:val="en-US"/>
        </w:rPr>
        <w:t xml:space="preserve"> horizons—where a long-reach dragline can replace part of truck-shovel haul, reduce cycle times, and improve unit energy/CO</w:t>
      </w:r>
      <w:r w:rsidRPr="00036BB7">
        <w:rPr>
          <w:rFonts w:ascii="Cambria Math" w:hAnsi="Cambria Math" w:cs="Cambria Math"/>
          <w:lang w:val="en-US"/>
        </w:rPr>
        <w:t>₂</w:t>
      </w:r>
    </w:p>
    <w:p w14:paraId="479397A3" w14:textId="7723863D" w:rsidR="00217BFF" w:rsidRPr="00036BB7" w:rsidRDefault="00C13E63" w:rsidP="00C13E63">
      <w:pPr>
        <w:spacing w:line="360" w:lineRule="auto"/>
        <w:rPr>
          <w:rFonts w:cs="Arial"/>
          <w:lang w:val="en-US"/>
        </w:rPr>
      </w:pPr>
      <w:r w:rsidRPr="00036BB7">
        <w:rPr>
          <w:rFonts w:cs="Arial"/>
          <w:lang w:val="en-US"/>
        </w:rPr>
        <w:t>Given India’s soft-rock portfolios, mobile duty-cycle draglines such as Liebherr’s HS 8300 present a high-potential pathway to raise productivity and lower CO</w:t>
      </w:r>
      <w:r w:rsidRPr="00036BB7">
        <w:rPr>
          <w:rFonts w:ascii="Cambria Math" w:hAnsi="Cambria Math" w:cs="Cambria Math"/>
          <w:lang w:val="en-US"/>
        </w:rPr>
        <w:t>₂</w:t>
      </w:r>
      <w:r w:rsidRPr="00036BB7">
        <w:rPr>
          <w:rFonts w:cs="Arial"/>
          <w:lang w:val="en-US"/>
        </w:rPr>
        <w:t xml:space="preserve"> intensity by curbing diesel haulage—backed by hybrid energy recovery and even all-electric (induction) drive where power is available.</w:t>
      </w:r>
    </w:p>
    <w:p w14:paraId="58B26F21" w14:textId="77777777" w:rsidR="00C13E63" w:rsidRDefault="00C13E63" w:rsidP="00C13E63">
      <w:pPr>
        <w:spacing w:line="360" w:lineRule="auto"/>
        <w:rPr>
          <w:rFonts w:cs="Arial"/>
          <w:lang w:val="en-US"/>
        </w:rPr>
      </w:pPr>
    </w:p>
    <w:p w14:paraId="680ABD95" w14:textId="77777777" w:rsidR="005F0D56" w:rsidRDefault="005F0D56" w:rsidP="00C13E63">
      <w:pPr>
        <w:spacing w:line="360" w:lineRule="auto"/>
        <w:rPr>
          <w:rFonts w:cs="Arial"/>
          <w:lang w:val="en-US"/>
        </w:rPr>
      </w:pPr>
    </w:p>
    <w:p w14:paraId="51C9AC51" w14:textId="77777777" w:rsidR="005F0D56" w:rsidRPr="00036BB7" w:rsidRDefault="005F0D56" w:rsidP="00C13E63">
      <w:pPr>
        <w:spacing w:line="360" w:lineRule="auto"/>
        <w:rPr>
          <w:rFonts w:cs="Arial"/>
          <w:lang w:val="en-US"/>
        </w:rPr>
      </w:pPr>
    </w:p>
    <w:p w14:paraId="0A0DBD99" w14:textId="2EBDD856" w:rsidR="00CD798D" w:rsidRPr="00036BB7" w:rsidRDefault="00070571" w:rsidP="006A09F1">
      <w:pPr>
        <w:pStyle w:val="berschrift2"/>
        <w:rPr>
          <w:lang w:val="en-US"/>
        </w:rPr>
      </w:pPr>
      <w:bookmarkStart w:id="21" w:name="_Toc210376528"/>
      <w:r w:rsidRPr="00036BB7">
        <w:rPr>
          <w:lang w:val="en-US"/>
        </w:rPr>
        <w:t>Liebherr Dragline – Applicability to Indian Operations</w:t>
      </w:r>
      <w:bookmarkEnd w:id="21"/>
    </w:p>
    <w:p w14:paraId="078BB4A0" w14:textId="77777777" w:rsidR="003C5C7B" w:rsidRPr="00036BB7" w:rsidRDefault="003C5C7B" w:rsidP="00872754">
      <w:pPr>
        <w:spacing w:line="360" w:lineRule="auto"/>
        <w:rPr>
          <w:rFonts w:cs="Arial"/>
          <w:lang w:val="en-US"/>
        </w:rPr>
      </w:pPr>
    </w:p>
    <w:p w14:paraId="1CC49CB9" w14:textId="3120F56A" w:rsidR="00872754" w:rsidRPr="00036BB7" w:rsidRDefault="00872754" w:rsidP="00872754">
      <w:pPr>
        <w:spacing w:line="360" w:lineRule="auto"/>
        <w:rPr>
          <w:rFonts w:cs="Arial"/>
          <w:lang w:val="en-US"/>
        </w:rPr>
      </w:pPr>
      <w:r w:rsidRPr="00036BB7">
        <w:rPr>
          <w:rFonts w:cs="Arial"/>
          <w:lang w:val="en-US"/>
        </w:rPr>
        <w:t>India’s current draglines are largely walking machines. The Liebherr HS series represents a crawler-mounted, duty-cycle platform configurable as a crawler dragline, offering greater mobility for short relocations and multi-use duty (drag, clamshell, etc.).</w:t>
      </w:r>
    </w:p>
    <w:p w14:paraId="1E09397A" w14:textId="0A4127D6" w:rsidR="00872754" w:rsidRPr="00036BB7" w:rsidRDefault="00872754" w:rsidP="003B4C9D">
      <w:pPr>
        <w:pStyle w:val="Listenabsatz"/>
        <w:numPr>
          <w:ilvl w:val="0"/>
          <w:numId w:val="12"/>
        </w:numPr>
        <w:spacing w:line="360" w:lineRule="auto"/>
        <w:rPr>
          <w:rFonts w:cs="Arial"/>
          <w:lang w:val="en-US"/>
        </w:rPr>
      </w:pPr>
      <w:r w:rsidRPr="00036BB7">
        <w:rPr>
          <w:rFonts w:cs="Arial"/>
          <w:lang w:val="en-US"/>
        </w:rPr>
        <w:t>Approx. machine mass class: 300t</w:t>
      </w:r>
    </w:p>
    <w:p w14:paraId="7BADA082" w14:textId="52C84086" w:rsidR="00872754" w:rsidRPr="00036BB7" w:rsidRDefault="00872754" w:rsidP="003B4C9D">
      <w:pPr>
        <w:pStyle w:val="Listenabsatz"/>
        <w:numPr>
          <w:ilvl w:val="0"/>
          <w:numId w:val="12"/>
        </w:numPr>
        <w:spacing w:line="360" w:lineRule="auto"/>
        <w:rPr>
          <w:rFonts w:cs="Arial"/>
          <w:lang w:val="en-US"/>
        </w:rPr>
      </w:pPr>
      <w:r w:rsidRPr="00036BB7">
        <w:rPr>
          <w:rFonts w:cs="Arial"/>
          <w:lang w:val="en-US"/>
        </w:rPr>
        <w:t xml:space="preserve">Drive: </w:t>
      </w:r>
      <w:r w:rsidR="0000303C" w:rsidRPr="00036BB7">
        <w:rPr>
          <w:rFonts w:cs="Arial"/>
          <w:lang w:val="en-US"/>
        </w:rPr>
        <w:t>Diesel</w:t>
      </w:r>
      <w:r w:rsidR="00082E28" w:rsidRPr="00036BB7">
        <w:rPr>
          <w:rFonts w:cs="Arial"/>
          <w:lang w:val="en-US"/>
        </w:rPr>
        <w:t xml:space="preserve"> </w:t>
      </w:r>
      <w:r w:rsidRPr="00036BB7">
        <w:rPr>
          <w:rFonts w:cs="Arial"/>
          <w:lang w:val="en-US"/>
        </w:rPr>
        <w:t>(</w:t>
      </w:r>
      <w:r w:rsidR="00EB5C9E" w:rsidRPr="00036BB7">
        <w:rPr>
          <w:rFonts w:cs="Arial"/>
          <w:lang w:val="en-US"/>
        </w:rPr>
        <w:t>750</w:t>
      </w:r>
      <w:r w:rsidRPr="00036BB7">
        <w:rPr>
          <w:rFonts w:cs="Arial"/>
          <w:lang w:val="en-US"/>
        </w:rPr>
        <w:t xml:space="preserve"> kW)</w:t>
      </w:r>
      <w:r w:rsidR="0000303C" w:rsidRPr="00036BB7">
        <w:rPr>
          <w:rFonts w:cs="Arial"/>
          <w:lang w:val="en-US"/>
        </w:rPr>
        <w:t xml:space="preserve"> </w:t>
      </w:r>
    </w:p>
    <w:p w14:paraId="6FA638D5" w14:textId="66A8FC42" w:rsidR="0000303C" w:rsidRPr="00036BB7" w:rsidRDefault="00D415BC" w:rsidP="003B4C9D">
      <w:pPr>
        <w:pStyle w:val="Listenabsatz"/>
        <w:numPr>
          <w:ilvl w:val="0"/>
          <w:numId w:val="12"/>
        </w:numPr>
        <w:spacing w:line="360" w:lineRule="auto"/>
        <w:rPr>
          <w:rFonts w:cs="Arial"/>
          <w:lang w:val="en-US"/>
        </w:rPr>
      </w:pPr>
      <w:r w:rsidRPr="00036BB7">
        <w:rPr>
          <w:rFonts w:cs="Arial"/>
          <w:lang w:val="en-US"/>
        </w:rPr>
        <w:t>Liebherr Hybrid System -</w:t>
      </w:r>
      <w:proofErr w:type="spellStart"/>
      <w:r w:rsidRPr="00036BB7">
        <w:rPr>
          <w:rFonts w:cs="Arial"/>
          <w:lang w:val="en-US"/>
        </w:rPr>
        <w:t>Pactronic</w:t>
      </w:r>
      <w:proofErr w:type="spellEnd"/>
      <w:r w:rsidRPr="00036BB7">
        <w:rPr>
          <w:rFonts w:cs="Arial"/>
          <w:lang w:val="en-US"/>
        </w:rPr>
        <w:t xml:space="preserve">® </w:t>
      </w:r>
    </w:p>
    <w:p w14:paraId="7284BDF2" w14:textId="65FC0B94" w:rsidR="00872754" w:rsidRPr="00036BB7" w:rsidRDefault="00872754" w:rsidP="003B4C9D">
      <w:pPr>
        <w:pStyle w:val="Listenabsatz"/>
        <w:numPr>
          <w:ilvl w:val="0"/>
          <w:numId w:val="12"/>
        </w:numPr>
        <w:spacing w:line="360" w:lineRule="auto"/>
        <w:rPr>
          <w:rFonts w:cs="Arial"/>
          <w:lang w:val="en-US"/>
        </w:rPr>
      </w:pPr>
      <w:r w:rsidRPr="00036BB7">
        <w:rPr>
          <w:rFonts w:cs="Arial"/>
          <w:lang w:val="en-US"/>
        </w:rPr>
        <w:t>Boom: up to 50 m</w:t>
      </w:r>
    </w:p>
    <w:p w14:paraId="6977D2F7" w14:textId="46BEFBCD" w:rsidR="00872754" w:rsidRPr="00036BB7" w:rsidRDefault="00872754" w:rsidP="003B4C9D">
      <w:pPr>
        <w:pStyle w:val="Listenabsatz"/>
        <w:numPr>
          <w:ilvl w:val="0"/>
          <w:numId w:val="12"/>
        </w:numPr>
        <w:spacing w:line="360" w:lineRule="auto"/>
        <w:rPr>
          <w:rFonts w:cs="Arial"/>
          <w:lang w:val="en-US"/>
        </w:rPr>
      </w:pPr>
      <w:r w:rsidRPr="00036BB7">
        <w:rPr>
          <w:rFonts w:cs="Arial"/>
          <w:lang w:val="en-US"/>
        </w:rPr>
        <w:t>Bucket: 11–13 m³ (dragline configuration)</w:t>
      </w:r>
    </w:p>
    <w:p w14:paraId="34E536DB" w14:textId="72613912" w:rsidR="00872754" w:rsidRPr="00036BB7" w:rsidRDefault="008B1FC1" w:rsidP="008B1FC1">
      <w:pPr>
        <w:spacing w:line="360" w:lineRule="auto"/>
        <w:jc w:val="center"/>
        <w:rPr>
          <w:rFonts w:cs="Arial"/>
          <w:b/>
          <w:bCs/>
          <w:lang w:val="en-US"/>
        </w:rPr>
      </w:pPr>
      <w:r w:rsidRPr="00036BB7">
        <w:rPr>
          <w:rFonts w:cs="Arial"/>
          <w:b/>
          <w:bCs/>
          <w:lang w:val="en-US"/>
        </w:rPr>
        <w:t>Characteristics Liebherr 8300</w:t>
      </w:r>
      <w:r w:rsidR="00D20949" w:rsidRPr="00036BB7">
        <w:rPr>
          <w:rFonts w:cs="Arial"/>
          <w:b/>
          <w:bCs/>
          <w:lang w:val="en-US"/>
        </w:rPr>
        <w:t>.2</w:t>
      </w:r>
    </w:p>
    <w:p w14:paraId="77E437FB" w14:textId="77777777" w:rsidR="008B1FC1" w:rsidRPr="00036BB7" w:rsidRDefault="00872754" w:rsidP="00872754">
      <w:pPr>
        <w:spacing w:line="360" w:lineRule="auto"/>
        <w:rPr>
          <w:rFonts w:cs="Arial"/>
          <w:lang w:val="en-US"/>
        </w:rPr>
      </w:pPr>
      <w:r w:rsidRPr="00036BB7">
        <w:rPr>
          <w:rFonts w:cs="Arial"/>
          <w:lang w:val="en-US"/>
        </w:rPr>
        <w:t xml:space="preserve">This places the HS 8300 below India’s largest walking units but above typical hydraulic excavators, creating a mid-scale stripping niche. Its mobility suits bench-by-bench advance, pit-level relocations, and sites where a full-size walking dragline is unjustified. </w:t>
      </w:r>
    </w:p>
    <w:p w14:paraId="726F2E51" w14:textId="094481B0" w:rsidR="00217BFF" w:rsidRPr="00036BB7" w:rsidRDefault="00872754" w:rsidP="00872754">
      <w:pPr>
        <w:spacing w:line="360" w:lineRule="auto"/>
        <w:rPr>
          <w:rFonts w:cs="Arial"/>
          <w:lang w:val="en-US"/>
        </w:rPr>
      </w:pPr>
      <w:r w:rsidRPr="00036BB7">
        <w:rPr>
          <w:rFonts w:cs="Arial"/>
          <w:lang w:val="en-US"/>
        </w:rPr>
        <w:t xml:space="preserve">In phosphate settings like </w:t>
      </w:r>
      <w:proofErr w:type="spellStart"/>
      <w:r w:rsidRPr="00036BB7">
        <w:rPr>
          <w:rFonts w:cs="Arial"/>
          <w:lang w:val="en-US"/>
        </w:rPr>
        <w:t>Jhamarkotra</w:t>
      </w:r>
      <w:proofErr w:type="spellEnd"/>
      <w:r w:rsidRPr="00036BB7">
        <w:rPr>
          <w:rFonts w:cs="Arial"/>
          <w:lang w:val="en-US"/>
        </w:rPr>
        <w:t>—10 m benches, soft to moderately hard strata—the HS 8300 could strip overburden (and potentially dig ore) with limited pre-blast in harder bands. In coal/lignite or pre-stripping roles, it can remove topsoil/alluvium or operate as a flexible high-capacity unit where electrical infrastructure for walking draglines is absent.</w:t>
      </w:r>
    </w:p>
    <w:p w14:paraId="42CE41D8" w14:textId="77777777" w:rsidR="001B6310" w:rsidRPr="00036BB7" w:rsidRDefault="001B6310" w:rsidP="00872754">
      <w:pPr>
        <w:spacing w:line="360" w:lineRule="auto"/>
        <w:rPr>
          <w:rFonts w:cs="Arial"/>
          <w:lang w:val="en-US"/>
        </w:rPr>
      </w:pPr>
    </w:p>
    <w:p w14:paraId="00F0C28B" w14:textId="59F71440" w:rsidR="001B6310" w:rsidRPr="00036BB7" w:rsidRDefault="00C51F3A" w:rsidP="00872754">
      <w:pPr>
        <w:spacing w:line="360" w:lineRule="auto"/>
        <w:rPr>
          <w:rFonts w:cs="Arial"/>
          <w:lang w:val="en-US"/>
        </w:rPr>
      </w:pPr>
      <w:r w:rsidRPr="00036BB7">
        <w:rPr>
          <w:rFonts w:cs="Arial"/>
          <w:noProof/>
        </w:rPr>
        <w:lastRenderedPageBreak/>
        <w:drawing>
          <wp:inline distT="0" distB="0" distL="0" distR="0" wp14:anchorId="3524067D" wp14:editId="69B5B1B9">
            <wp:extent cx="4829691" cy="2716701"/>
            <wp:effectExtent l="0" t="0" r="9525" b="7620"/>
            <wp:docPr id="535564407" name="Bild 2" descr="http://r3.forconstructionpros.com/files/base/FCP/image/2014/08/640x360/Liebherr_HS8300_Schleppschaufel.53f50addc8ba4.jpg">
              <a:extLst xmlns:a="http://schemas.openxmlformats.org/drawingml/2006/main">
                <a:ext uri="{FF2B5EF4-FFF2-40B4-BE49-F238E27FC236}">
                  <a16:creationId xmlns:a16="http://schemas.microsoft.com/office/drawing/2014/main" id="{4F37C209-9D2B-6139-F311-F07414EC6A14}"/>
                </a:ext>
              </a:extLst>
            </wp:docPr>
            <wp:cNvGraphicFramePr/>
            <a:graphic xmlns:a="http://schemas.openxmlformats.org/drawingml/2006/main">
              <a:graphicData uri="http://schemas.openxmlformats.org/drawingml/2006/picture">
                <pic:pic xmlns:pic="http://schemas.openxmlformats.org/drawingml/2006/picture">
                  <pic:nvPicPr>
                    <pic:cNvPr id="4" name="Bild 2" descr="http://r3.forconstructionpros.com/files/base/FCP/image/2014/08/640x360/Liebherr_HS8300_Schleppschaufel.53f50addc8ba4.jpg">
                      <a:extLst>
                        <a:ext uri="{FF2B5EF4-FFF2-40B4-BE49-F238E27FC236}">
                          <a16:creationId xmlns:a16="http://schemas.microsoft.com/office/drawing/2014/main" id="{4F37C209-9D2B-6139-F311-F07414EC6A14}"/>
                        </a:ext>
                      </a:extLst>
                    </pic:cNvPr>
                    <pic:cNvPicPr/>
                  </pic:nvPicPr>
                  <pic:blipFill>
                    <a:blip r:embed="rId15">
                      <a:extLst>
                        <a:ext uri="{28A0092B-C50C-407E-A947-70E740481C1C}">
                          <a14:useLocalDpi xmlns:a14="http://schemas.microsoft.com/office/drawing/2010/main" val="0"/>
                        </a:ext>
                      </a:extLst>
                    </a:blip>
                    <a:stretch>
                      <a:fillRect/>
                    </a:stretch>
                  </pic:blipFill>
                  <pic:spPr bwMode="auto">
                    <a:xfrm>
                      <a:off x="0" y="0"/>
                      <a:ext cx="4829691" cy="2716701"/>
                    </a:xfrm>
                    <a:prstGeom prst="rect">
                      <a:avLst/>
                    </a:prstGeom>
                    <a:noFill/>
                  </pic:spPr>
                </pic:pic>
              </a:graphicData>
            </a:graphic>
          </wp:inline>
        </w:drawing>
      </w:r>
    </w:p>
    <w:p w14:paraId="52711644" w14:textId="77777777" w:rsidR="00217BFF" w:rsidRPr="00036BB7" w:rsidRDefault="00217BFF" w:rsidP="0027387F">
      <w:pPr>
        <w:spacing w:line="360" w:lineRule="auto"/>
        <w:jc w:val="center"/>
        <w:rPr>
          <w:rFonts w:cs="Arial"/>
          <w:lang w:val="en-US"/>
        </w:rPr>
      </w:pPr>
    </w:p>
    <w:p w14:paraId="6523C925" w14:textId="09111A60" w:rsidR="00217BFF" w:rsidRPr="00036BB7" w:rsidRDefault="00C51F3A" w:rsidP="005644F6">
      <w:pPr>
        <w:spacing w:line="360" w:lineRule="auto"/>
        <w:jc w:val="center"/>
        <w:rPr>
          <w:rFonts w:cs="Arial"/>
          <w:lang w:val="en-US"/>
        </w:rPr>
      </w:pPr>
      <w:r w:rsidRPr="00036BB7">
        <w:rPr>
          <w:rFonts w:cs="Arial"/>
          <w:lang w:val="en-US"/>
        </w:rPr>
        <w:t>HS 8300</w:t>
      </w:r>
    </w:p>
    <w:p w14:paraId="3089E904" w14:textId="0470185B" w:rsidR="00217BFF" w:rsidRPr="00036BB7" w:rsidRDefault="00201253" w:rsidP="008851BE">
      <w:pPr>
        <w:spacing w:line="360" w:lineRule="auto"/>
        <w:rPr>
          <w:rFonts w:cs="Arial"/>
          <w:b/>
          <w:bCs/>
          <w:lang w:val="en-US"/>
        </w:rPr>
      </w:pPr>
      <w:r w:rsidRPr="00036BB7">
        <w:rPr>
          <w:rFonts w:cs="Arial"/>
          <w:lang w:val="en-US"/>
        </w:rPr>
        <w:t>Electric version</w:t>
      </w:r>
      <w:r w:rsidRPr="00036BB7">
        <w:rPr>
          <w:rFonts w:cs="Arial"/>
          <w:b/>
          <w:bCs/>
          <w:lang w:val="en-US"/>
        </w:rPr>
        <w:t xml:space="preserve"> HS 8300 E</w:t>
      </w:r>
    </w:p>
    <w:p w14:paraId="42D84F54" w14:textId="1B3C0819" w:rsidR="005644F6" w:rsidRPr="00036BB7" w:rsidRDefault="005644F6" w:rsidP="003B4C9D">
      <w:pPr>
        <w:pStyle w:val="Listenabsatz"/>
        <w:numPr>
          <w:ilvl w:val="0"/>
          <w:numId w:val="13"/>
        </w:numPr>
        <w:spacing w:line="360" w:lineRule="auto"/>
        <w:jc w:val="left"/>
        <w:rPr>
          <w:rFonts w:cs="Arial"/>
          <w:lang w:val="en-US"/>
        </w:rPr>
      </w:pPr>
      <w:r w:rsidRPr="00036BB7">
        <w:rPr>
          <w:rFonts w:cs="Arial"/>
          <w:lang w:val="en-US"/>
        </w:rPr>
        <w:t xml:space="preserve">ABB three–phase </w:t>
      </w:r>
      <w:proofErr w:type="spellStart"/>
      <w:r w:rsidRPr="00036BB7">
        <w:rPr>
          <w:rFonts w:cs="Arial"/>
          <w:lang w:val="en-US"/>
        </w:rPr>
        <w:t>a.c.</w:t>
      </w:r>
      <w:proofErr w:type="spellEnd"/>
      <w:r w:rsidRPr="00036BB7">
        <w:rPr>
          <w:rFonts w:cs="Arial"/>
          <w:lang w:val="en-US"/>
        </w:rPr>
        <w:t xml:space="preserve"> Motor – </w:t>
      </w:r>
      <w:r w:rsidRPr="00036BB7">
        <w:rPr>
          <w:rFonts w:cs="Arial"/>
          <w:lang w:val="en-US"/>
        </w:rPr>
        <w:br/>
        <w:t>2 x 345</w:t>
      </w:r>
      <w:r w:rsidR="003E2BBB" w:rsidRPr="00036BB7">
        <w:rPr>
          <w:rFonts w:cs="Arial"/>
          <w:lang w:val="en-US"/>
        </w:rPr>
        <w:t>Kw</w:t>
      </w:r>
    </w:p>
    <w:p w14:paraId="1E84BCB5" w14:textId="3130123F" w:rsidR="003E2BBB" w:rsidRPr="00036BB7" w:rsidRDefault="003E2BBB" w:rsidP="003B4C9D">
      <w:pPr>
        <w:pStyle w:val="Listenabsatz"/>
        <w:numPr>
          <w:ilvl w:val="0"/>
          <w:numId w:val="13"/>
        </w:numPr>
        <w:spacing w:line="360" w:lineRule="auto"/>
        <w:jc w:val="left"/>
        <w:rPr>
          <w:rFonts w:cs="Arial"/>
          <w:lang w:val="en-US"/>
        </w:rPr>
      </w:pPr>
      <w:r w:rsidRPr="00036BB7">
        <w:rPr>
          <w:rFonts w:cs="Arial"/>
          <w:lang w:val="en-US"/>
        </w:rPr>
        <w:t xml:space="preserve">Drive </w:t>
      </w:r>
      <w:r w:rsidR="00D20949" w:rsidRPr="00036BB7">
        <w:rPr>
          <w:rFonts w:cs="Arial"/>
          <w:lang w:val="en-US"/>
        </w:rPr>
        <w:t>:Electric</w:t>
      </w:r>
    </w:p>
    <w:p w14:paraId="56698B07" w14:textId="761EEB33" w:rsidR="005644F6" w:rsidRPr="00036BB7" w:rsidRDefault="005644F6" w:rsidP="003B4C9D">
      <w:pPr>
        <w:pStyle w:val="Listenabsatz"/>
        <w:numPr>
          <w:ilvl w:val="0"/>
          <w:numId w:val="13"/>
        </w:numPr>
        <w:spacing w:line="360" w:lineRule="auto"/>
        <w:jc w:val="left"/>
        <w:rPr>
          <w:rFonts w:cs="Arial"/>
          <w:lang w:val="en-US"/>
        </w:rPr>
      </w:pPr>
      <w:r w:rsidRPr="00036BB7">
        <w:rPr>
          <w:rFonts w:cs="Arial"/>
          <w:lang w:val="en-US"/>
        </w:rPr>
        <w:t>Liebherr Hybrid System -</w:t>
      </w:r>
      <w:proofErr w:type="spellStart"/>
      <w:r w:rsidRPr="00036BB7">
        <w:rPr>
          <w:rFonts w:cs="Arial"/>
          <w:lang w:val="en-US"/>
        </w:rPr>
        <w:t>Pactronic</w:t>
      </w:r>
      <w:proofErr w:type="spellEnd"/>
      <w:r w:rsidRPr="00036BB7">
        <w:rPr>
          <w:rFonts w:cs="Arial"/>
          <w:lang w:val="en-US"/>
        </w:rPr>
        <w:t>®</w:t>
      </w:r>
      <w:r w:rsidRPr="00036BB7">
        <w:rPr>
          <w:rFonts w:cs="Arial"/>
          <w:lang w:val="en-GB"/>
        </w:rPr>
        <w:t xml:space="preserve"> </w:t>
      </w:r>
    </w:p>
    <w:p w14:paraId="2A0764C9" w14:textId="77777777" w:rsidR="005644F6" w:rsidRPr="00036BB7" w:rsidRDefault="005644F6" w:rsidP="003B4C9D">
      <w:pPr>
        <w:pStyle w:val="Listenabsatz"/>
        <w:numPr>
          <w:ilvl w:val="0"/>
          <w:numId w:val="13"/>
        </w:numPr>
        <w:spacing w:line="360" w:lineRule="auto"/>
        <w:jc w:val="left"/>
        <w:rPr>
          <w:rFonts w:cs="Arial"/>
          <w:lang w:val="en-US"/>
        </w:rPr>
      </w:pPr>
      <w:r w:rsidRPr="00036BB7">
        <w:rPr>
          <w:rFonts w:cs="Arial"/>
          <w:lang w:val="en-GB"/>
        </w:rPr>
        <w:t xml:space="preserve">Consumption 240-320kWh </w:t>
      </w:r>
    </w:p>
    <w:p w14:paraId="78B2334E" w14:textId="13D8C276" w:rsidR="005644F6" w:rsidRPr="00036BB7" w:rsidRDefault="005644F6" w:rsidP="003B4C9D">
      <w:pPr>
        <w:pStyle w:val="Listenabsatz"/>
        <w:numPr>
          <w:ilvl w:val="0"/>
          <w:numId w:val="13"/>
        </w:numPr>
        <w:spacing w:line="360" w:lineRule="auto"/>
        <w:rPr>
          <w:rFonts w:cs="Arial"/>
          <w:lang w:val="en-US"/>
        </w:rPr>
      </w:pPr>
      <w:r w:rsidRPr="00036BB7">
        <w:rPr>
          <w:rFonts w:cs="Arial"/>
          <w:lang w:val="en-GB"/>
        </w:rPr>
        <w:t xml:space="preserve">Bucket Size up to 11m³ </w:t>
      </w:r>
    </w:p>
    <w:p w14:paraId="0A4D46AA" w14:textId="7848AF0A" w:rsidR="00D20949" w:rsidRPr="00036BB7" w:rsidRDefault="00D20949" w:rsidP="00D20949">
      <w:pPr>
        <w:spacing w:line="360" w:lineRule="auto"/>
        <w:ind w:left="2124"/>
        <w:rPr>
          <w:rFonts w:cs="Arial"/>
          <w:b/>
          <w:bCs/>
          <w:lang w:val="en-US"/>
        </w:rPr>
      </w:pPr>
      <w:r w:rsidRPr="00036BB7">
        <w:rPr>
          <w:rFonts w:cs="Arial"/>
          <w:b/>
          <w:bCs/>
          <w:lang w:val="en-US"/>
        </w:rPr>
        <w:t>Characteristics Liebherr 8300.2  E</w:t>
      </w:r>
    </w:p>
    <w:p w14:paraId="38F1153C" w14:textId="77777777" w:rsidR="007A29A4" w:rsidRPr="00036BB7" w:rsidRDefault="007A29A4" w:rsidP="007A29A4">
      <w:pPr>
        <w:spacing w:line="360" w:lineRule="auto"/>
        <w:rPr>
          <w:rFonts w:cs="Arial"/>
          <w:lang w:val="en-US"/>
        </w:rPr>
      </w:pPr>
    </w:p>
    <w:p w14:paraId="64B1AF2F" w14:textId="152BD563" w:rsidR="00217BFF" w:rsidRPr="00036BB7" w:rsidRDefault="00357A48" w:rsidP="003B4C9D">
      <w:pPr>
        <w:pStyle w:val="berschrift1"/>
        <w:numPr>
          <w:ilvl w:val="0"/>
          <w:numId w:val="4"/>
        </w:numPr>
        <w:rPr>
          <w:lang w:val="en-US"/>
        </w:rPr>
      </w:pPr>
      <w:bookmarkStart w:id="22" w:name="_Toc210376529"/>
      <w:r w:rsidRPr="00036BB7">
        <w:rPr>
          <w:lang w:val="en-US"/>
        </w:rPr>
        <w:t>Dragline selection</w:t>
      </w:r>
      <w:r w:rsidR="003F7917" w:rsidRPr="00036BB7">
        <w:rPr>
          <w:lang w:val="en-US"/>
        </w:rPr>
        <w:t xml:space="preserve"> and Influencing Parameter</w:t>
      </w:r>
      <w:bookmarkEnd w:id="22"/>
    </w:p>
    <w:p w14:paraId="7F73E238" w14:textId="77777777" w:rsidR="00217BFF" w:rsidRPr="00036BB7" w:rsidRDefault="00217BFF" w:rsidP="008851BE">
      <w:pPr>
        <w:spacing w:line="360" w:lineRule="auto"/>
        <w:rPr>
          <w:rFonts w:cs="Arial"/>
          <w:lang w:val="en-US"/>
        </w:rPr>
      </w:pPr>
    </w:p>
    <w:p w14:paraId="5F10E478" w14:textId="05FE1E6D" w:rsidR="00D6071F" w:rsidRPr="00036BB7" w:rsidRDefault="00D6071F" w:rsidP="00D6071F">
      <w:pPr>
        <w:spacing w:line="360" w:lineRule="auto"/>
        <w:rPr>
          <w:rFonts w:cs="Arial"/>
          <w:lang w:val="en-US"/>
        </w:rPr>
      </w:pPr>
      <w:r w:rsidRPr="00036BB7">
        <w:rPr>
          <w:rFonts w:cs="Arial"/>
          <w:lang w:val="en-US"/>
        </w:rPr>
        <w:t>Overburden (OB) removal constitutes the most resource-intensive component of open-cast mining, often accounting for 60–70% of the total production cost. Its efficiency directly influences mine productivity, economic viability, and environmental performance.</w:t>
      </w:r>
      <w:r w:rsidR="009135CD" w:rsidRPr="00036BB7">
        <w:rPr>
          <w:rFonts w:cs="Arial"/>
          <w:lang w:val="en-US"/>
        </w:rPr>
        <w:t xml:space="preserve"> O</w:t>
      </w:r>
      <w:r w:rsidRPr="00036BB7">
        <w:rPr>
          <w:rFonts w:cs="Arial"/>
          <w:lang w:val="en-US"/>
        </w:rPr>
        <w:t xml:space="preserve">pen-cast mining accounts for &gt;96% of India’s coal output and virtually 100% of rock phosphate, limestone, and bauxite. </w:t>
      </w:r>
      <w:r w:rsidRPr="00036BB7">
        <w:rPr>
          <w:rFonts w:cs="Arial"/>
          <w:lang w:val="en-US"/>
        </w:rPr>
        <w:lastRenderedPageBreak/>
        <w:t>Consequently, the choice of OB removal method and equipment is central to mine planning.</w:t>
      </w:r>
    </w:p>
    <w:p w14:paraId="2619A850" w14:textId="77777777" w:rsidR="00D6071F" w:rsidRPr="00036BB7" w:rsidRDefault="00D6071F" w:rsidP="00D6071F">
      <w:pPr>
        <w:spacing w:line="360" w:lineRule="auto"/>
        <w:rPr>
          <w:rFonts w:cs="Arial"/>
          <w:lang w:val="en-US"/>
        </w:rPr>
      </w:pPr>
      <w:r w:rsidRPr="00036BB7">
        <w:rPr>
          <w:rFonts w:cs="Arial"/>
          <w:lang w:val="en-US"/>
        </w:rPr>
        <w:t xml:space="preserve">The stripping ratio (SR)—expressed as bank cubic </w:t>
      </w:r>
      <w:proofErr w:type="spellStart"/>
      <w:r w:rsidRPr="00036BB7">
        <w:rPr>
          <w:rFonts w:cs="Arial"/>
          <w:lang w:val="en-US"/>
        </w:rPr>
        <w:t>metres</w:t>
      </w:r>
      <w:proofErr w:type="spellEnd"/>
      <w:r w:rsidRPr="00036BB7">
        <w:rPr>
          <w:rFonts w:cs="Arial"/>
          <w:lang w:val="en-US"/>
        </w:rPr>
        <w:t xml:space="preserve"> of OB per </w:t>
      </w:r>
      <w:proofErr w:type="spellStart"/>
      <w:r w:rsidRPr="00036BB7">
        <w:rPr>
          <w:rFonts w:cs="Arial"/>
          <w:lang w:val="en-US"/>
        </w:rPr>
        <w:t>tonne</w:t>
      </w:r>
      <w:proofErr w:type="spellEnd"/>
      <w:r w:rsidRPr="00036BB7">
        <w:rPr>
          <w:rFonts w:cs="Arial"/>
          <w:lang w:val="en-US"/>
        </w:rPr>
        <w:t xml:space="preserve"> of ore/coal—is the critical design parameter governing system selection. Indicative SR ranges for major Indian commodities are:</w:t>
      </w:r>
    </w:p>
    <w:p w14:paraId="415ABAF0" w14:textId="77777777" w:rsidR="00D6071F" w:rsidRPr="00036BB7" w:rsidRDefault="00D6071F" w:rsidP="00D6071F">
      <w:pPr>
        <w:spacing w:line="360" w:lineRule="auto"/>
        <w:rPr>
          <w:rFonts w:cs="Arial"/>
          <w:lang w:val="en-US"/>
        </w:rPr>
      </w:pPr>
    </w:p>
    <w:p w14:paraId="4A108FBA" w14:textId="66CA5E15" w:rsidR="00D6071F" w:rsidRPr="00036BB7" w:rsidRDefault="00D6071F" w:rsidP="003B4C9D">
      <w:pPr>
        <w:pStyle w:val="Listenabsatz"/>
        <w:numPr>
          <w:ilvl w:val="0"/>
          <w:numId w:val="14"/>
        </w:numPr>
        <w:spacing w:line="360" w:lineRule="auto"/>
        <w:rPr>
          <w:rFonts w:cs="Arial"/>
          <w:lang w:val="en-US"/>
        </w:rPr>
      </w:pPr>
      <w:r w:rsidRPr="00036BB7">
        <w:rPr>
          <w:rFonts w:cs="Arial"/>
          <w:lang w:val="en-US"/>
        </w:rPr>
        <w:t xml:space="preserve">Coal: 1.5–4.5 </w:t>
      </w:r>
      <w:proofErr w:type="spellStart"/>
      <w:r w:rsidRPr="00036BB7">
        <w:rPr>
          <w:rFonts w:cs="Arial"/>
          <w:lang w:val="en-US"/>
        </w:rPr>
        <w:t>bcm</w:t>
      </w:r>
      <w:proofErr w:type="spellEnd"/>
      <w:r w:rsidRPr="00036BB7">
        <w:rPr>
          <w:rFonts w:cs="Arial"/>
          <w:lang w:val="en-US"/>
        </w:rPr>
        <w:t>/t, depending on seam thickness and depth.</w:t>
      </w:r>
    </w:p>
    <w:p w14:paraId="15FF692C" w14:textId="59AC45B7" w:rsidR="00D6071F" w:rsidRPr="00036BB7" w:rsidRDefault="00D6071F" w:rsidP="003B4C9D">
      <w:pPr>
        <w:pStyle w:val="Listenabsatz"/>
        <w:numPr>
          <w:ilvl w:val="0"/>
          <w:numId w:val="14"/>
        </w:numPr>
        <w:spacing w:line="360" w:lineRule="auto"/>
        <w:rPr>
          <w:rFonts w:cs="Arial"/>
          <w:lang w:val="en-US"/>
        </w:rPr>
      </w:pPr>
      <w:r w:rsidRPr="00036BB7">
        <w:rPr>
          <w:rFonts w:cs="Arial"/>
          <w:lang w:val="en-US"/>
        </w:rPr>
        <w:t xml:space="preserve">Rock phosphate: 0.5–2.0 </w:t>
      </w:r>
      <w:proofErr w:type="spellStart"/>
      <w:r w:rsidRPr="00036BB7">
        <w:rPr>
          <w:rFonts w:cs="Arial"/>
          <w:lang w:val="en-US"/>
        </w:rPr>
        <w:t>bcm</w:t>
      </w:r>
      <w:proofErr w:type="spellEnd"/>
      <w:r w:rsidRPr="00036BB7">
        <w:rPr>
          <w:rFonts w:cs="Arial"/>
          <w:lang w:val="en-US"/>
        </w:rPr>
        <w:t>/t, reflecting shallow deposits.</w:t>
      </w:r>
    </w:p>
    <w:p w14:paraId="7DEC1288" w14:textId="2AC96DE9" w:rsidR="00D6071F" w:rsidRPr="00036BB7" w:rsidRDefault="00D6071F" w:rsidP="003B4C9D">
      <w:pPr>
        <w:pStyle w:val="Listenabsatz"/>
        <w:numPr>
          <w:ilvl w:val="0"/>
          <w:numId w:val="14"/>
        </w:numPr>
        <w:spacing w:line="360" w:lineRule="auto"/>
        <w:rPr>
          <w:rFonts w:cs="Arial"/>
          <w:lang w:val="en-US"/>
        </w:rPr>
      </w:pPr>
      <w:r w:rsidRPr="00036BB7">
        <w:rPr>
          <w:rFonts w:cs="Arial"/>
          <w:lang w:val="en-US"/>
        </w:rPr>
        <w:t xml:space="preserve">Limestone: typically &lt;1.0 </w:t>
      </w:r>
      <w:proofErr w:type="spellStart"/>
      <w:r w:rsidRPr="00036BB7">
        <w:rPr>
          <w:rFonts w:cs="Arial"/>
          <w:lang w:val="en-US"/>
        </w:rPr>
        <w:t>bcm</w:t>
      </w:r>
      <w:proofErr w:type="spellEnd"/>
      <w:r w:rsidRPr="00036BB7">
        <w:rPr>
          <w:rFonts w:cs="Arial"/>
          <w:lang w:val="en-US"/>
        </w:rPr>
        <w:t>/t, due to thin cover.</w:t>
      </w:r>
    </w:p>
    <w:p w14:paraId="00B063F4" w14:textId="5B9C5A1C" w:rsidR="00D6071F" w:rsidRPr="00036BB7" w:rsidRDefault="00D6071F" w:rsidP="003B4C9D">
      <w:pPr>
        <w:pStyle w:val="Listenabsatz"/>
        <w:numPr>
          <w:ilvl w:val="0"/>
          <w:numId w:val="14"/>
        </w:numPr>
        <w:spacing w:line="360" w:lineRule="auto"/>
        <w:rPr>
          <w:rFonts w:cs="Arial"/>
          <w:lang w:val="en-US"/>
        </w:rPr>
      </w:pPr>
      <w:r w:rsidRPr="00036BB7">
        <w:rPr>
          <w:rFonts w:cs="Arial"/>
          <w:lang w:val="en-US"/>
        </w:rPr>
        <w:t xml:space="preserve">Bauxite: &lt;0.5 </w:t>
      </w:r>
      <w:proofErr w:type="spellStart"/>
      <w:r w:rsidRPr="00036BB7">
        <w:rPr>
          <w:rFonts w:cs="Arial"/>
          <w:lang w:val="en-US"/>
        </w:rPr>
        <w:t>bcm</w:t>
      </w:r>
      <w:proofErr w:type="spellEnd"/>
      <w:r w:rsidRPr="00036BB7">
        <w:rPr>
          <w:rFonts w:cs="Arial"/>
          <w:lang w:val="en-US"/>
        </w:rPr>
        <w:t>/t, with lateritic caps of 1–5 m thickness.</w:t>
      </w:r>
    </w:p>
    <w:p w14:paraId="09F73EF1" w14:textId="77777777" w:rsidR="00D6071F" w:rsidRPr="00036BB7" w:rsidRDefault="00D6071F" w:rsidP="003B4C9D">
      <w:pPr>
        <w:pStyle w:val="Listenabsatz"/>
        <w:numPr>
          <w:ilvl w:val="0"/>
          <w:numId w:val="14"/>
        </w:numPr>
        <w:spacing w:line="360" w:lineRule="auto"/>
        <w:rPr>
          <w:rFonts w:cs="Arial"/>
          <w:lang w:val="en-US"/>
        </w:rPr>
      </w:pPr>
      <w:r w:rsidRPr="00036BB7">
        <w:rPr>
          <w:rFonts w:cs="Arial"/>
          <w:lang w:val="en-US"/>
        </w:rPr>
        <w:t xml:space="preserve">Gypsum and clays: generally &lt;0.3 </w:t>
      </w:r>
      <w:proofErr w:type="spellStart"/>
      <w:r w:rsidRPr="00036BB7">
        <w:rPr>
          <w:rFonts w:cs="Arial"/>
          <w:lang w:val="en-US"/>
        </w:rPr>
        <w:t>bcm</w:t>
      </w:r>
      <w:proofErr w:type="spellEnd"/>
      <w:r w:rsidRPr="00036BB7">
        <w:rPr>
          <w:rFonts w:cs="Arial"/>
          <w:lang w:val="en-US"/>
        </w:rPr>
        <w:t>/t.</w:t>
      </w:r>
    </w:p>
    <w:p w14:paraId="6D3658F9" w14:textId="77777777" w:rsidR="00D6071F" w:rsidRPr="00036BB7" w:rsidRDefault="00D6071F" w:rsidP="00D6071F">
      <w:pPr>
        <w:spacing w:line="360" w:lineRule="auto"/>
        <w:rPr>
          <w:rFonts w:cs="Arial"/>
          <w:lang w:val="en-US"/>
        </w:rPr>
      </w:pPr>
    </w:p>
    <w:p w14:paraId="696DEAAF" w14:textId="533012F2" w:rsidR="00C13E63" w:rsidRDefault="00D6071F" w:rsidP="00D6071F">
      <w:pPr>
        <w:spacing w:line="360" w:lineRule="auto"/>
        <w:rPr>
          <w:rFonts w:cs="Arial"/>
          <w:lang w:val="en-US"/>
        </w:rPr>
      </w:pPr>
      <w:r w:rsidRPr="00036BB7">
        <w:rPr>
          <w:rFonts w:cs="Arial"/>
          <w:lang w:val="en-US"/>
        </w:rPr>
        <w:t xml:space="preserve">These values underscore that dragline deployment is most justified in deep, bedded coal seams, whereas shallow soft-rock sectors </w:t>
      </w:r>
      <w:proofErr w:type="spellStart"/>
      <w:r w:rsidRPr="00036BB7">
        <w:rPr>
          <w:rFonts w:cs="Arial"/>
          <w:lang w:val="en-US"/>
        </w:rPr>
        <w:t>favour</w:t>
      </w:r>
      <w:proofErr w:type="spellEnd"/>
      <w:r w:rsidRPr="00036BB7">
        <w:rPr>
          <w:rFonts w:cs="Arial"/>
          <w:lang w:val="en-US"/>
        </w:rPr>
        <w:t xml:space="preserve"> smaller, flexible units</w:t>
      </w:r>
    </w:p>
    <w:p w14:paraId="0373FBFC" w14:textId="77777777" w:rsidR="00D82676" w:rsidRPr="00036BB7" w:rsidRDefault="00D82676" w:rsidP="00D6071F">
      <w:pPr>
        <w:spacing w:line="360" w:lineRule="auto"/>
        <w:rPr>
          <w:rFonts w:cs="Arial"/>
          <w:lang w:val="en-US"/>
        </w:rPr>
      </w:pPr>
    </w:p>
    <w:p w14:paraId="4724B45F" w14:textId="545C63E0" w:rsidR="0060114E" w:rsidRPr="00036BB7" w:rsidRDefault="00BA3494" w:rsidP="006A09F1">
      <w:pPr>
        <w:pStyle w:val="berschrift2"/>
        <w:rPr>
          <w:lang w:val="en-US"/>
        </w:rPr>
      </w:pPr>
      <w:bookmarkStart w:id="23" w:name="_Toc210376530"/>
      <w:r w:rsidRPr="00036BB7">
        <w:rPr>
          <w:lang w:val="en-US"/>
        </w:rPr>
        <w:t>Selection</w:t>
      </w:r>
      <w:r w:rsidR="00002BE4" w:rsidRPr="00036BB7">
        <w:rPr>
          <w:lang w:val="en-US"/>
        </w:rPr>
        <w:t xml:space="preserve"> of Overburden removal</w:t>
      </w:r>
      <w:r w:rsidRPr="00036BB7">
        <w:rPr>
          <w:lang w:val="en-US"/>
        </w:rPr>
        <w:t xml:space="preserve"> Equipment</w:t>
      </w:r>
      <w:bookmarkEnd w:id="23"/>
    </w:p>
    <w:p w14:paraId="66286B83" w14:textId="77777777" w:rsidR="0060114E" w:rsidRPr="00036BB7" w:rsidRDefault="0060114E" w:rsidP="0060114E">
      <w:pPr>
        <w:spacing w:line="360" w:lineRule="auto"/>
        <w:rPr>
          <w:rFonts w:cs="Arial"/>
          <w:lang w:val="en-US"/>
        </w:rPr>
      </w:pPr>
    </w:p>
    <w:p w14:paraId="44DA77DC" w14:textId="5E7DA7F6" w:rsidR="00AC0720" w:rsidRPr="00036BB7" w:rsidRDefault="00B46DE0" w:rsidP="00EA7CA5">
      <w:pPr>
        <w:spacing w:line="360" w:lineRule="auto"/>
        <w:rPr>
          <w:rFonts w:cs="Arial"/>
          <w:lang w:val="en-US"/>
        </w:rPr>
      </w:pPr>
      <w:r w:rsidRPr="00036BB7">
        <w:rPr>
          <w:rFonts w:cs="Arial"/>
          <w:lang w:val="en-US"/>
        </w:rPr>
        <w:t>Selection of an OB handling system requires a multidisciplinary assessment encompassing geological, geometric, operational, economic, and environmental factors. Comparative guidelines for typical systems are presented in</w:t>
      </w:r>
      <w:r w:rsidR="00D356E1" w:rsidRPr="00036BB7">
        <w:rPr>
          <w:rFonts w:cs="Arial"/>
          <w:lang w:val="en-US"/>
        </w:rPr>
        <w:t xml:space="preserve"> the table</w:t>
      </w:r>
      <w:r w:rsidR="00AC0720" w:rsidRPr="00036BB7">
        <w:rPr>
          <w:rFonts w:cs="Arial"/>
          <w:lang w:val="en-US"/>
        </w:rPr>
        <w:t xml:space="preserv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435"/>
        <w:gridCol w:w="1435"/>
        <w:gridCol w:w="1249"/>
        <w:gridCol w:w="1249"/>
        <w:gridCol w:w="1249"/>
        <w:gridCol w:w="1042"/>
      </w:tblGrid>
      <w:tr w:rsidR="00AC0720" w:rsidRPr="00036BB7" w14:paraId="01F70E72" w14:textId="77777777" w:rsidTr="00A06604">
        <w:trPr>
          <w:trHeight w:val="57"/>
        </w:trPr>
        <w:tc>
          <w:tcPr>
            <w:tcW w:w="0" w:type="auto"/>
          </w:tcPr>
          <w:p w14:paraId="332284BD" w14:textId="77777777" w:rsidR="00AC0720" w:rsidRPr="00036BB7" w:rsidRDefault="00AC0720" w:rsidP="00A06604">
            <w:pPr>
              <w:rPr>
                <w:rFonts w:cs="Arial"/>
                <w:b/>
                <w:bCs/>
                <w:sz w:val="20"/>
                <w:szCs w:val="20"/>
              </w:rPr>
            </w:pPr>
            <w:r w:rsidRPr="00036BB7">
              <w:rPr>
                <w:rFonts w:cs="Arial"/>
                <w:b/>
                <w:bCs/>
                <w:sz w:val="20"/>
                <w:szCs w:val="20"/>
              </w:rPr>
              <w:t>Parameters</w:t>
            </w:r>
          </w:p>
        </w:tc>
        <w:tc>
          <w:tcPr>
            <w:tcW w:w="0" w:type="auto"/>
          </w:tcPr>
          <w:p w14:paraId="4E4B0DEB" w14:textId="77777777" w:rsidR="00AC0720" w:rsidRPr="00036BB7" w:rsidRDefault="00AC0720" w:rsidP="00A06604">
            <w:pPr>
              <w:rPr>
                <w:rFonts w:cs="Arial"/>
                <w:b/>
                <w:bCs/>
                <w:sz w:val="20"/>
                <w:szCs w:val="20"/>
              </w:rPr>
            </w:pPr>
            <w:proofErr w:type="spellStart"/>
            <w:r w:rsidRPr="00036BB7">
              <w:rPr>
                <w:rFonts w:cs="Arial"/>
                <w:b/>
                <w:bCs/>
                <w:sz w:val="20"/>
                <w:szCs w:val="20"/>
              </w:rPr>
              <w:t>Dozer</w:t>
            </w:r>
            <w:proofErr w:type="spellEnd"/>
            <w:r w:rsidRPr="00036BB7">
              <w:rPr>
                <w:rFonts w:cs="Arial"/>
                <w:b/>
                <w:bCs/>
                <w:sz w:val="20"/>
                <w:szCs w:val="20"/>
              </w:rPr>
              <w:t xml:space="preserve">- Front-end </w:t>
            </w:r>
            <w:proofErr w:type="spellStart"/>
            <w:r w:rsidRPr="00036BB7">
              <w:rPr>
                <w:rFonts w:cs="Arial"/>
                <w:b/>
                <w:bCs/>
                <w:sz w:val="20"/>
                <w:szCs w:val="20"/>
              </w:rPr>
              <w:t>loader</w:t>
            </w:r>
            <w:proofErr w:type="spellEnd"/>
          </w:p>
        </w:tc>
        <w:tc>
          <w:tcPr>
            <w:tcW w:w="0" w:type="auto"/>
          </w:tcPr>
          <w:p w14:paraId="3061C03F" w14:textId="77777777" w:rsidR="00AC0720" w:rsidRPr="00036BB7" w:rsidRDefault="00AC0720" w:rsidP="00A06604">
            <w:pPr>
              <w:rPr>
                <w:rFonts w:cs="Arial"/>
                <w:b/>
                <w:bCs/>
                <w:sz w:val="20"/>
                <w:szCs w:val="20"/>
              </w:rPr>
            </w:pPr>
            <w:proofErr w:type="spellStart"/>
            <w:r w:rsidRPr="00036BB7">
              <w:rPr>
                <w:rFonts w:cs="Arial"/>
                <w:b/>
                <w:bCs/>
                <w:sz w:val="20"/>
                <w:szCs w:val="20"/>
              </w:rPr>
              <w:t>Dozer-scraper</w:t>
            </w:r>
            <w:proofErr w:type="spellEnd"/>
          </w:p>
        </w:tc>
        <w:tc>
          <w:tcPr>
            <w:tcW w:w="0" w:type="auto"/>
          </w:tcPr>
          <w:p w14:paraId="3118FC7E" w14:textId="77777777" w:rsidR="00AC0720" w:rsidRPr="00036BB7" w:rsidRDefault="00AC0720" w:rsidP="00A06604">
            <w:pPr>
              <w:rPr>
                <w:rFonts w:cs="Arial"/>
                <w:b/>
                <w:bCs/>
                <w:sz w:val="20"/>
                <w:szCs w:val="20"/>
              </w:rPr>
            </w:pPr>
            <w:proofErr w:type="spellStart"/>
            <w:r w:rsidRPr="00036BB7">
              <w:rPr>
                <w:rFonts w:cs="Arial"/>
                <w:b/>
                <w:bCs/>
                <w:sz w:val="20"/>
                <w:szCs w:val="20"/>
              </w:rPr>
              <w:t>Dragline</w:t>
            </w:r>
            <w:proofErr w:type="spellEnd"/>
          </w:p>
        </w:tc>
        <w:tc>
          <w:tcPr>
            <w:tcW w:w="0" w:type="auto"/>
          </w:tcPr>
          <w:p w14:paraId="269B2BD1" w14:textId="77777777" w:rsidR="00AC0720" w:rsidRPr="00036BB7" w:rsidRDefault="00AC0720" w:rsidP="00A06604">
            <w:pPr>
              <w:rPr>
                <w:rFonts w:cs="Arial"/>
                <w:b/>
                <w:bCs/>
                <w:sz w:val="20"/>
                <w:szCs w:val="20"/>
              </w:rPr>
            </w:pPr>
            <w:proofErr w:type="spellStart"/>
            <w:r w:rsidRPr="00036BB7">
              <w:rPr>
                <w:rFonts w:cs="Arial"/>
                <w:b/>
                <w:bCs/>
                <w:sz w:val="20"/>
                <w:szCs w:val="20"/>
              </w:rPr>
              <w:t>Excavator</w:t>
            </w:r>
            <w:proofErr w:type="spellEnd"/>
            <w:r w:rsidRPr="00036BB7">
              <w:rPr>
                <w:rFonts w:cs="Arial"/>
                <w:b/>
                <w:bCs/>
                <w:sz w:val="20"/>
                <w:szCs w:val="20"/>
              </w:rPr>
              <w:t xml:space="preserve"> - </w:t>
            </w:r>
            <w:proofErr w:type="spellStart"/>
            <w:r w:rsidRPr="00036BB7">
              <w:rPr>
                <w:rFonts w:cs="Arial"/>
                <w:b/>
                <w:bCs/>
                <w:sz w:val="20"/>
                <w:szCs w:val="20"/>
              </w:rPr>
              <w:t>truck</w:t>
            </w:r>
            <w:proofErr w:type="spellEnd"/>
          </w:p>
        </w:tc>
        <w:tc>
          <w:tcPr>
            <w:tcW w:w="0" w:type="auto"/>
          </w:tcPr>
          <w:p w14:paraId="29ECB3B0" w14:textId="77777777" w:rsidR="00AC0720" w:rsidRPr="00036BB7" w:rsidRDefault="00AC0720" w:rsidP="00A06604">
            <w:pPr>
              <w:rPr>
                <w:rFonts w:cs="Arial"/>
                <w:b/>
                <w:bCs/>
                <w:sz w:val="20"/>
                <w:szCs w:val="20"/>
              </w:rPr>
            </w:pPr>
            <w:proofErr w:type="spellStart"/>
            <w:r w:rsidRPr="00036BB7">
              <w:rPr>
                <w:rFonts w:cs="Arial"/>
                <w:b/>
                <w:bCs/>
                <w:sz w:val="20"/>
                <w:szCs w:val="20"/>
              </w:rPr>
              <w:t>Excavator</w:t>
            </w:r>
            <w:proofErr w:type="spellEnd"/>
            <w:r w:rsidRPr="00036BB7">
              <w:rPr>
                <w:rFonts w:cs="Arial"/>
                <w:b/>
                <w:bCs/>
                <w:sz w:val="20"/>
                <w:szCs w:val="20"/>
              </w:rPr>
              <w:t xml:space="preserve">- mobile </w:t>
            </w:r>
            <w:proofErr w:type="spellStart"/>
            <w:r w:rsidRPr="00036BB7">
              <w:rPr>
                <w:rFonts w:cs="Arial"/>
                <w:b/>
                <w:bCs/>
                <w:sz w:val="20"/>
                <w:szCs w:val="20"/>
              </w:rPr>
              <w:t>crusher-conveyor</w:t>
            </w:r>
            <w:proofErr w:type="spellEnd"/>
          </w:p>
        </w:tc>
        <w:tc>
          <w:tcPr>
            <w:tcW w:w="0" w:type="auto"/>
          </w:tcPr>
          <w:p w14:paraId="78B63AB4" w14:textId="77777777" w:rsidR="00AC0720" w:rsidRPr="00036BB7" w:rsidRDefault="00AC0720" w:rsidP="00A06604">
            <w:pPr>
              <w:rPr>
                <w:rFonts w:cs="Arial"/>
                <w:b/>
                <w:bCs/>
                <w:sz w:val="20"/>
                <w:szCs w:val="20"/>
              </w:rPr>
            </w:pPr>
            <w:r w:rsidRPr="00036BB7">
              <w:rPr>
                <w:rFonts w:cs="Arial"/>
                <w:b/>
                <w:bCs/>
                <w:sz w:val="20"/>
                <w:szCs w:val="20"/>
              </w:rPr>
              <w:t xml:space="preserve">Wheel </w:t>
            </w:r>
            <w:proofErr w:type="spellStart"/>
            <w:r w:rsidRPr="00036BB7">
              <w:rPr>
                <w:rFonts w:cs="Arial"/>
                <w:b/>
                <w:bCs/>
                <w:sz w:val="20"/>
                <w:szCs w:val="20"/>
              </w:rPr>
              <w:t>excavator</w:t>
            </w:r>
            <w:proofErr w:type="spellEnd"/>
            <w:r w:rsidRPr="00036BB7">
              <w:rPr>
                <w:rFonts w:cs="Arial"/>
                <w:b/>
                <w:bCs/>
                <w:sz w:val="20"/>
                <w:szCs w:val="20"/>
              </w:rPr>
              <w:t xml:space="preserve"> - </w:t>
            </w:r>
            <w:proofErr w:type="spellStart"/>
            <w:r w:rsidRPr="00036BB7">
              <w:rPr>
                <w:rFonts w:cs="Arial"/>
                <w:b/>
                <w:bCs/>
                <w:sz w:val="20"/>
                <w:szCs w:val="20"/>
              </w:rPr>
              <w:t>conveyor</w:t>
            </w:r>
            <w:proofErr w:type="spellEnd"/>
          </w:p>
        </w:tc>
      </w:tr>
      <w:tr w:rsidR="00AC0720" w:rsidRPr="00036BB7" w14:paraId="168437DA" w14:textId="77777777" w:rsidTr="00A06604">
        <w:trPr>
          <w:trHeight w:val="57"/>
        </w:trPr>
        <w:tc>
          <w:tcPr>
            <w:tcW w:w="0" w:type="auto"/>
          </w:tcPr>
          <w:p w14:paraId="7DF1D30C" w14:textId="77777777" w:rsidR="00AC0720" w:rsidRPr="00036BB7" w:rsidRDefault="00AC0720" w:rsidP="00A06604">
            <w:pPr>
              <w:rPr>
                <w:rFonts w:cs="Arial"/>
                <w:b/>
                <w:bCs/>
                <w:sz w:val="20"/>
                <w:szCs w:val="20"/>
              </w:rPr>
            </w:pPr>
            <w:r w:rsidRPr="00036BB7">
              <w:rPr>
                <w:rFonts w:cs="Arial"/>
                <w:b/>
                <w:bCs/>
                <w:sz w:val="20"/>
                <w:szCs w:val="20"/>
              </w:rPr>
              <w:t xml:space="preserve">Maximum </w:t>
            </w:r>
            <w:proofErr w:type="spellStart"/>
            <w:r w:rsidRPr="00036BB7">
              <w:rPr>
                <w:rFonts w:cs="Arial"/>
                <w:b/>
                <w:bCs/>
                <w:sz w:val="20"/>
                <w:szCs w:val="20"/>
              </w:rPr>
              <w:t>production</w:t>
            </w:r>
            <w:proofErr w:type="spellEnd"/>
          </w:p>
        </w:tc>
        <w:tc>
          <w:tcPr>
            <w:tcW w:w="0" w:type="auto"/>
          </w:tcPr>
          <w:p w14:paraId="413A76F0"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7AF19E3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22508E30"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076B7D04"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41A7B10F"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5940658A" w14:textId="77777777" w:rsidR="00AC0720" w:rsidRPr="00036BB7" w:rsidRDefault="00AC0720" w:rsidP="00A06604">
            <w:pPr>
              <w:rPr>
                <w:rFonts w:cs="Arial"/>
                <w:sz w:val="20"/>
                <w:szCs w:val="20"/>
              </w:rPr>
            </w:pPr>
            <w:r w:rsidRPr="00036BB7">
              <w:rPr>
                <w:rFonts w:cs="Arial"/>
                <w:sz w:val="20"/>
                <w:szCs w:val="20"/>
              </w:rPr>
              <w:t>high</w:t>
            </w:r>
          </w:p>
        </w:tc>
      </w:tr>
      <w:tr w:rsidR="00AC0720" w:rsidRPr="00036BB7" w14:paraId="6DD5367C" w14:textId="77777777" w:rsidTr="00A06604">
        <w:trPr>
          <w:trHeight w:val="57"/>
        </w:trPr>
        <w:tc>
          <w:tcPr>
            <w:tcW w:w="0" w:type="auto"/>
          </w:tcPr>
          <w:p w14:paraId="695F5C11" w14:textId="77777777" w:rsidR="00AC0720" w:rsidRPr="00036BB7" w:rsidRDefault="00AC0720" w:rsidP="00A06604">
            <w:pPr>
              <w:rPr>
                <w:rFonts w:cs="Arial"/>
                <w:b/>
                <w:bCs/>
                <w:sz w:val="20"/>
                <w:szCs w:val="20"/>
              </w:rPr>
            </w:pPr>
            <w:proofErr w:type="spellStart"/>
            <w:r w:rsidRPr="00036BB7">
              <w:rPr>
                <w:rFonts w:cs="Arial"/>
                <w:b/>
                <w:bCs/>
                <w:sz w:val="20"/>
                <w:szCs w:val="20"/>
              </w:rPr>
              <w:t>Production</w:t>
            </w:r>
            <w:proofErr w:type="spellEnd"/>
            <w:r w:rsidRPr="00036BB7">
              <w:rPr>
                <w:rFonts w:cs="Arial"/>
                <w:b/>
                <w:bCs/>
                <w:sz w:val="20"/>
                <w:szCs w:val="20"/>
              </w:rPr>
              <w:t xml:space="preserve"> rate</w:t>
            </w:r>
          </w:p>
        </w:tc>
        <w:tc>
          <w:tcPr>
            <w:tcW w:w="0" w:type="auto"/>
          </w:tcPr>
          <w:p w14:paraId="0A5BE905"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03072D6D"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45666273"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03DBA3EF"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1C2CBD40"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7B650747" w14:textId="77777777" w:rsidR="00AC0720" w:rsidRPr="00036BB7" w:rsidRDefault="00AC0720" w:rsidP="00A06604">
            <w:pPr>
              <w:rPr>
                <w:rFonts w:cs="Arial"/>
                <w:sz w:val="20"/>
                <w:szCs w:val="20"/>
              </w:rPr>
            </w:pPr>
            <w:r w:rsidRPr="00036BB7">
              <w:rPr>
                <w:rFonts w:cs="Arial"/>
                <w:sz w:val="20"/>
                <w:szCs w:val="20"/>
              </w:rPr>
              <w:t>high</w:t>
            </w:r>
          </w:p>
        </w:tc>
      </w:tr>
      <w:tr w:rsidR="00AC0720" w:rsidRPr="00036BB7" w14:paraId="6625FBDB" w14:textId="77777777" w:rsidTr="00A06604">
        <w:trPr>
          <w:trHeight w:val="57"/>
        </w:trPr>
        <w:tc>
          <w:tcPr>
            <w:tcW w:w="0" w:type="auto"/>
          </w:tcPr>
          <w:p w14:paraId="27983174" w14:textId="77777777" w:rsidR="00AC0720" w:rsidRPr="00036BB7" w:rsidRDefault="00AC0720" w:rsidP="00A06604">
            <w:pPr>
              <w:rPr>
                <w:rFonts w:cs="Arial"/>
                <w:b/>
                <w:bCs/>
                <w:sz w:val="20"/>
                <w:szCs w:val="20"/>
              </w:rPr>
            </w:pPr>
            <w:r w:rsidRPr="00036BB7">
              <w:rPr>
                <w:rFonts w:cs="Arial"/>
                <w:b/>
                <w:bCs/>
                <w:sz w:val="20"/>
                <w:szCs w:val="20"/>
              </w:rPr>
              <w:t xml:space="preserve">Mine </w:t>
            </w:r>
            <w:proofErr w:type="spellStart"/>
            <w:r w:rsidRPr="00036BB7">
              <w:rPr>
                <w:rFonts w:cs="Arial"/>
                <w:b/>
                <w:bCs/>
                <w:sz w:val="20"/>
                <w:szCs w:val="20"/>
              </w:rPr>
              <w:t>life</w:t>
            </w:r>
            <w:proofErr w:type="spellEnd"/>
          </w:p>
        </w:tc>
        <w:tc>
          <w:tcPr>
            <w:tcW w:w="0" w:type="auto"/>
          </w:tcPr>
          <w:p w14:paraId="14ADF31B" w14:textId="77777777" w:rsidR="00AC0720" w:rsidRPr="00036BB7" w:rsidRDefault="00AC0720" w:rsidP="00A06604">
            <w:pPr>
              <w:rPr>
                <w:rFonts w:cs="Arial"/>
                <w:sz w:val="20"/>
                <w:szCs w:val="20"/>
              </w:rPr>
            </w:pPr>
            <w:proofErr w:type="spellStart"/>
            <w:r w:rsidRPr="00036BB7">
              <w:rPr>
                <w:rFonts w:cs="Arial"/>
                <w:sz w:val="20"/>
                <w:szCs w:val="20"/>
              </w:rPr>
              <w:t>short</w:t>
            </w:r>
            <w:proofErr w:type="spellEnd"/>
          </w:p>
        </w:tc>
        <w:tc>
          <w:tcPr>
            <w:tcW w:w="0" w:type="auto"/>
          </w:tcPr>
          <w:p w14:paraId="7053FC9E" w14:textId="77777777" w:rsidR="00AC0720" w:rsidRPr="00036BB7" w:rsidRDefault="00AC0720" w:rsidP="00A06604">
            <w:pPr>
              <w:rPr>
                <w:rFonts w:cs="Arial"/>
                <w:sz w:val="20"/>
                <w:szCs w:val="20"/>
              </w:rPr>
            </w:pPr>
            <w:proofErr w:type="spellStart"/>
            <w:r w:rsidRPr="00036BB7">
              <w:rPr>
                <w:rFonts w:cs="Arial"/>
                <w:sz w:val="20"/>
                <w:szCs w:val="20"/>
              </w:rPr>
              <w:t>short</w:t>
            </w:r>
            <w:proofErr w:type="spellEnd"/>
          </w:p>
        </w:tc>
        <w:tc>
          <w:tcPr>
            <w:tcW w:w="0" w:type="auto"/>
          </w:tcPr>
          <w:p w14:paraId="610F20DF" w14:textId="77777777" w:rsidR="00AC0720" w:rsidRPr="00036BB7" w:rsidRDefault="00AC0720" w:rsidP="00A06604">
            <w:pPr>
              <w:rPr>
                <w:rFonts w:cs="Arial"/>
                <w:sz w:val="20"/>
                <w:szCs w:val="20"/>
              </w:rPr>
            </w:pPr>
            <w:proofErr w:type="spellStart"/>
            <w:r w:rsidRPr="00036BB7">
              <w:rPr>
                <w:rFonts w:cs="Arial"/>
                <w:sz w:val="20"/>
                <w:szCs w:val="20"/>
              </w:rPr>
              <w:t>long</w:t>
            </w:r>
            <w:proofErr w:type="spellEnd"/>
          </w:p>
        </w:tc>
        <w:tc>
          <w:tcPr>
            <w:tcW w:w="0" w:type="auto"/>
          </w:tcPr>
          <w:p w14:paraId="1C6D055F"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1D73D8BE" w14:textId="77777777" w:rsidR="00AC0720" w:rsidRPr="00036BB7" w:rsidRDefault="00AC0720" w:rsidP="00A06604">
            <w:pPr>
              <w:rPr>
                <w:rFonts w:cs="Arial"/>
                <w:sz w:val="20"/>
                <w:szCs w:val="20"/>
              </w:rPr>
            </w:pPr>
            <w:proofErr w:type="spellStart"/>
            <w:r w:rsidRPr="00036BB7">
              <w:rPr>
                <w:rFonts w:cs="Arial"/>
                <w:sz w:val="20"/>
                <w:szCs w:val="20"/>
              </w:rPr>
              <w:t>long</w:t>
            </w:r>
            <w:proofErr w:type="spellEnd"/>
          </w:p>
        </w:tc>
        <w:tc>
          <w:tcPr>
            <w:tcW w:w="0" w:type="auto"/>
          </w:tcPr>
          <w:p w14:paraId="004EB297" w14:textId="77777777" w:rsidR="00AC0720" w:rsidRPr="00036BB7" w:rsidRDefault="00AC0720" w:rsidP="00A06604">
            <w:pPr>
              <w:rPr>
                <w:rFonts w:cs="Arial"/>
                <w:sz w:val="20"/>
                <w:szCs w:val="20"/>
              </w:rPr>
            </w:pPr>
            <w:proofErr w:type="spellStart"/>
            <w:r w:rsidRPr="00036BB7">
              <w:rPr>
                <w:rFonts w:cs="Arial"/>
                <w:sz w:val="20"/>
                <w:szCs w:val="20"/>
              </w:rPr>
              <w:t>long</w:t>
            </w:r>
            <w:proofErr w:type="spellEnd"/>
          </w:p>
        </w:tc>
      </w:tr>
      <w:tr w:rsidR="00AC0720" w:rsidRPr="00036BB7" w14:paraId="1CAAEE49" w14:textId="77777777" w:rsidTr="00A06604">
        <w:trPr>
          <w:trHeight w:val="57"/>
        </w:trPr>
        <w:tc>
          <w:tcPr>
            <w:tcW w:w="0" w:type="auto"/>
          </w:tcPr>
          <w:p w14:paraId="5A3BF8D2" w14:textId="77777777" w:rsidR="00AC0720" w:rsidRPr="00036BB7" w:rsidRDefault="00AC0720" w:rsidP="00A06604">
            <w:pPr>
              <w:rPr>
                <w:rFonts w:cs="Arial"/>
                <w:b/>
                <w:bCs/>
                <w:sz w:val="20"/>
                <w:szCs w:val="20"/>
              </w:rPr>
            </w:pPr>
            <w:r w:rsidRPr="00036BB7">
              <w:rPr>
                <w:rFonts w:cs="Arial"/>
                <w:b/>
                <w:bCs/>
                <w:sz w:val="20"/>
                <w:szCs w:val="20"/>
              </w:rPr>
              <w:lastRenderedPageBreak/>
              <w:t xml:space="preserve">Mine </w:t>
            </w:r>
            <w:proofErr w:type="spellStart"/>
            <w:r w:rsidRPr="00036BB7">
              <w:rPr>
                <w:rFonts w:cs="Arial"/>
                <w:b/>
                <w:bCs/>
                <w:sz w:val="20"/>
                <w:szCs w:val="20"/>
              </w:rPr>
              <w:t>depth</w:t>
            </w:r>
            <w:proofErr w:type="spellEnd"/>
          </w:p>
        </w:tc>
        <w:tc>
          <w:tcPr>
            <w:tcW w:w="0" w:type="auto"/>
          </w:tcPr>
          <w:p w14:paraId="49C5669B"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34FE2BBD" w14:textId="77777777" w:rsidR="00AC0720" w:rsidRPr="00036BB7" w:rsidRDefault="00AC0720" w:rsidP="00A06604">
            <w:pPr>
              <w:rPr>
                <w:rFonts w:cs="Arial"/>
                <w:sz w:val="20"/>
                <w:szCs w:val="20"/>
              </w:rPr>
            </w:pPr>
            <w:r w:rsidRPr="00036BB7">
              <w:rPr>
                <w:rFonts w:cs="Arial"/>
                <w:sz w:val="20"/>
                <w:szCs w:val="20"/>
              </w:rPr>
              <w:t xml:space="preserve">flat and </w:t>
            </w:r>
            <w:proofErr w:type="spellStart"/>
            <w:r w:rsidRPr="00036BB7">
              <w:rPr>
                <w:rFonts w:cs="Arial"/>
                <w:sz w:val="20"/>
                <w:szCs w:val="20"/>
              </w:rPr>
              <w:t>shallow</w:t>
            </w:r>
            <w:proofErr w:type="spellEnd"/>
          </w:p>
        </w:tc>
        <w:tc>
          <w:tcPr>
            <w:tcW w:w="0" w:type="auto"/>
          </w:tcPr>
          <w:p w14:paraId="15E0CCE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6C225CB6" w14:textId="77777777" w:rsidR="00AC0720" w:rsidRPr="00036BB7" w:rsidRDefault="00AC0720" w:rsidP="00A06604">
            <w:pPr>
              <w:rPr>
                <w:rFonts w:cs="Arial"/>
                <w:sz w:val="20"/>
                <w:szCs w:val="20"/>
              </w:rPr>
            </w:pPr>
            <w:proofErr w:type="spellStart"/>
            <w:r w:rsidRPr="00036BB7">
              <w:rPr>
                <w:rFonts w:cs="Arial"/>
                <w:sz w:val="20"/>
                <w:szCs w:val="20"/>
              </w:rPr>
              <w:t>deep</w:t>
            </w:r>
            <w:proofErr w:type="spellEnd"/>
          </w:p>
        </w:tc>
        <w:tc>
          <w:tcPr>
            <w:tcW w:w="0" w:type="auto"/>
          </w:tcPr>
          <w:p w14:paraId="7D4BB04B" w14:textId="77777777" w:rsidR="00AC0720" w:rsidRPr="00036BB7" w:rsidRDefault="00AC0720" w:rsidP="00A06604">
            <w:pPr>
              <w:rPr>
                <w:rFonts w:cs="Arial"/>
                <w:sz w:val="20"/>
                <w:szCs w:val="20"/>
              </w:rPr>
            </w:pPr>
            <w:proofErr w:type="spellStart"/>
            <w:r w:rsidRPr="00036BB7">
              <w:rPr>
                <w:rFonts w:cs="Arial"/>
                <w:sz w:val="20"/>
                <w:szCs w:val="20"/>
              </w:rPr>
              <w:t>deep</w:t>
            </w:r>
            <w:proofErr w:type="spellEnd"/>
          </w:p>
        </w:tc>
        <w:tc>
          <w:tcPr>
            <w:tcW w:w="0" w:type="auto"/>
          </w:tcPr>
          <w:p w14:paraId="5BB728F4" w14:textId="77777777" w:rsidR="00AC0720" w:rsidRPr="00036BB7" w:rsidRDefault="00AC0720" w:rsidP="00A06604">
            <w:pPr>
              <w:rPr>
                <w:rFonts w:cs="Arial"/>
                <w:sz w:val="20"/>
                <w:szCs w:val="20"/>
              </w:rPr>
            </w:pPr>
            <w:r w:rsidRPr="00036BB7">
              <w:rPr>
                <w:rFonts w:cs="Arial"/>
                <w:sz w:val="20"/>
                <w:szCs w:val="20"/>
              </w:rPr>
              <w:t>medium</w:t>
            </w:r>
          </w:p>
        </w:tc>
      </w:tr>
      <w:tr w:rsidR="00AC0720" w:rsidRPr="00036BB7" w14:paraId="6C229B08" w14:textId="77777777" w:rsidTr="00A06604">
        <w:trPr>
          <w:trHeight w:val="57"/>
        </w:trPr>
        <w:tc>
          <w:tcPr>
            <w:tcW w:w="0" w:type="auto"/>
          </w:tcPr>
          <w:p w14:paraId="64843199" w14:textId="77777777" w:rsidR="00AC0720" w:rsidRPr="00036BB7" w:rsidRDefault="00AC0720" w:rsidP="00A06604">
            <w:pPr>
              <w:rPr>
                <w:rFonts w:cs="Arial"/>
                <w:b/>
                <w:bCs/>
                <w:sz w:val="20"/>
                <w:szCs w:val="20"/>
              </w:rPr>
            </w:pPr>
            <w:proofErr w:type="spellStart"/>
            <w:r w:rsidRPr="00036BB7">
              <w:rPr>
                <w:rFonts w:cs="Arial"/>
                <w:b/>
                <w:bCs/>
                <w:sz w:val="20"/>
                <w:szCs w:val="20"/>
              </w:rPr>
              <w:t>Deposit</w:t>
            </w:r>
            <w:proofErr w:type="spellEnd"/>
          </w:p>
        </w:tc>
        <w:tc>
          <w:tcPr>
            <w:tcW w:w="0" w:type="auto"/>
          </w:tcPr>
          <w:p w14:paraId="3E6F9492" w14:textId="77777777" w:rsidR="00AC0720" w:rsidRPr="00036BB7" w:rsidRDefault="00AC0720" w:rsidP="00A06604">
            <w:pPr>
              <w:rPr>
                <w:rFonts w:cs="Arial"/>
                <w:sz w:val="20"/>
                <w:szCs w:val="20"/>
              </w:rPr>
            </w:pPr>
            <w:proofErr w:type="spellStart"/>
            <w:r w:rsidRPr="00036BB7">
              <w:rPr>
                <w:rFonts w:cs="Arial"/>
                <w:sz w:val="20"/>
                <w:szCs w:val="20"/>
              </w:rPr>
              <w:t>Unconsolidated</w:t>
            </w:r>
            <w:proofErr w:type="spellEnd"/>
          </w:p>
        </w:tc>
        <w:tc>
          <w:tcPr>
            <w:tcW w:w="0" w:type="auto"/>
          </w:tcPr>
          <w:p w14:paraId="59A384A5" w14:textId="77777777" w:rsidR="00AC0720" w:rsidRPr="00036BB7" w:rsidRDefault="00AC0720" w:rsidP="00A06604">
            <w:pPr>
              <w:rPr>
                <w:rFonts w:cs="Arial"/>
                <w:sz w:val="20"/>
                <w:szCs w:val="20"/>
              </w:rPr>
            </w:pPr>
            <w:proofErr w:type="spellStart"/>
            <w:r w:rsidRPr="00036BB7">
              <w:rPr>
                <w:rFonts w:cs="Arial"/>
                <w:sz w:val="20"/>
                <w:szCs w:val="20"/>
              </w:rPr>
              <w:t>Unconsolidated</w:t>
            </w:r>
            <w:proofErr w:type="spellEnd"/>
          </w:p>
        </w:tc>
        <w:tc>
          <w:tcPr>
            <w:tcW w:w="0" w:type="auto"/>
          </w:tcPr>
          <w:p w14:paraId="7124A573" w14:textId="77777777" w:rsidR="00AC0720" w:rsidRPr="00036BB7" w:rsidRDefault="00AC0720" w:rsidP="00A06604">
            <w:pPr>
              <w:rPr>
                <w:rFonts w:cs="Arial"/>
                <w:sz w:val="20"/>
                <w:szCs w:val="20"/>
              </w:rPr>
            </w:pPr>
            <w:r w:rsidRPr="00036BB7">
              <w:rPr>
                <w:rFonts w:cs="Arial"/>
                <w:sz w:val="20"/>
                <w:szCs w:val="20"/>
              </w:rPr>
              <w:t>Consolidated</w:t>
            </w:r>
          </w:p>
        </w:tc>
        <w:tc>
          <w:tcPr>
            <w:tcW w:w="0" w:type="auto"/>
          </w:tcPr>
          <w:p w14:paraId="25EC221E" w14:textId="77777777" w:rsidR="00AC0720" w:rsidRPr="00036BB7" w:rsidRDefault="00AC0720" w:rsidP="00A06604">
            <w:pPr>
              <w:rPr>
                <w:rFonts w:cs="Arial"/>
                <w:sz w:val="20"/>
                <w:szCs w:val="20"/>
              </w:rPr>
            </w:pPr>
            <w:r w:rsidRPr="00036BB7">
              <w:rPr>
                <w:rFonts w:cs="Arial"/>
                <w:sz w:val="20"/>
                <w:szCs w:val="20"/>
              </w:rPr>
              <w:t>Consolidated</w:t>
            </w:r>
          </w:p>
        </w:tc>
        <w:tc>
          <w:tcPr>
            <w:tcW w:w="0" w:type="auto"/>
          </w:tcPr>
          <w:p w14:paraId="6EE59DC1" w14:textId="77777777" w:rsidR="00AC0720" w:rsidRPr="00036BB7" w:rsidRDefault="00AC0720" w:rsidP="00A06604">
            <w:pPr>
              <w:rPr>
                <w:rFonts w:cs="Arial"/>
                <w:sz w:val="20"/>
                <w:szCs w:val="20"/>
              </w:rPr>
            </w:pPr>
            <w:r w:rsidRPr="00036BB7">
              <w:rPr>
                <w:rFonts w:cs="Arial"/>
                <w:sz w:val="20"/>
                <w:szCs w:val="20"/>
              </w:rPr>
              <w:t>Consolidated</w:t>
            </w:r>
          </w:p>
        </w:tc>
        <w:tc>
          <w:tcPr>
            <w:tcW w:w="0" w:type="auto"/>
          </w:tcPr>
          <w:p w14:paraId="79E1F28A" w14:textId="77777777" w:rsidR="00AC0720" w:rsidRPr="00036BB7" w:rsidRDefault="00AC0720" w:rsidP="00A06604">
            <w:pPr>
              <w:rPr>
                <w:rFonts w:cs="Arial"/>
                <w:sz w:val="20"/>
                <w:szCs w:val="20"/>
              </w:rPr>
            </w:pPr>
            <w:r w:rsidRPr="00036BB7">
              <w:rPr>
                <w:rFonts w:cs="Arial"/>
                <w:sz w:val="20"/>
                <w:szCs w:val="20"/>
              </w:rPr>
              <w:t xml:space="preserve">uniform, </w:t>
            </w:r>
            <w:proofErr w:type="spellStart"/>
            <w:r w:rsidRPr="00036BB7">
              <w:rPr>
                <w:rFonts w:cs="Arial"/>
                <w:sz w:val="20"/>
                <w:szCs w:val="20"/>
              </w:rPr>
              <w:t>no</w:t>
            </w:r>
            <w:proofErr w:type="spellEnd"/>
            <w:r w:rsidRPr="00036BB7">
              <w:rPr>
                <w:rFonts w:cs="Arial"/>
                <w:sz w:val="20"/>
                <w:szCs w:val="20"/>
              </w:rPr>
              <w:t xml:space="preserve"> large </w:t>
            </w:r>
            <w:proofErr w:type="spellStart"/>
            <w:r w:rsidRPr="00036BB7">
              <w:rPr>
                <w:rFonts w:cs="Arial"/>
                <w:sz w:val="20"/>
                <w:szCs w:val="20"/>
              </w:rPr>
              <w:t>boulders</w:t>
            </w:r>
            <w:proofErr w:type="spellEnd"/>
          </w:p>
        </w:tc>
      </w:tr>
      <w:tr w:rsidR="00AC0720" w:rsidRPr="00036BB7" w14:paraId="25057A47" w14:textId="77777777" w:rsidTr="00A06604">
        <w:trPr>
          <w:trHeight w:val="57"/>
        </w:trPr>
        <w:tc>
          <w:tcPr>
            <w:tcW w:w="0" w:type="auto"/>
          </w:tcPr>
          <w:p w14:paraId="06A26856" w14:textId="77777777" w:rsidR="00AC0720" w:rsidRPr="00036BB7" w:rsidRDefault="00AC0720" w:rsidP="00A06604">
            <w:pPr>
              <w:rPr>
                <w:rFonts w:cs="Arial"/>
                <w:b/>
                <w:bCs/>
                <w:sz w:val="20"/>
                <w:szCs w:val="20"/>
              </w:rPr>
            </w:pPr>
            <w:proofErr w:type="spellStart"/>
            <w:r w:rsidRPr="00036BB7">
              <w:rPr>
                <w:rFonts w:cs="Arial"/>
                <w:b/>
                <w:bCs/>
                <w:sz w:val="20"/>
                <w:szCs w:val="20"/>
              </w:rPr>
              <w:t>Preparation</w:t>
            </w:r>
            <w:proofErr w:type="spellEnd"/>
          </w:p>
        </w:tc>
        <w:tc>
          <w:tcPr>
            <w:tcW w:w="0" w:type="auto"/>
          </w:tcPr>
          <w:p w14:paraId="1F896A69" w14:textId="77777777" w:rsidR="00AC0720" w:rsidRPr="00036BB7" w:rsidRDefault="00AC0720" w:rsidP="00A06604">
            <w:pPr>
              <w:rPr>
                <w:rFonts w:cs="Arial"/>
                <w:sz w:val="20"/>
                <w:szCs w:val="20"/>
              </w:rPr>
            </w:pPr>
            <w:proofErr w:type="spellStart"/>
            <w:r w:rsidRPr="00036BB7">
              <w:rPr>
                <w:rFonts w:cs="Arial"/>
                <w:sz w:val="20"/>
                <w:szCs w:val="20"/>
              </w:rPr>
              <w:t>ripping</w:t>
            </w:r>
            <w:proofErr w:type="spellEnd"/>
          </w:p>
        </w:tc>
        <w:tc>
          <w:tcPr>
            <w:tcW w:w="0" w:type="auto"/>
          </w:tcPr>
          <w:p w14:paraId="75C3F656" w14:textId="77777777" w:rsidR="00AC0720" w:rsidRPr="00036BB7" w:rsidRDefault="00AC0720" w:rsidP="00A06604">
            <w:pPr>
              <w:rPr>
                <w:rFonts w:cs="Arial"/>
                <w:sz w:val="20"/>
                <w:szCs w:val="20"/>
              </w:rPr>
            </w:pPr>
            <w:proofErr w:type="spellStart"/>
            <w:r w:rsidRPr="00036BB7">
              <w:rPr>
                <w:rFonts w:cs="Arial"/>
                <w:sz w:val="20"/>
                <w:szCs w:val="20"/>
              </w:rPr>
              <w:t>ripping</w:t>
            </w:r>
            <w:proofErr w:type="spellEnd"/>
          </w:p>
        </w:tc>
        <w:tc>
          <w:tcPr>
            <w:tcW w:w="0" w:type="auto"/>
          </w:tcPr>
          <w:p w14:paraId="79CE4A48" w14:textId="77777777" w:rsidR="00AC0720" w:rsidRPr="00036BB7" w:rsidRDefault="00AC0720" w:rsidP="00A06604">
            <w:pPr>
              <w:rPr>
                <w:rFonts w:cs="Arial"/>
                <w:sz w:val="20"/>
                <w:szCs w:val="20"/>
              </w:rPr>
            </w:pPr>
            <w:proofErr w:type="spellStart"/>
            <w:r w:rsidRPr="00036BB7">
              <w:rPr>
                <w:rFonts w:cs="Arial"/>
                <w:sz w:val="20"/>
                <w:szCs w:val="20"/>
              </w:rPr>
              <w:t>drill</w:t>
            </w:r>
            <w:proofErr w:type="spellEnd"/>
            <w:r w:rsidRPr="00036BB7">
              <w:rPr>
                <w:rFonts w:cs="Arial"/>
                <w:sz w:val="20"/>
                <w:szCs w:val="20"/>
              </w:rPr>
              <w:t xml:space="preserve"> and blast</w:t>
            </w:r>
          </w:p>
        </w:tc>
        <w:tc>
          <w:tcPr>
            <w:tcW w:w="0" w:type="auto"/>
          </w:tcPr>
          <w:p w14:paraId="7A04B4E6" w14:textId="77777777" w:rsidR="00AC0720" w:rsidRPr="00036BB7" w:rsidRDefault="00AC0720" w:rsidP="00A06604">
            <w:pPr>
              <w:rPr>
                <w:rFonts w:cs="Arial"/>
                <w:sz w:val="20"/>
                <w:szCs w:val="20"/>
              </w:rPr>
            </w:pPr>
            <w:proofErr w:type="spellStart"/>
            <w:r w:rsidRPr="00036BB7">
              <w:rPr>
                <w:rFonts w:cs="Arial"/>
                <w:sz w:val="20"/>
                <w:szCs w:val="20"/>
              </w:rPr>
              <w:t>drill</w:t>
            </w:r>
            <w:proofErr w:type="spellEnd"/>
            <w:r w:rsidRPr="00036BB7">
              <w:rPr>
                <w:rFonts w:cs="Arial"/>
                <w:sz w:val="20"/>
                <w:szCs w:val="20"/>
              </w:rPr>
              <w:t xml:space="preserve"> and blast</w:t>
            </w:r>
          </w:p>
        </w:tc>
        <w:tc>
          <w:tcPr>
            <w:tcW w:w="0" w:type="auto"/>
          </w:tcPr>
          <w:p w14:paraId="219CC86D" w14:textId="77777777" w:rsidR="00AC0720" w:rsidRPr="00036BB7" w:rsidRDefault="00AC0720" w:rsidP="00A06604">
            <w:pPr>
              <w:rPr>
                <w:rFonts w:cs="Arial"/>
                <w:sz w:val="20"/>
                <w:szCs w:val="20"/>
              </w:rPr>
            </w:pPr>
            <w:proofErr w:type="spellStart"/>
            <w:r w:rsidRPr="00036BB7">
              <w:rPr>
                <w:rFonts w:cs="Arial"/>
                <w:sz w:val="20"/>
                <w:szCs w:val="20"/>
              </w:rPr>
              <w:t>drill</w:t>
            </w:r>
            <w:proofErr w:type="spellEnd"/>
            <w:r w:rsidRPr="00036BB7">
              <w:rPr>
                <w:rFonts w:cs="Arial"/>
                <w:sz w:val="20"/>
                <w:szCs w:val="20"/>
              </w:rPr>
              <w:t xml:space="preserve"> and blast</w:t>
            </w:r>
          </w:p>
        </w:tc>
        <w:tc>
          <w:tcPr>
            <w:tcW w:w="0" w:type="auto"/>
          </w:tcPr>
          <w:p w14:paraId="16C1D498" w14:textId="77777777" w:rsidR="00AC0720" w:rsidRPr="00036BB7" w:rsidRDefault="00AC0720" w:rsidP="00A06604">
            <w:pPr>
              <w:rPr>
                <w:rFonts w:cs="Arial"/>
                <w:sz w:val="20"/>
                <w:szCs w:val="20"/>
              </w:rPr>
            </w:pPr>
            <w:proofErr w:type="spellStart"/>
            <w:r w:rsidRPr="00036BB7">
              <w:rPr>
                <w:rFonts w:cs="Arial"/>
                <w:sz w:val="20"/>
                <w:szCs w:val="20"/>
              </w:rPr>
              <w:t>drill</w:t>
            </w:r>
            <w:proofErr w:type="spellEnd"/>
            <w:r w:rsidRPr="00036BB7">
              <w:rPr>
                <w:rFonts w:cs="Arial"/>
                <w:sz w:val="20"/>
                <w:szCs w:val="20"/>
              </w:rPr>
              <w:t xml:space="preserve"> and blast</w:t>
            </w:r>
          </w:p>
        </w:tc>
      </w:tr>
      <w:tr w:rsidR="00AC0720" w:rsidRPr="00036BB7" w14:paraId="55DEAC4C" w14:textId="77777777" w:rsidTr="00A06604">
        <w:trPr>
          <w:trHeight w:val="57"/>
        </w:trPr>
        <w:tc>
          <w:tcPr>
            <w:tcW w:w="0" w:type="auto"/>
          </w:tcPr>
          <w:p w14:paraId="5E30ABF7" w14:textId="77777777" w:rsidR="00AC0720" w:rsidRPr="00036BB7" w:rsidRDefault="00AC0720" w:rsidP="00A06604">
            <w:pPr>
              <w:rPr>
                <w:rFonts w:cs="Arial"/>
                <w:b/>
                <w:bCs/>
                <w:sz w:val="20"/>
                <w:szCs w:val="20"/>
              </w:rPr>
            </w:pPr>
            <w:r w:rsidRPr="00036BB7">
              <w:rPr>
                <w:rFonts w:cs="Arial"/>
                <w:b/>
                <w:bCs/>
                <w:sz w:val="20"/>
                <w:szCs w:val="20"/>
              </w:rPr>
              <w:t xml:space="preserve">System </w:t>
            </w:r>
            <w:proofErr w:type="spellStart"/>
            <w:r w:rsidRPr="00036BB7">
              <w:rPr>
                <w:rFonts w:cs="Arial"/>
                <w:b/>
                <w:bCs/>
                <w:sz w:val="20"/>
                <w:szCs w:val="20"/>
              </w:rPr>
              <w:t>complexity</w:t>
            </w:r>
            <w:proofErr w:type="spellEnd"/>
          </w:p>
        </w:tc>
        <w:tc>
          <w:tcPr>
            <w:tcW w:w="0" w:type="auto"/>
          </w:tcPr>
          <w:p w14:paraId="0C420916"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5C63491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67F8B93F"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4BE78C50"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0CFEBE85"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23DFA58C" w14:textId="77777777" w:rsidR="00AC0720" w:rsidRPr="00036BB7" w:rsidRDefault="00AC0720" w:rsidP="00A06604">
            <w:pPr>
              <w:rPr>
                <w:rFonts w:cs="Arial"/>
                <w:sz w:val="20"/>
                <w:szCs w:val="20"/>
              </w:rPr>
            </w:pPr>
            <w:r w:rsidRPr="00036BB7">
              <w:rPr>
                <w:rFonts w:cs="Arial"/>
                <w:sz w:val="20"/>
                <w:szCs w:val="20"/>
              </w:rPr>
              <w:t>high</w:t>
            </w:r>
          </w:p>
        </w:tc>
      </w:tr>
      <w:tr w:rsidR="00AC0720" w:rsidRPr="00036BB7" w14:paraId="79713E92" w14:textId="77777777" w:rsidTr="00A06604">
        <w:trPr>
          <w:trHeight w:val="57"/>
        </w:trPr>
        <w:tc>
          <w:tcPr>
            <w:tcW w:w="0" w:type="auto"/>
          </w:tcPr>
          <w:p w14:paraId="5A84C18A" w14:textId="77777777" w:rsidR="00AC0720" w:rsidRPr="00036BB7" w:rsidRDefault="00AC0720" w:rsidP="00A06604">
            <w:pPr>
              <w:rPr>
                <w:rFonts w:cs="Arial"/>
                <w:b/>
                <w:bCs/>
                <w:sz w:val="20"/>
                <w:szCs w:val="20"/>
              </w:rPr>
            </w:pPr>
            <w:r w:rsidRPr="00036BB7">
              <w:rPr>
                <w:rFonts w:cs="Arial"/>
                <w:b/>
                <w:bCs/>
                <w:sz w:val="20"/>
                <w:szCs w:val="20"/>
              </w:rPr>
              <w:t xml:space="preserve">Operational </w:t>
            </w:r>
            <w:proofErr w:type="spellStart"/>
            <w:r w:rsidRPr="00036BB7">
              <w:rPr>
                <w:rFonts w:cs="Arial"/>
                <w:b/>
                <w:bCs/>
                <w:sz w:val="20"/>
                <w:szCs w:val="20"/>
              </w:rPr>
              <w:t>flexibility</w:t>
            </w:r>
            <w:proofErr w:type="spellEnd"/>
          </w:p>
        </w:tc>
        <w:tc>
          <w:tcPr>
            <w:tcW w:w="0" w:type="auto"/>
          </w:tcPr>
          <w:p w14:paraId="3201B47C"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0675BB5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6DA188BE"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6907D66F"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6CBA5270"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42F98507"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r>
      <w:tr w:rsidR="00AC0720" w:rsidRPr="00036BB7" w14:paraId="0D0AF5F6" w14:textId="77777777" w:rsidTr="00A06604">
        <w:trPr>
          <w:trHeight w:val="57"/>
        </w:trPr>
        <w:tc>
          <w:tcPr>
            <w:tcW w:w="0" w:type="auto"/>
          </w:tcPr>
          <w:p w14:paraId="087A6FDD" w14:textId="77777777" w:rsidR="00AC0720" w:rsidRPr="00036BB7" w:rsidRDefault="00AC0720" w:rsidP="00A06604">
            <w:pPr>
              <w:rPr>
                <w:rFonts w:cs="Arial"/>
                <w:b/>
                <w:bCs/>
                <w:sz w:val="20"/>
                <w:szCs w:val="20"/>
              </w:rPr>
            </w:pPr>
            <w:r w:rsidRPr="00036BB7">
              <w:rPr>
                <w:rFonts w:cs="Arial"/>
                <w:b/>
                <w:bCs/>
                <w:sz w:val="20"/>
                <w:szCs w:val="20"/>
              </w:rPr>
              <w:t xml:space="preserve">Blending </w:t>
            </w:r>
            <w:proofErr w:type="spellStart"/>
            <w:r w:rsidRPr="00036BB7">
              <w:rPr>
                <w:rFonts w:cs="Arial"/>
                <w:b/>
                <w:bCs/>
                <w:sz w:val="20"/>
                <w:szCs w:val="20"/>
              </w:rPr>
              <w:t>capability</w:t>
            </w:r>
            <w:proofErr w:type="spellEnd"/>
          </w:p>
        </w:tc>
        <w:tc>
          <w:tcPr>
            <w:tcW w:w="0" w:type="auto"/>
          </w:tcPr>
          <w:p w14:paraId="5C221879"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2311B3B9"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79288AE8"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2365EA28"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17D4CE62"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59FE54E0" w14:textId="77777777" w:rsidR="00AC0720" w:rsidRPr="00036BB7" w:rsidRDefault="00AC0720" w:rsidP="00A06604">
            <w:pPr>
              <w:rPr>
                <w:rFonts w:cs="Arial"/>
                <w:sz w:val="20"/>
                <w:szCs w:val="20"/>
              </w:rPr>
            </w:pPr>
            <w:r w:rsidRPr="00036BB7">
              <w:rPr>
                <w:rFonts w:cs="Arial"/>
                <w:sz w:val="20"/>
                <w:szCs w:val="20"/>
              </w:rPr>
              <w:t>medium</w:t>
            </w:r>
          </w:p>
        </w:tc>
      </w:tr>
      <w:tr w:rsidR="00AC0720" w:rsidRPr="00036BB7" w14:paraId="0E908219" w14:textId="77777777" w:rsidTr="00A06604">
        <w:trPr>
          <w:trHeight w:val="57"/>
        </w:trPr>
        <w:tc>
          <w:tcPr>
            <w:tcW w:w="0" w:type="auto"/>
          </w:tcPr>
          <w:p w14:paraId="788A9703" w14:textId="77777777" w:rsidR="00AC0720" w:rsidRPr="00036BB7" w:rsidRDefault="00AC0720" w:rsidP="00A06604">
            <w:pPr>
              <w:rPr>
                <w:rFonts w:cs="Arial"/>
                <w:b/>
                <w:bCs/>
                <w:sz w:val="20"/>
                <w:szCs w:val="20"/>
              </w:rPr>
            </w:pPr>
            <w:proofErr w:type="spellStart"/>
            <w:r w:rsidRPr="00036BB7">
              <w:rPr>
                <w:rFonts w:cs="Arial"/>
                <w:b/>
                <w:bCs/>
                <w:sz w:val="20"/>
                <w:szCs w:val="20"/>
              </w:rPr>
              <w:t>Selective</w:t>
            </w:r>
            <w:proofErr w:type="spellEnd"/>
            <w:r w:rsidRPr="00036BB7">
              <w:rPr>
                <w:rFonts w:cs="Arial"/>
                <w:b/>
                <w:bCs/>
                <w:sz w:val="20"/>
                <w:szCs w:val="20"/>
              </w:rPr>
              <w:t xml:space="preserve"> </w:t>
            </w:r>
            <w:proofErr w:type="spellStart"/>
            <w:r w:rsidRPr="00036BB7">
              <w:rPr>
                <w:rFonts w:cs="Arial"/>
                <w:b/>
                <w:bCs/>
                <w:sz w:val="20"/>
                <w:szCs w:val="20"/>
              </w:rPr>
              <w:t>placement</w:t>
            </w:r>
            <w:proofErr w:type="spellEnd"/>
          </w:p>
        </w:tc>
        <w:tc>
          <w:tcPr>
            <w:tcW w:w="0" w:type="auto"/>
          </w:tcPr>
          <w:p w14:paraId="77D03437" w14:textId="77777777" w:rsidR="00AC0720" w:rsidRPr="00036BB7" w:rsidRDefault="00AC0720" w:rsidP="00A06604">
            <w:pPr>
              <w:rPr>
                <w:rFonts w:cs="Arial"/>
                <w:sz w:val="20"/>
                <w:szCs w:val="20"/>
              </w:rPr>
            </w:pPr>
            <w:proofErr w:type="spellStart"/>
            <w:r w:rsidRPr="00036BB7">
              <w:rPr>
                <w:rFonts w:cs="Arial"/>
                <w:sz w:val="20"/>
                <w:szCs w:val="20"/>
              </w:rPr>
              <w:t>good</w:t>
            </w:r>
            <w:proofErr w:type="spellEnd"/>
          </w:p>
        </w:tc>
        <w:tc>
          <w:tcPr>
            <w:tcW w:w="0" w:type="auto"/>
          </w:tcPr>
          <w:p w14:paraId="09701200" w14:textId="77777777" w:rsidR="00AC0720" w:rsidRPr="00036BB7" w:rsidRDefault="00AC0720" w:rsidP="00A06604">
            <w:pPr>
              <w:rPr>
                <w:rFonts w:cs="Arial"/>
                <w:sz w:val="20"/>
                <w:szCs w:val="20"/>
              </w:rPr>
            </w:pPr>
            <w:proofErr w:type="spellStart"/>
            <w:r w:rsidRPr="00036BB7">
              <w:rPr>
                <w:rFonts w:cs="Arial"/>
                <w:sz w:val="20"/>
                <w:szCs w:val="20"/>
              </w:rPr>
              <w:t>excellent</w:t>
            </w:r>
            <w:proofErr w:type="spellEnd"/>
          </w:p>
        </w:tc>
        <w:tc>
          <w:tcPr>
            <w:tcW w:w="0" w:type="auto"/>
          </w:tcPr>
          <w:p w14:paraId="2B6F52C2" w14:textId="77777777" w:rsidR="00AC0720" w:rsidRPr="00036BB7" w:rsidRDefault="00AC0720" w:rsidP="00A06604">
            <w:pPr>
              <w:rPr>
                <w:rFonts w:cs="Arial"/>
                <w:sz w:val="20"/>
                <w:szCs w:val="20"/>
              </w:rPr>
            </w:pPr>
            <w:proofErr w:type="spellStart"/>
            <w:r w:rsidRPr="00036BB7">
              <w:rPr>
                <w:rFonts w:cs="Arial"/>
                <w:sz w:val="20"/>
                <w:szCs w:val="20"/>
              </w:rPr>
              <w:t>poor</w:t>
            </w:r>
            <w:proofErr w:type="spellEnd"/>
          </w:p>
        </w:tc>
        <w:tc>
          <w:tcPr>
            <w:tcW w:w="0" w:type="auto"/>
          </w:tcPr>
          <w:p w14:paraId="68C69E43" w14:textId="77777777" w:rsidR="00AC0720" w:rsidRPr="00036BB7" w:rsidRDefault="00AC0720" w:rsidP="00A06604">
            <w:pPr>
              <w:rPr>
                <w:rFonts w:cs="Arial"/>
                <w:sz w:val="20"/>
                <w:szCs w:val="20"/>
              </w:rPr>
            </w:pPr>
            <w:proofErr w:type="spellStart"/>
            <w:r w:rsidRPr="00036BB7">
              <w:rPr>
                <w:rFonts w:cs="Arial"/>
                <w:sz w:val="20"/>
                <w:szCs w:val="20"/>
              </w:rPr>
              <w:t>good</w:t>
            </w:r>
            <w:proofErr w:type="spellEnd"/>
          </w:p>
        </w:tc>
        <w:tc>
          <w:tcPr>
            <w:tcW w:w="0" w:type="auto"/>
          </w:tcPr>
          <w:p w14:paraId="26B25C9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2397B892" w14:textId="77777777" w:rsidR="00AC0720" w:rsidRPr="00036BB7" w:rsidRDefault="00AC0720" w:rsidP="00A06604">
            <w:pPr>
              <w:rPr>
                <w:rFonts w:cs="Arial"/>
                <w:sz w:val="20"/>
                <w:szCs w:val="20"/>
              </w:rPr>
            </w:pPr>
            <w:proofErr w:type="spellStart"/>
            <w:r w:rsidRPr="00036BB7">
              <w:rPr>
                <w:rFonts w:cs="Arial"/>
                <w:sz w:val="20"/>
                <w:szCs w:val="20"/>
              </w:rPr>
              <w:t>good</w:t>
            </w:r>
            <w:proofErr w:type="spellEnd"/>
          </w:p>
        </w:tc>
      </w:tr>
      <w:tr w:rsidR="00AC0720" w:rsidRPr="00036BB7" w14:paraId="10D4E938" w14:textId="77777777" w:rsidTr="00A06604">
        <w:trPr>
          <w:trHeight w:val="57"/>
        </w:trPr>
        <w:tc>
          <w:tcPr>
            <w:tcW w:w="0" w:type="auto"/>
          </w:tcPr>
          <w:p w14:paraId="58DBB061" w14:textId="77777777" w:rsidR="00AC0720" w:rsidRPr="00036BB7" w:rsidRDefault="00AC0720" w:rsidP="00A06604">
            <w:pPr>
              <w:rPr>
                <w:rFonts w:cs="Arial"/>
                <w:b/>
                <w:bCs/>
                <w:sz w:val="20"/>
                <w:szCs w:val="20"/>
              </w:rPr>
            </w:pPr>
            <w:proofErr w:type="spellStart"/>
            <w:r w:rsidRPr="00036BB7">
              <w:rPr>
                <w:rFonts w:cs="Arial"/>
                <w:b/>
                <w:bCs/>
                <w:sz w:val="20"/>
                <w:szCs w:val="20"/>
              </w:rPr>
              <w:t>Wet</w:t>
            </w:r>
            <w:proofErr w:type="spellEnd"/>
            <w:r w:rsidRPr="00036BB7">
              <w:rPr>
                <w:rFonts w:cs="Arial"/>
                <w:b/>
                <w:bCs/>
                <w:sz w:val="20"/>
                <w:szCs w:val="20"/>
              </w:rPr>
              <w:t xml:space="preserve"> </w:t>
            </w:r>
            <w:proofErr w:type="spellStart"/>
            <w:r w:rsidRPr="00036BB7">
              <w:rPr>
                <w:rFonts w:cs="Arial"/>
                <w:b/>
                <w:bCs/>
                <w:sz w:val="20"/>
                <w:szCs w:val="20"/>
              </w:rPr>
              <w:t>weather</w:t>
            </w:r>
            <w:proofErr w:type="spellEnd"/>
            <w:r w:rsidRPr="00036BB7">
              <w:rPr>
                <w:rFonts w:cs="Arial"/>
                <w:b/>
                <w:bCs/>
                <w:sz w:val="20"/>
                <w:szCs w:val="20"/>
              </w:rPr>
              <w:t xml:space="preserve"> </w:t>
            </w:r>
            <w:proofErr w:type="spellStart"/>
            <w:r w:rsidRPr="00036BB7">
              <w:rPr>
                <w:rFonts w:cs="Arial"/>
                <w:b/>
                <w:bCs/>
                <w:sz w:val="20"/>
                <w:szCs w:val="20"/>
              </w:rPr>
              <w:t>impact</w:t>
            </w:r>
            <w:proofErr w:type="spellEnd"/>
          </w:p>
        </w:tc>
        <w:tc>
          <w:tcPr>
            <w:tcW w:w="0" w:type="auto"/>
          </w:tcPr>
          <w:p w14:paraId="7F0A5506"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4A6CB493"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47584CBC"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2184A044"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78050D9E"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74E85A16"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r>
      <w:tr w:rsidR="00AC0720" w:rsidRPr="00036BB7" w14:paraId="4D4F277A" w14:textId="77777777" w:rsidTr="00A06604">
        <w:trPr>
          <w:trHeight w:val="57"/>
        </w:trPr>
        <w:tc>
          <w:tcPr>
            <w:tcW w:w="0" w:type="auto"/>
          </w:tcPr>
          <w:p w14:paraId="5303BA1F" w14:textId="77777777" w:rsidR="00AC0720" w:rsidRPr="00036BB7" w:rsidRDefault="00AC0720" w:rsidP="00A06604">
            <w:pPr>
              <w:rPr>
                <w:rFonts w:cs="Arial"/>
                <w:b/>
                <w:bCs/>
                <w:sz w:val="20"/>
                <w:szCs w:val="20"/>
              </w:rPr>
            </w:pPr>
            <w:r w:rsidRPr="00036BB7">
              <w:rPr>
                <w:rFonts w:cs="Arial"/>
                <w:b/>
                <w:bCs/>
                <w:sz w:val="20"/>
                <w:szCs w:val="20"/>
              </w:rPr>
              <w:t xml:space="preserve">Scheduling </w:t>
            </w:r>
            <w:proofErr w:type="spellStart"/>
            <w:r w:rsidRPr="00036BB7">
              <w:rPr>
                <w:rFonts w:cs="Arial"/>
                <w:b/>
                <w:bCs/>
                <w:sz w:val="20"/>
                <w:szCs w:val="20"/>
              </w:rPr>
              <w:t>requirements</w:t>
            </w:r>
            <w:proofErr w:type="spellEnd"/>
          </w:p>
        </w:tc>
        <w:tc>
          <w:tcPr>
            <w:tcW w:w="0" w:type="auto"/>
          </w:tcPr>
          <w:p w14:paraId="51081A9E"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3EF1F3B1"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631EB466"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2BFBAADC"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70D692C9"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72CA1331" w14:textId="77777777" w:rsidR="00AC0720" w:rsidRPr="00036BB7" w:rsidRDefault="00AC0720" w:rsidP="00A06604">
            <w:pPr>
              <w:rPr>
                <w:rFonts w:cs="Arial"/>
                <w:sz w:val="20"/>
                <w:szCs w:val="20"/>
              </w:rPr>
            </w:pPr>
            <w:r w:rsidRPr="00036BB7">
              <w:rPr>
                <w:rFonts w:cs="Arial"/>
                <w:sz w:val="20"/>
                <w:szCs w:val="20"/>
              </w:rPr>
              <w:t>medium</w:t>
            </w:r>
          </w:p>
        </w:tc>
      </w:tr>
      <w:tr w:rsidR="00AC0720" w:rsidRPr="00036BB7" w14:paraId="47CA564B" w14:textId="77777777" w:rsidTr="00A06604">
        <w:trPr>
          <w:trHeight w:val="57"/>
        </w:trPr>
        <w:tc>
          <w:tcPr>
            <w:tcW w:w="0" w:type="auto"/>
          </w:tcPr>
          <w:p w14:paraId="70AA43B7" w14:textId="77777777" w:rsidR="00AC0720" w:rsidRPr="00036BB7" w:rsidRDefault="00AC0720" w:rsidP="00A06604">
            <w:pPr>
              <w:rPr>
                <w:rFonts w:cs="Arial"/>
                <w:b/>
                <w:bCs/>
                <w:sz w:val="20"/>
                <w:szCs w:val="20"/>
              </w:rPr>
            </w:pPr>
            <w:r w:rsidRPr="00036BB7">
              <w:rPr>
                <w:rFonts w:cs="Arial"/>
                <w:b/>
                <w:bCs/>
                <w:sz w:val="20"/>
                <w:szCs w:val="20"/>
              </w:rPr>
              <w:t xml:space="preserve">System </w:t>
            </w:r>
            <w:proofErr w:type="spellStart"/>
            <w:r w:rsidRPr="00036BB7">
              <w:rPr>
                <w:rFonts w:cs="Arial"/>
                <w:b/>
                <w:bCs/>
                <w:sz w:val="20"/>
                <w:szCs w:val="20"/>
              </w:rPr>
              <w:t>availability</w:t>
            </w:r>
            <w:proofErr w:type="spellEnd"/>
          </w:p>
        </w:tc>
        <w:tc>
          <w:tcPr>
            <w:tcW w:w="0" w:type="auto"/>
          </w:tcPr>
          <w:p w14:paraId="4EF4BFDC"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1E7148D8"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7B044BD9"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6EDECBA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743891D2"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393F2DBC" w14:textId="77777777" w:rsidR="00AC0720" w:rsidRPr="00036BB7" w:rsidRDefault="00AC0720" w:rsidP="00A06604">
            <w:pPr>
              <w:rPr>
                <w:rFonts w:cs="Arial"/>
                <w:sz w:val="20"/>
                <w:szCs w:val="20"/>
              </w:rPr>
            </w:pPr>
            <w:r w:rsidRPr="00036BB7">
              <w:rPr>
                <w:rFonts w:cs="Arial"/>
                <w:sz w:val="20"/>
                <w:szCs w:val="20"/>
              </w:rPr>
              <w:t>medium</w:t>
            </w:r>
          </w:p>
        </w:tc>
      </w:tr>
      <w:tr w:rsidR="00AC0720" w:rsidRPr="00036BB7" w14:paraId="7730E407" w14:textId="77777777" w:rsidTr="00A06604">
        <w:trPr>
          <w:trHeight w:val="57"/>
        </w:trPr>
        <w:tc>
          <w:tcPr>
            <w:tcW w:w="0" w:type="auto"/>
          </w:tcPr>
          <w:p w14:paraId="385D62A6" w14:textId="77777777" w:rsidR="00AC0720" w:rsidRPr="00036BB7" w:rsidRDefault="00AC0720" w:rsidP="00A06604">
            <w:pPr>
              <w:rPr>
                <w:rFonts w:cs="Arial"/>
                <w:b/>
                <w:bCs/>
                <w:sz w:val="20"/>
                <w:szCs w:val="20"/>
              </w:rPr>
            </w:pPr>
            <w:r w:rsidRPr="00036BB7">
              <w:rPr>
                <w:rFonts w:cs="Arial"/>
                <w:b/>
                <w:bCs/>
                <w:sz w:val="20"/>
                <w:szCs w:val="20"/>
              </w:rPr>
              <w:t xml:space="preserve">Support </w:t>
            </w:r>
            <w:proofErr w:type="spellStart"/>
            <w:r w:rsidRPr="00036BB7">
              <w:rPr>
                <w:rFonts w:cs="Arial"/>
                <w:b/>
                <w:bCs/>
                <w:sz w:val="20"/>
                <w:szCs w:val="20"/>
              </w:rPr>
              <w:t>equipment</w:t>
            </w:r>
            <w:proofErr w:type="spellEnd"/>
          </w:p>
        </w:tc>
        <w:tc>
          <w:tcPr>
            <w:tcW w:w="0" w:type="auto"/>
          </w:tcPr>
          <w:p w14:paraId="719E4741"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6020775B"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588FC9E1"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1F40A531"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0E0E0439" w14:textId="77777777" w:rsidR="00AC0720" w:rsidRPr="00036BB7" w:rsidRDefault="00AC0720" w:rsidP="00A06604">
            <w:pPr>
              <w:rPr>
                <w:rFonts w:cs="Arial"/>
                <w:sz w:val="20"/>
                <w:szCs w:val="20"/>
              </w:rPr>
            </w:pPr>
            <w:r w:rsidRPr="00036BB7">
              <w:rPr>
                <w:rFonts w:cs="Arial"/>
                <w:sz w:val="20"/>
                <w:szCs w:val="20"/>
              </w:rPr>
              <w:t>high</w:t>
            </w:r>
          </w:p>
        </w:tc>
        <w:tc>
          <w:tcPr>
            <w:tcW w:w="0" w:type="auto"/>
          </w:tcPr>
          <w:p w14:paraId="4AC4B3C2" w14:textId="77777777" w:rsidR="00AC0720" w:rsidRPr="00036BB7" w:rsidRDefault="00AC0720" w:rsidP="00A06604">
            <w:pPr>
              <w:rPr>
                <w:rFonts w:cs="Arial"/>
                <w:sz w:val="20"/>
                <w:szCs w:val="20"/>
              </w:rPr>
            </w:pPr>
            <w:r w:rsidRPr="00036BB7">
              <w:rPr>
                <w:rFonts w:cs="Arial"/>
                <w:sz w:val="20"/>
                <w:szCs w:val="20"/>
              </w:rPr>
              <w:t>high</w:t>
            </w:r>
          </w:p>
        </w:tc>
      </w:tr>
      <w:tr w:rsidR="00AC0720" w:rsidRPr="00036BB7" w14:paraId="236E63CB" w14:textId="77777777" w:rsidTr="00A06604">
        <w:trPr>
          <w:trHeight w:val="57"/>
        </w:trPr>
        <w:tc>
          <w:tcPr>
            <w:tcW w:w="0" w:type="auto"/>
          </w:tcPr>
          <w:p w14:paraId="29A8D67B" w14:textId="77777777" w:rsidR="00AC0720" w:rsidRPr="00036BB7" w:rsidRDefault="00AC0720" w:rsidP="00A06604">
            <w:pPr>
              <w:rPr>
                <w:rFonts w:cs="Arial"/>
                <w:b/>
                <w:bCs/>
                <w:sz w:val="20"/>
                <w:szCs w:val="20"/>
              </w:rPr>
            </w:pPr>
            <w:proofErr w:type="spellStart"/>
            <w:r w:rsidRPr="00036BB7">
              <w:rPr>
                <w:rFonts w:cs="Arial"/>
                <w:b/>
                <w:bCs/>
                <w:sz w:val="20"/>
                <w:szCs w:val="20"/>
              </w:rPr>
              <w:t>Ease</w:t>
            </w:r>
            <w:proofErr w:type="spellEnd"/>
            <w:r w:rsidRPr="00036BB7">
              <w:rPr>
                <w:rFonts w:cs="Arial"/>
                <w:b/>
                <w:bCs/>
                <w:sz w:val="20"/>
                <w:szCs w:val="20"/>
              </w:rPr>
              <w:t xml:space="preserve"> </w:t>
            </w:r>
            <w:proofErr w:type="spellStart"/>
            <w:r w:rsidRPr="00036BB7">
              <w:rPr>
                <w:rFonts w:cs="Arial"/>
                <w:b/>
                <w:bCs/>
                <w:sz w:val="20"/>
                <w:szCs w:val="20"/>
              </w:rPr>
              <w:t>of</w:t>
            </w:r>
            <w:proofErr w:type="spellEnd"/>
            <w:r w:rsidRPr="00036BB7">
              <w:rPr>
                <w:rFonts w:cs="Arial"/>
                <w:b/>
                <w:bCs/>
                <w:sz w:val="20"/>
                <w:szCs w:val="20"/>
              </w:rPr>
              <w:t xml:space="preserve"> </w:t>
            </w:r>
            <w:proofErr w:type="spellStart"/>
            <w:r w:rsidRPr="00036BB7">
              <w:rPr>
                <w:rFonts w:cs="Arial"/>
                <w:b/>
                <w:bCs/>
                <w:sz w:val="20"/>
                <w:szCs w:val="20"/>
              </w:rPr>
              <w:t>start-up</w:t>
            </w:r>
            <w:proofErr w:type="spellEnd"/>
          </w:p>
        </w:tc>
        <w:tc>
          <w:tcPr>
            <w:tcW w:w="0" w:type="auto"/>
          </w:tcPr>
          <w:p w14:paraId="4D3902ED" w14:textId="77777777" w:rsidR="00AC0720" w:rsidRPr="00036BB7" w:rsidRDefault="00AC0720" w:rsidP="00A06604">
            <w:pPr>
              <w:rPr>
                <w:rFonts w:cs="Arial"/>
                <w:sz w:val="20"/>
                <w:szCs w:val="20"/>
              </w:rPr>
            </w:pPr>
            <w:r w:rsidRPr="00036BB7">
              <w:rPr>
                <w:rFonts w:cs="Arial"/>
                <w:sz w:val="20"/>
                <w:szCs w:val="20"/>
              </w:rPr>
              <w:t>simple</w:t>
            </w:r>
          </w:p>
        </w:tc>
        <w:tc>
          <w:tcPr>
            <w:tcW w:w="0" w:type="auto"/>
          </w:tcPr>
          <w:p w14:paraId="1F321A90" w14:textId="77777777" w:rsidR="00AC0720" w:rsidRPr="00036BB7" w:rsidRDefault="00AC0720" w:rsidP="00A06604">
            <w:pPr>
              <w:rPr>
                <w:rFonts w:cs="Arial"/>
                <w:sz w:val="20"/>
                <w:szCs w:val="20"/>
              </w:rPr>
            </w:pPr>
            <w:r w:rsidRPr="00036BB7">
              <w:rPr>
                <w:rFonts w:cs="Arial"/>
                <w:sz w:val="20"/>
                <w:szCs w:val="20"/>
              </w:rPr>
              <w:t>simple</w:t>
            </w:r>
          </w:p>
        </w:tc>
        <w:tc>
          <w:tcPr>
            <w:tcW w:w="0" w:type="auto"/>
          </w:tcPr>
          <w:p w14:paraId="6031BF55" w14:textId="77777777" w:rsidR="00AC0720" w:rsidRPr="00036BB7" w:rsidRDefault="00AC0720" w:rsidP="00A06604">
            <w:pPr>
              <w:rPr>
                <w:rFonts w:cs="Arial"/>
                <w:sz w:val="20"/>
                <w:szCs w:val="20"/>
              </w:rPr>
            </w:pPr>
            <w:r w:rsidRPr="00036BB7">
              <w:rPr>
                <w:rFonts w:cs="Arial"/>
                <w:sz w:val="20"/>
                <w:szCs w:val="20"/>
              </w:rPr>
              <w:t>moderate</w:t>
            </w:r>
          </w:p>
        </w:tc>
        <w:tc>
          <w:tcPr>
            <w:tcW w:w="0" w:type="auto"/>
          </w:tcPr>
          <w:p w14:paraId="6F86027B" w14:textId="77777777" w:rsidR="00AC0720" w:rsidRPr="00036BB7" w:rsidRDefault="00AC0720" w:rsidP="00A06604">
            <w:pPr>
              <w:rPr>
                <w:rFonts w:cs="Arial"/>
                <w:sz w:val="20"/>
                <w:szCs w:val="20"/>
              </w:rPr>
            </w:pPr>
            <w:r w:rsidRPr="00036BB7">
              <w:rPr>
                <w:rFonts w:cs="Arial"/>
                <w:sz w:val="20"/>
                <w:szCs w:val="20"/>
              </w:rPr>
              <w:t>simple</w:t>
            </w:r>
          </w:p>
        </w:tc>
        <w:tc>
          <w:tcPr>
            <w:tcW w:w="0" w:type="auto"/>
          </w:tcPr>
          <w:p w14:paraId="031A2A63" w14:textId="77777777" w:rsidR="00AC0720" w:rsidRPr="00036BB7" w:rsidRDefault="00AC0720" w:rsidP="00A06604">
            <w:pPr>
              <w:rPr>
                <w:rFonts w:cs="Arial"/>
                <w:sz w:val="20"/>
                <w:szCs w:val="20"/>
              </w:rPr>
            </w:pPr>
            <w:proofErr w:type="spellStart"/>
            <w:r w:rsidRPr="00036BB7">
              <w:rPr>
                <w:rFonts w:cs="Arial"/>
                <w:sz w:val="20"/>
                <w:szCs w:val="20"/>
              </w:rPr>
              <w:t>complex</w:t>
            </w:r>
            <w:proofErr w:type="spellEnd"/>
          </w:p>
        </w:tc>
        <w:tc>
          <w:tcPr>
            <w:tcW w:w="0" w:type="auto"/>
          </w:tcPr>
          <w:p w14:paraId="1DD8DBA1" w14:textId="77777777" w:rsidR="00AC0720" w:rsidRPr="00036BB7" w:rsidRDefault="00AC0720" w:rsidP="00A06604">
            <w:pPr>
              <w:rPr>
                <w:rFonts w:cs="Arial"/>
                <w:sz w:val="20"/>
                <w:szCs w:val="20"/>
              </w:rPr>
            </w:pPr>
            <w:proofErr w:type="spellStart"/>
            <w:r w:rsidRPr="00036BB7">
              <w:rPr>
                <w:rFonts w:cs="Arial"/>
                <w:sz w:val="20"/>
                <w:szCs w:val="20"/>
              </w:rPr>
              <w:t>complex</w:t>
            </w:r>
            <w:proofErr w:type="spellEnd"/>
          </w:p>
        </w:tc>
      </w:tr>
      <w:tr w:rsidR="00AC0720" w:rsidRPr="00036BB7" w14:paraId="3AA0A8EF" w14:textId="77777777" w:rsidTr="00A06604">
        <w:trPr>
          <w:trHeight w:val="57"/>
        </w:trPr>
        <w:tc>
          <w:tcPr>
            <w:tcW w:w="0" w:type="auto"/>
          </w:tcPr>
          <w:p w14:paraId="5CF724FB" w14:textId="77777777" w:rsidR="00AC0720" w:rsidRPr="00036BB7" w:rsidRDefault="00AC0720" w:rsidP="00A06604">
            <w:pPr>
              <w:rPr>
                <w:rFonts w:cs="Arial"/>
                <w:b/>
                <w:bCs/>
                <w:sz w:val="20"/>
                <w:szCs w:val="20"/>
              </w:rPr>
            </w:pPr>
            <w:r w:rsidRPr="00036BB7">
              <w:rPr>
                <w:rFonts w:cs="Arial"/>
                <w:b/>
                <w:bCs/>
                <w:sz w:val="20"/>
                <w:szCs w:val="20"/>
              </w:rPr>
              <w:t>Investment</w:t>
            </w:r>
          </w:p>
        </w:tc>
        <w:tc>
          <w:tcPr>
            <w:tcW w:w="0" w:type="auto"/>
          </w:tcPr>
          <w:p w14:paraId="1052A0E8"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4CF39117" w14:textId="77777777" w:rsidR="00AC0720" w:rsidRPr="00036BB7" w:rsidRDefault="00AC0720" w:rsidP="00A06604">
            <w:pPr>
              <w:rPr>
                <w:rFonts w:cs="Arial"/>
                <w:sz w:val="20"/>
                <w:szCs w:val="20"/>
              </w:rPr>
            </w:pPr>
            <w:proofErr w:type="spellStart"/>
            <w:r w:rsidRPr="00036BB7">
              <w:rPr>
                <w:rFonts w:cs="Arial"/>
                <w:sz w:val="20"/>
                <w:szCs w:val="20"/>
              </w:rPr>
              <w:t>low</w:t>
            </w:r>
            <w:proofErr w:type="spellEnd"/>
          </w:p>
        </w:tc>
        <w:tc>
          <w:tcPr>
            <w:tcW w:w="0" w:type="auto"/>
          </w:tcPr>
          <w:p w14:paraId="3711EAA9"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45641DED"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2CDCE058" w14:textId="77777777" w:rsidR="00AC0720" w:rsidRPr="00036BB7" w:rsidRDefault="00AC0720" w:rsidP="00A06604">
            <w:pPr>
              <w:rPr>
                <w:rFonts w:cs="Arial"/>
                <w:sz w:val="20"/>
                <w:szCs w:val="20"/>
              </w:rPr>
            </w:pPr>
            <w:r w:rsidRPr="00036BB7">
              <w:rPr>
                <w:rFonts w:cs="Arial"/>
                <w:sz w:val="20"/>
                <w:szCs w:val="20"/>
              </w:rPr>
              <w:t>medium</w:t>
            </w:r>
          </w:p>
        </w:tc>
        <w:tc>
          <w:tcPr>
            <w:tcW w:w="0" w:type="auto"/>
          </w:tcPr>
          <w:p w14:paraId="3097623E" w14:textId="77777777" w:rsidR="00AC0720" w:rsidRPr="00036BB7" w:rsidRDefault="00AC0720" w:rsidP="00A06604">
            <w:pPr>
              <w:rPr>
                <w:rFonts w:cs="Arial"/>
                <w:sz w:val="20"/>
                <w:szCs w:val="20"/>
              </w:rPr>
            </w:pPr>
            <w:r w:rsidRPr="00036BB7">
              <w:rPr>
                <w:rFonts w:cs="Arial"/>
                <w:sz w:val="20"/>
                <w:szCs w:val="20"/>
              </w:rPr>
              <w:t>high</w:t>
            </w:r>
          </w:p>
        </w:tc>
      </w:tr>
    </w:tbl>
    <w:p w14:paraId="6FA54A5B" w14:textId="77777777" w:rsidR="00AC0720" w:rsidRPr="00036BB7" w:rsidRDefault="00AC0720" w:rsidP="00EA7CA5">
      <w:pPr>
        <w:spacing w:line="360" w:lineRule="auto"/>
        <w:rPr>
          <w:rFonts w:cs="Arial"/>
          <w:lang w:val="en-US"/>
        </w:rPr>
      </w:pPr>
    </w:p>
    <w:p w14:paraId="49B44C38" w14:textId="237E789D" w:rsidR="00430F2D" w:rsidRPr="00A56764" w:rsidRDefault="00711E46" w:rsidP="00A56764">
      <w:pPr>
        <w:tabs>
          <w:tab w:val="left" w:pos="1935"/>
        </w:tabs>
        <w:spacing w:line="360" w:lineRule="auto"/>
        <w:rPr>
          <w:rFonts w:cs="Arial"/>
          <w:sz w:val="16"/>
          <w:szCs w:val="16"/>
          <w:lang w:val="en-US"/>
        </w:rPr>
      </w:pPr>
      <w:r w:rsidRPr="00036BB7">
        <w:rPr>
          <w:rFonts w:cs="Arial"/>
          <w:sz w:val="16"/>
          <w:szCs w:val="16"/>
          <w:lang w:val="en-US"/>
        </w:rPr>
        <w:t xml:space="preserve">Source </w:t>
      </w:r>
      <w:r w:rsidR="00A72EAD" w:rsidRPr="00036BB7">
        <w:rPr>
          <w:rFonts w:cs="Arial"/>
          <w:sz w:val="16"/>
          <w:szCs w:val="16"/>
          <w:lang w:val="en-US"/>
        </w:rPr>
        <w:t>-</w:t>
      </w:r>
      <w:r w:rsidR="00EA4461" w:rsidRPr="00036BB7">
        <w:rPr>
          <w:rFonts w:cs="Arial"/>
          <w:sz w:val="16"/>
          <w:szCs w:val="16"/>
          <w:lang w:val="en-US"/>
        </w:rPr>
        <w:t xml:space="preserve"> Bagherpour, Raheb. Technical and Economical Optimization of Surface Mining Processes</w:t>
      </w:r>
    </w:p>
    <w:p w14:paraId="0A717EAB" w14:textId="1FDE69D9" w:rsidR="00071E88" w:rsidRPr="00036BB7" w:rsidRDefault="00071E88" w:rsidP="00EA7CA5">
      <w:pPr>
        <w:spacing w:line="360" w:lineRule="auto"/>
        <w:rPr>
          <w:rFonts w:cs="Arial"/>
          <w:lang w:val="en-US"/>
        </w:rPr>
      </w:pPr>
      <w:r w:rsidRPr="00036BB7">
        <w:rPr>
          <w:rFonts w:cs="Arial"/>
          <w:lang w:val="en-US"/>
        </w:rPr>
        <w:t>The matrix highlights the low unit cost but low flexibility of draglines, the scalability of shovel–truck fleets, and the selectivity of surface miners and scrapers in thin-cover deposits.</w:t>
      </w:r>
    </w:p>
    <w:p w14:paraId="68A674F1" w14:textId="606AE52E" w:rsidR="00532481" w:rsidRPr="00036BB7" w:rsidRDefault="009A5299" w:rsidP="00EA7CA5">
      <w:pPr>
        <w:spacing w:line="360" w:lineRule="auto"/>
        <w:rPr>
          <w:rFonts w:cs="Arial"/>
          <w:lang w:val="en-US"/>
        </w:rPr>
      </w:pPr>
      <w:r w:rsidRPr="00036BB7">
        <w:rPr>
          <w:rFonts w:cs="Arial"/>
          <w:noProof/>
          <w:sz w:val="20"/>
          <w:szCs w:val="20"/>
        </w:rPr>
        <w:lastRenderedPageBreak/>
        <w:drawing>
          <wp:inline distT="0" distB="0" distL="0" distR="0" wp14:anchorId="7FE6FE29" wp14:editId="30792EE8">
            <wp:extent cx="4667250" cy="4894668"/>
            <wp:effectExtent l="0" t="0" r="0" b="1270"/>
            <wp:docPr id="1407551396"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51396" name="Grafik 1" descr="Ein Bild, das Text, Screenshot enthält.&#10;&#10;KI-generierte Inhalte können fehlerhaft sein."/>
                    <pic:cNvPicPr/>
                  </pic:nvPicPr>
                  <pic:blipFill>
                    <a:blip r:embed="rId16"/>
                    <a:stretch>
                      <a:fillRect/>
                    </a:stretch>
                  </pic:blipFill>
                  <pic:spPr>
                    <a:xfrm>
                      <a:off x="0" y="0"/>
                      <a:ext cx="4675280" cy="4903089"/>
                    </a:xfrm>
                    <a:prstGeom prst="rect">
                      <a:avLst/>
                    </a:prstGeom>
                  </pic:spPr>
                </pic:pic>
              </a:graphicData>
            </a:graphic>
          </wp:inline>
        </w:drawing>
      </w:r>
    </w:p>
    <w:p w14:paraId="070091FC" w14:textId="77777777" w:rsidR="00524FD8" w:rsidRPr="00036BB7" w:rsidRDefault="00524FD8" w:rsidP="00524FD8">
      <w:pPr>
        <w:rPr>
          <w:rFonts w:cs="Arial"/>
          <w:sz w:val="20"/>
          <w:szCs w:val="20"/>
          <w:lang w:val="en-US"/>
        </w:rPr>
      </w:pPr>
    </w:p>
    <w:p w14:paraId="29B61AAC" w14:textId="4F69ADC5" w:rsidR="00524FD8" w:rsidRPr="00036BB7" w:rsidRDefault="00524FD8" w:rsidP="00524FD8">
      <w:pPr>
        <w:jc w:val="center"/>
        <w:rPr>
          <w:rFonts w:cs="Arial"/>
          <w:sz w:val="20"/>
          <w:szCs w:val="20"/>
          <w:lang w:val="en-US"/>
        </w:rPr>
      </w:pPr>
      <w:r w:rsidRPr="00036BB7">
        <w:rPr>
          <w:rFonts w:cs="Arial"/>
          <w:sz w:val="20"/>
          <w:szCs w:val="20"/>
          <w:lang w:val="en-US"/>
        </w:rPr>
        <w:t>Figure 1 – A typical cross sectional view of the mine NCL</w:t>
      </w:r>
    </w:p>
    <w:p w14:paraId="5C9F4915" w14:textId="77777777" w:rsidR="00532481" w:rsidRPr="00036BB7" w:rsidRDefault="00532481" w:rsidP="00EA7CA5">
      <w:pPr>
        <w:spacing w:line="360" w:lineRule="auto"/>
        <w:rPr>
          <w:rFonts w:cs="Arial"/>
          <w:lang w:val="en-US"/>
        </w:rPr>
      </w:pPr>
    </w:p>
    <w:p w14:paraId="1B4D23C8" w14:textId="116A5E9F" w:rsidR="00532481" w:rsidRPr="00036BB7" w:rsidRDefault="00EA3B16" w:rsidP="00EA7CA5">
      <w:pPr>
        <w:spacing w:line="360" w:lineRule="auto"/>
        <w:rPr>
          <w:rFonts w:cs="Arial"/>
          <w:lang w:val="en-US"/>
        </w:rPr>
      </w:pPr>
      <w:r w:rsidRPr="00036BB7">
        <w:rPr>
          <w:rFonts w:cs="Arial"/>
          <w:lang w:val="en-US"/>
        </w:rPr>
        <w:t>Equipment choice depends on stripping ratio, bench geometry, material hardness, production scale and environmental constraints. Progressive backfilling and reclamation are mandated in mine</w:t>
      </w:r>
      <w:r w:rsidRPr="00036BB7">
        <w:rPr>
          <w:rFonts w:ascii="Cambria Math" w:hAnsi="Cambria Math" w:cs="Cambria Math"/>
          <w:lang w:val="en-US"/>
        </w:rPr>
        <w:t>‑</w:t>
      </w:r>
      <w:r w:rsidRPr="00036BB7">
        <w:rPr>
          <w:rFonts w:cs="Arial"/>
          <w:lang w:val="en-US"/>
        </w:rPr>
        <w:t>closure plans</w:t>
      </w:r>
    </w:p>
    <w:p w14:paraId="5D99369A" w14:textId="77777777" w:rsidR="006D212E" w:rsidRDefault="006D212E" w:rsidP="006D212E">
      <w:pPr>
        <w:pStyle w:val="Textkrper"/>
        <w:spacing w:line="360" w:lineRule="auto"/>
        <w:rPr>
          <w:rFonts w:cs="Arial"/>
          <w:lang w:val="en-US"/>
        </w:rPr>
      </w:pPr>
    </w:p>
    <w:p w14:paraId="17772E51" w14:textId="77777777" w:rsidR="00D82676" w:rsidRPr="00036BB7" w:rsidRDefault="00D82676" w:rsidP="006D212E">
      <w:pPr>
        <w:pStyle w:val="Textkrper"/>
        <w:spacing w:line="360" w:lineRule="auto"/>
        <w:rPr>
          <w:rFonts w:cs="Arial"/>
          <w:lang w:val="en-US"/>
        </w:rPr>
      </w:pPr>
    </w:p>
    <w:p w14:paraId="59D096DF" w14:textId="2418A6D6" w:rsidR="006D212E" w:rsidRPr="00036BB7" w:rsidRDefault="00911ABB" w:rsidP="006D212E">
      <w:pPr>
        <w:pStyle w:val="berschrift3"/>
        <w:rPr>
          <w:lang w:val="en-US"/>
        </w:rPr>
      </w:pPr>
      <w:bookmarkStart w:id="24" w:name="_Toc210376531"/>
      <w:r w:rsidRPr="00036BB7">
        <w:rPr>
          <w:lang w:val="en-US"/>
        </w:rPr>
        <w:t>Dragline</w:t>
      </w:r>
      <w:r w:rsidR="00742B91" w:rsidRPr="00036BB7">
        <w:rPr>
          <w:lang w:val="en-US"/>
        </w:rPr>
        <w:t xml:space="preserve"> </w:t>
      </w:r>
      <w:r w:rsidR="00A26D58" w:rsidRPr="00036BB7">
        <w:rPr>
          <w:lang w:val="en-US"/>
        </w:rPr>
        <w:t>Selection</w:t>
      </w:r>
      <w:r w:rsidR="00D82676">
        <w:rPr>
          <w:lang w:val="en-US"/>
        </w:rPr>
        <w:t xml:space="preserve"> </w:t>
      </w:r>
      <w:r w:rsidR="004E76CD">
        <w:rPr>
          <w:lang w:val="en-US"/>
        </w:rPr>
        <w:t>Criteria</w:t>
      </w:r>
      <w:bookmarkEnd w:id="24"/>
      <w:r w:rsidR="004E76CD">
        <w:rPr>
          <w:lang w:val="en-US"/>
        </w:rPr>
        <w:t xml:space="preserve"> </w:t>
      </w:r>
    </w:p>
    <w:p w14:paraId="6A06EE8A" w14:textId="77777777" w:rsidR="000C4C78" w:rsidRPr="00036BB7" w:rsidRDefault="000C4C78" w:rsidP="00EA7CA5">
      <w:pPr>
        <w:spacing w:line="360" w:lineRule="auto"/>
        <w:rPr>
          <w:rFonts w:cs="Arial"/>
          <w:lang w:val="en-US"/>
        </w:rPr>
      </w:pPr>
    </w:p>
    <w:p w14:paraId="038A361D" w14:textId="45550754" w:rsidR="00C15388" w:rsidRPr="00036BB7" w:rsidRDefault="009921AD" w:rsidP="00EA7CA5">
      <w:pPr>
        <w:spacing w:line="360" w:lineRule="auto"/>
        <w:rPr>
          <w:rFonts w:cs="Arial"/>
          <w:lang w:val="en-US"/>
        </w:rPr>
      </w:pPr>
      <w:r w:rsidRPr="00036BB7">
        <w:rPr>
          <w:rFonts w:cs="Arial"/>
          <w:lang w:val="en-US"/>
        </w:rPr>
        <w:t xml:space="preserve">Draglines represent one of the most significant technological investments in Indian opencast mining. Their adoption since the 1970s has transformed overburden </w:t>
      </w:r>
      <w:r w:rsidRPr="00036BB7">
        <w:rPr>
          <w:rFonts w:cs="Arial"/>
          <w:lang w:val="en-US"/>
        </w:rPr>
        <w:lastRenderedPageBreak/>
        <w:t>removal in large coalfields, particularly in Northern Coalfields Limited (NCL) and South Eastern Coalfields Limited (SECL). The decision to deploy draglines is not arbitrary; it depends on a suite of geological, geotechnical, geometrical, and economic criteria, supported by appropriate infrastructure and regulatory clearances.</w:t>
      </w:r>
    </w:p>
    <w:p w14:paraId="51181AC0" w14:textId="77777777" w:rsidR="00487F5D" w:rsidRPr="00036BB7" w:rsidRDefault="00487F5D" w:rsidP="00487F5D">
      <w:pPr>
        <w:pStyle w:val="Textkrper"/>
        <w:spacing w:line="360" w:lineRule="auto"/>
        <w:rPr>
          <w:rFonts w:cs="Arial"/>
          <w:lang w:val="en-US"/>
        </w:rPr>
      </w:pPr>
    </w:p>
    <w:p w14:paraId="301CE4FC" w14:textId="7C2BB9D0" w:rsidR="00DD7D96" w:rsidRPr="00036BB7" w:rsidRDefault="00487F5D" w:rsidP="00B6617B">
      <w:pPr>
        <w:pStyle w:val="berschrift3"/>
        <w:rPr>
          <w:lang w:val="en-US"/>
        </w:rPr>
      </w:pPr>
      <w:bookmarkStart w:id="25" w:name="_Toc210376532"/>
      <w:r w:rsidRPr="00036BB7">
        <w:rPr>
          <w:lang w:val="en-US"/>
        </w:rPr>
        <w:t>Mine Geo</w:t>
      </w:r>
      <w:r w:rsidR="00B6617B" w:rsidRPr="00036BB7">
        <w:rPr>
          <w:lang w:val="en-US"/>
        </w:rPr>
        <w:t>metry Criteria</w:t>
      </w:r>
      <w:bookmarkEnd w:id="25"/>
    </w:p>
    <w:p w14:paraId="18F01F22" w14:textId="77777777" w:rsidR="00B6617B" w:rsidRPr="00036BB7" w:rsidRDefault="00B6617B" w:rsidP="00B6617B">
      <w:pPr>
        <w:pStyle w:val="Listenabsatz"/>
        <w:spacing w:line="360" w:lineRule="auto"/>
        <w:ind w:left="1440"/>
        <w:rPr>
          <w:rFonts w:cs="Arial"/>
          <w:lang w:val="en-US"/>
        </w:rPr>
      </w:pPr>
    </w:p>
    <w:p w14:paraId="15F5A688" w14:textId="002EA803" w:rsidR="00DD7D96" w:rsidRPr="00036BB7" w:rsidRDefault="00DD7D96" w:rsidP="003B4C9D">
      <w:pPr>
        <w:pStyle w:val="Listenabsatz"/>
        <w:numPr>
          <w:ilvl w:val="0"/>
          <w:numId w:val="16"/>
        </w:numPr>
        <w:spacing w:line="360" w:lineRule="auto"/>
        <w:rPr>
          <w:rFonts w:cs="Arial"/>
          <w:lang w:val="en-US"/>
        </w:rPr>
      </w:pPr>
      <w:r w:rsidRPr="00036BB7">
        <w:rPr>
          <w:rFonts w:cs="Arial"/>
          <w:b/>
          <w:bCs/>
          <w:lang w:val="en-US"/>
        </w:rPr>
        <w:t>Bench height</w:t>
      </w:r>
      <w:r w:rsidRPr="00036BB7">
        <w:rPr>
          <w:rFonts w:cs="Arial"/>
          <w:lang w:val="en-US"/>
        </w:rPr>
        <w:t>: optimal 15–20 m for dragline benches. Where overburden exceeds effective digging depth, tandem draglines or shovel–dragline combinations are required.</w:t>
      </w:r>
    </w:p>
    <w:p w14:paraId="5139998D" w14:textId="3F009F1A" w:rsidR="00DD7D96" w:rsidRPr="00036BB7" w:rsidRDefault="00DD7D96" w:rsidP="003B4C9D">
      <w:pPr>
        <w:pStyle w:val="Listenabsatz"/>
        <w:numPr>
          <w:ilvl w:val="0"/>
          <w:numId w:val="16"/>
        </w:numPr>
        <w:spacing w:line="360" w:lineRule="auto"/>
        <w:rPr>
          <w:rFonts w:cs="Arial"/>
          <w:lang w:val="en-US"/>
        </w:rPr>
      </w:pPr>
      <w:r w:rsidRPr="00036BB7">
        <w:rPr>
          <w:rFonts w:cs="Arial"/>
          <w:b/>
          <w:bCs/>
          <w:lang w:val="en-US"/>
        </w:rPr>
        <w:t>Cut width</w:t>
      </w:r>
      <w:r w:rsidRPr="00036BB7">
        <w:rPr>
          <w:rFonts w:cs="Arial"/>
          <w:lang w:val="en-US"/>
        </w:rPr>
        <w:t xml:space="preserve">: must be adequate for dragline swing, coal shovel placement, and rehandle </w:t>
      </w:r>
      <w:proofErr w:type="spellStart"/>
      <w:r w:rsidRPr="00036BB7">
        <w:rPr>
          <w:rFonts w:cs="Arial"/>
          <w:lang w:val="en-US"/>
        </w:rPr>
        <w:t>minimisation</w:t>
      </w:r>
      <w:proofErr w:type="spellEnd"/>
      <w:r w:rsidRPr="00036BB7">
        <w:rPr>
          <w:rFonts w:cs="Arial"/>
          <w:lang w:val="en-US"/>
        </w:rPr>
        <w:t>. Wider cuts are required in horizontal tandem operation.</w:t>
      </w:r>
    </w:p>
    <w:p w14:paraId="75618146" w14:textId="0AC93774" w:rsidR="00DD7D96" w:rsidRPr="00036BB7" w:rsidRDefault="00DD7D96" w:rsidP="003B4C9D">
      <w:pPr>
        <w:pStyle w:val="Listenabsatz"/>
        <w:numPr>
          <w:ilvl w:val="0"/>
          <w:numId w:val="16"/>
        </w:numPr>
        <w:spacing w:line="360" w:lineRule="auto"/>
        <w:rPr>
          <w:rFonts w:cs="Arial"/>
          <w:lang w:val="en-US"/>
        </w:rPr>
      </w:pPr>
      <w:r w:rsidRPr="00036BB7">
        <w:rPr>
          <w:rFonts w:cs="Arial"/>
          <w:b/>
          <w:bCs/>
          <w:lang w:val="en-US"/>
        </w:rPr>
        <w:t>Pit depth</w:t>
      </w:r>
      <w:r w:rsidRPr="00036BB7">
        <w:rPr>
          <w:rFonts w:cs="Arial"/>
          <w:lang w:val="en-US"/>
        </w:rPr>
        <w:t>: draglines remain effective for OB thickness up to 50–60 m; beyond this depth, multi-bench or hybrid systems are necessary.</w:t>
      </w:r>
    </w:p>
    <w:p w14:paraId="530F95B8" w14:textId="0791996E" w:rsidR="00DD7D96" w:rsidRPr="00036BB7" w:rsidRDefault="00DD7D96" w:rsidP="003B4C9D">
      <w:pPr>
        <w:pStyle w:val="Listenabsatz"/>
        <w:numPr>
          <w:ilvl w:val="0"/>
          <w:numId w:val="16"/>
        </w:numPr>
        <w:spacing w:line="360" w:lineRule="auto"/>
        <w:rPr>
          <w:rFonts w:cs="Arial"/>
          <w:lang w:val="en-US"/>
        </w:rPr>
      </w:pPr>
      <w:r w:rsidRPr="00036BB7">
        <w:rPr>
          <w:rFonts w:cs="Arial"/>
          <w:b/>
          <w:bCs/>
          <w:lang w:val="en-US"/>
        </w:rPr>
        <w:t>Strike length</w:t>
      </w:r>
      <w:r w:rsidRPr="00036BB7">
        <w:rPr>
          <w:rFonts w:cs="Arial"/>
          <w:lang w:val="en-US"/>
        </w:rPr>
        <w:t>: longer strike lengths improve productivity by reducing machine relocations.</w:t>
      </w:r>
    </w:p>
    <w:p w14:paraId="74400B4D" w14:textId="6F4E79BA" w:rsidR="00DD7D96" w:rsidRPr="00036BB7" w:rsidRDefault="00DD7D96" w:rsidP="003B4C9D">
      <w:pPr>
        <w:pStyle w:val="Listenabsatz"/>
        <w:numPr>
          <w:ilvl w:val="0"/>
          <w:numId w:val="16"/>
        </w:numPr>
        <w:spacing w:line="360" w:lineRule="auto"/>
        <w:rPr>
          <w:rFonts w:cs="Arial"/>
          <w:lang w:val="en-US"/>
        </w:rPr>
      </w:pPr>
      <w:r w:rsidRPr="00036BB7">
        <w:rPr>
          <w:rFonts w:cs="Arial"/>
          <w:b/>
          <w:bCs/>
          <w:lang w:val="en-US"/>
        </w:rPr>
        <w:t>Stripping ratio (SR):</w:t>
      </w:r>
      <w:r w:rsidRPr="00036BB7">
        <w:rPr>
          <w:rFonts w:cs="Arial"/>
          <w:lang w:val="en-US"/>
        </w:rPr>
        <w:t xml:space="preserve"> economic dragline operation is </w:t>
      </w:r>
      <w:r w:rsidR="00BC5CED" w:rsidRPr="00036BB7">
        <w:rPr>
          <w:rFonts w:cs="Arial"/>
          <w:lang w:val="en-US"/>
        </w:rPr>
        <w:t>Economical</w:t>
      </w:r>
      <w:r w:rsidRPr="00036BB7">
        <w:rPr>
          <w:rFonts w:cs="Arial"/>
          <w:lang w:val="en-US"/>
        </w:rPr>
        <w:t xml:space="preserve"> up to 1:6 </w:t>
      </w:r>
      <w:proofErr w:type="spellStart"/>
      <w:r w:rsidRPr="00036BB7">
        <w:rPr>
          <w:rFonts w:cs="Arial"/>
          <w:lang w:val="en-US"/>
        </w:rPr>
        <w:t>bcm</w:t>
      </w:r>
      <w:proofErr w:type="spellEnd"/>
      <w:r w:rsidRPr="00036BB7">
        <w:rPr>
          <w:rFonts w:cs="Arial"/>
          <w:lang w:val="en-US"/>
        </w:rPr>
        <w:t>/t; higher SR excessive rehandle.</w:t>
      </w:r>
    </w:p>
    <w:p w14:paraId="11FBF730" w14:textId="77777777" w:rsidR="00C15388" w:rsidRPr="00036BB7" w:rsidRDefault="00C15388" w:rsidP="00EA7CA5">
      <w:pPr>
        <w:spacing w:line="360" w:lineRule="auto"/>
        <w:rPr>
          <w:rFonts w:cs="Arial"/>
          <w:lang w:val="en-US"/>
        </w:rPr>
      </w:pPr>
    </w:p>
    <w:p w14:paraId="515C002D" w14:textId="77777777" w:rsidR="00532481" w:rsidRPr="00036BB7" w:rsidRDefault="00532481" w:rsidP="00EA7CA5">
      <w:pPr>
        <w:spacing w:line="360" w:lineRule="auto"/>
        <w:rPr>
          <w:rFonts w:cs="Arial"/>
          <w:lang w:val="en-US"/>
        </w:rPr>
      </w:pPr>
    </w:p>
    <w:p w14:paraId="25494EC5" w14:textId="77777777" w:rsidR="00532481" w:rsidRPr="00036BB7" w:rsidRDefault="00532481" w:rsidP="00EA7CA5">
      <w:pPr>
        <w:spacing w:line="360" w:lineRule="auto"/>
        <w:rPr>
          <w:rFonts w:cs="Arial"/>
          <w:lang w:val="en-US"/>
        </w:rPr>
      </w:pPr>
    </w:p>
    <w:p w14:paraId="0DC1AEB7" w14:textId="77777777" w:rsidR="00B6617B" w:rsidRPr="00036BB7" w:rsidRDefault="00B6617B" w:rsidP="00B6617B">
      <w:pPr>
        <w:pStyle w:val="Textkrper"/>
        <w:spacing w:line="360" w:lineRule="auto"/>
        <w:rPr>
          <w:rFonts w:cs="Arial"/>
          <w:lang w:val="en-US"/>
        </w:rPr>
      </w:pPr>
    </w:p>
    <w:p w14:paraId="5A58670A" w14:textId="6663AB8F" w:rsidR="00B6617B" w:rsidRPr="00036BB7" w:rsidRDefault="00B6617B" w:rsidP="00B6617B">
      <w:pPr>
        <w:pStyle w:val="berschrift3"/>
        <w:rPr>
          <w:lang w:val="en-US"/>
        </w:rPr>
      </w:pPr>
      <w:bookmarkStart w:id="26" w:name="_Toc210376533"/>
      <w:r w:rsidRPr="00036BB7">
        <w:rPr>
          <w:lang w:val="en-US"/>
        </w:rPr>
        <w:t>Geotechnical Criteria</w:t>
      </w:r>
      <w:bookmarkEnd w:id="26"/>
    </w:p>
    <w:p w14:paraId="2D84A24E" w14:textId="77777777" w:rsidR="00964203" w:rsidRPr="00036BB7" w:rsidRDefault="00964203" w:rsidP="00B6617B">
      <w:pPr>
        <w:spacing w:line="360" w:lineRule="auto"/>
        <w:jc w:val="left"/>
        <w:rPr>
          <w:rFonts w:cs="Arial"/>
          <w:b/>
          <w:bCs/>
          <w:lang w:val="en-US"/>
        </w:rPr>
      </w:pPr>
    </w:p>
    <w:p w14:paraId="1C7A356E" w14:textId="77777777" w:rsidR="00C469C5" w:rsidRPr="00036BB7" w:rsidRDefault="00DF7559" w:rsidP="003B4C9D">
      <w:pPr>
        <w:pStyle w:val="Listenabsatz"/>
        <w:numPr>
          <w:ilvl w:val="0"/>
          <w:numId w:val="17"/>
        </w:numPr>
        <w:spacing w:line="360" w:lineRule="auto"/>
        <w:jc w:val="left"/>
        <w:rPr>
          <w:rFonts w:cs="Arial"/>
          <w:lang w:val="en-US"/>
        </w:rPr>
      </w:pPr>
      <w:r w:rsidRPr="00036BB7">
        <w:rPr>
          <w:rFonts w:cs="Arial"/>
          <w:b/>
          <w:bCs/>
          <w:lang w:val="en-US"/>
        </w:rPr>
        <w:t>Excavation Categories</w:t>
      </w:r>
      <w:r w:rsidR="00C469C5" w:rsidRPr="00036BB7">
        <w:rPr>
          <w:rFonts w:cs="Arial"/>
          <w:lang w:val="en-US"/>
        </w:rPr>
        <w:t>-</w:t>
      </w:r>
    </w:p>
    <w:p w14:paraId="7CFB26E3" w14:textId="74E880B8" w:rsidR="00DF7559" w:rsidRPr="00036BB7" w:rsidRDefault="00C469C5" w:rsidP="00C469C5">
      <w:pPr>
        <w:spacing w:line="360" w:lineRule="auto"/>
        <w:jc w:val="left"/>
        <w:rPr>
          <w:rFonts w:cs="Arial"/>
          <w:lang w:val="en-US"/>
        </w:rPr>
      </w:pPr>
      <w:r w:rsidRPr="00036BB7">
        <w:rPr>
          <w:rFonts w:cs="Arial"/>
          <w:lang w:val="en-US"/>
        </w:rPr>
        <w:t>Draglines best suited to Cat II–III strata, Cat IV bands → require presplit or buffer blasting, Cat V → beyond dragline scope; use shovel–truck</w:t>
      </w:r>
    </w:p>
    <w:p w14:paraId="4DA231C7" w14:textId="77777777" w:rsidR="00DE7857" w:rsidRPr="00036BB7" w:rsidRDefault="00DE7857" w:rsidP="00C469C5">
      <w:pPr>
        <w:spacing w:line="360" w:lineRule="auto"/>
        <w:jc w:val="left"/>
        <w:rPr>
          <w:rFonts w:cs="Arial"/>
          <w:lang w:val="en-US"/>
        </w:rPr>
      </w:pPr>
    </w:p>
    <w:tbl>
      <w:tblPr>
        <w:tblW w:w="7178" w:type="dxa"/>
        <w:jc w:val="center"/>
        <w:tblCellMar>
          <w:left w:w="70" w:type="dxa"/>
          <w:right w:w="70" w:type="dxa"/>
        </w:tblCellMar>
        <w:tblLook w:val="04A0" w:firstRow="1" w:lastRow="0" w:firstColumn="1" w:lastColumn="0" w:noHBand="0" w:noVBand="1"/>
      </w:tblPr>
      <w:tblGrid>
        <w:gridCol w:w="1094"/>
        <w:gridCol w:w="1827"/>
        <w:gridCol w:w="2429"/>
        <w:gridCol w:w="1828"/>
      </w:tblGrid>
      <w:tr w:rsidR="00DE7857" w:rsidRPr="00036BB7" w14:paraId="25C4CF25" w14:textId="77777777" w:rsidTr="00DE7857">
        <w:trPr>
          <w:trHeight w:val="308"/>
          <w:jc w:val="center"/>
        </w:trPr>
        <w:tc>
          <w:tcPr>
            <w:tcW w:w="1044" w:type="dxa"/>
            <w:tcBorders>
              <w:top w:val="single" w:sz="4" w:space="0" w:color="auto"/>
              <w:left w:val="single" w:sz="4" w:space="0" w:color="auto"/>
              <w:bottom w:val="single" w:sz="4" w:space="0" w:color="auto"/>
              <w:right w:val="single" w:sz="4" w:space="0" w:color="auto"/>
            </w:tcBorders>
            <w:vAlign w:val="center"/>
            <w:hideMark/>
          </w:tcPr>
          <w:p w14:paraId="74416A97" w14:textId="77777777" w:rsidR="00964203" w:rsidRPr="00964203" w:rsidRDefault="00964203" w:rsidP="00964203">
            <w:pPr>
              <w:spacing w:after="0" w:line="240" w:lineRule="auto"/>
              <w:jc w:val="center"/>
              <w:rPr>
                <w:rFonts w:cs="Arial"/>
                <w:b/>
                <w:bCs/>
                <w:color w:val="000000"/>
                <w:sz w:val="22"/>
                <w:szCs w:val="22"/>
                <w:lang w:eastAsia="zh-CN"/>
              </w:rPr>
            </w:pPr>
            <w:proofErr w:type="spellStart"/>
            <w:r w:rsidRPr="00964203">
              <w:rPr>
                <w:rFonts w:cs="Arial"/>
                <w:b/>
                <w:bCs/>
                <w:color w:val="000000"/>
                <w:sz w:val="22"/>
                <w:szCs w:val="22"/>
                <w:lang w:eastAsia="zh-CN"/>
              </w:rPr>
              <w:t>Category</w:t>
            </w:r>
            <w:proofErr w:type="spellEnd"/>
          </w:p>
        </w:tc>
        <w:tc>
          <w:tcPr>
            <w:tcW w:w="1845" w:type="dxa"/>
            <w:tcBorders>
              <w:top w:val="single" w:sz="4" w:space="0" w:color="auto"/>
              <w:left w:val="nil"/>
              <w:bottom w:val="single" w:sz="4" w:space="0" w:color="auto"/>
              <w:right w:val="single" w:sz="4" w:space="0" w:color="auto"/>
            </w:tcBorders>
            <w:vAlign w:val="center"/>
            <w:hideMark/>
          </w:tcPr>
          <w:p w14:paraId="0CA30C48" w14:textId="77777777" w:rsidR="00964203" w:rsidRPr="00964203" w:rsidRDefault="00964203" w:rsidP="00964203">
            <w:pPr>
              <w:spacing w:after="0" w:line="240" w:lineRule="auto"/>
              <w:jc w:val="center"/>
              <w:rPr>
                <w:rFonts w:cs="Arial"/>
                <w:b/>
                <w:bCs/>
                <w:color w:val="000000"/>
                <w:sz w:val="22"/>
                <w:szCs w:val="22"/>
                <w:lang w:eastAsia="zh-CN"/>
              </w:rPr>
            </w:pPr>
            <w:r w:rsidRPr="00964203">
              <w:rPr>
                <w:rFonts w:cs="Arial"/>
                <w:b/>
                <w:bCs/>
                <w:color w:val="000000"/>
                <w:sz w:val="22"/>
                <w:szCs w:val="22"/>
                <w:lang w:eastAsia="zh-CN"/>
              </w:rPr>
              <w:t>UCS (kg/cm²)</w:t>
            </w:r>
          </w:p>
        </w:tc>
        <w:tc>
          <w:tcPr>
            <w:tcW w:w="2444" w:type="dxa"/>
            <w:tcBorders>
              <w:top w:val="single" w:sz="4" w:space="0" w:color="auto"/>
              <w:left w:val="nil"/>
              <w:bottom w:val="single" w:sz="4" w:space="0" w:color="auto"/>
              <w:right w:val="single" w:sz="4" w:space="0" w:color="auto"/>
            </w:tcBorders>
            <w:vAlign w:val="center"/>
            <w:hideMark/>
          </w:tcPr>
          <w:p w14:paraId="661AEF82" w14:textId="77777777" w:rsidR="00964203" w:rsidRPr="00964203" w:rsidRDefault="00964203" w:rsidP="00964203">
            <w:pPr>
              <w:spacing w:after="0" w:line="240" w:lineRule="auto"/>
              <w:jc w:val="center"/>
              <w:rPr>
                <w:rFonts w:cs="Arial"/>
                <w:b/>
                <w:bCs/>
                <w:color w:val="000000"/>
                <w:sz w:val="22"/>
                <w:szCs w:val="22"/>
                <w:lang w:eastAsia="zh-CN"/>
              </w:rPr>
            </w:pPr>
            <w:proofErr w:type="spellStart"/>
            <w:r w:rsidRPr="00964203">
              <w:rPr>
                <w:rFonts w:cs="Arial"/>
                <w:b/>
                <w:bCs/>
                <w:color w:val="000000"/>
                <w:sz w:val="22"/>
                <w:szCs w:val="22"/>
                <w:lang w:eastAsia="zh-CN"/>
              </w:rPr>
              <w:t>Typical</w:t>
            </w:r>
            <w:proofErr w:type="spellEnd"/>
            <w:r w:rsidRPr="00964203">
              <w:rPr>
                <w:rFonts w:cs="Arial"/>
                <w:b/>
                <w:bCs/>
                <w:color w:val="000000"/>
                <w:sz w:val="22"/>
                <w:szCs w:val="22"/>
                <w:lang w:eastAsia="zh-CN"/>
              </w:rPr>
              <w:t xml:space="preserve"> material</w:t>
            </w:r>
          </w:p>
        </w:tc>
        <w:tc>
          <w:tcPr>
            <w:tcW w:w="1845" w:type="dxa"/>
            <w:tcBorders>
              <w:top w:val="single" w:sz="4" w:space="0" w:color="auto"/>
              <w:left w:val="nil"/>
              <w:bottom w:val="single" w:sz="4" w:space="0" w:color="auto"/>
              <w:right w:val="single" w:sz="4" w:space="0" w:color="auto"/>
            </w:tcBorders>
            <w:vAlign w:val="center"/>
            <w:hideMark/>
          </w:tcPr>
          <w:p w14:paraId="326347C3" w14:textId="77777777" w:rsidR="00964203" w:rsidRPr="00964203" w:rsidRDefault="00964203" w:rsidP="00964203">
            <w:pPr>
              <w:spacing w:after="0" w:line="240" w:lineRule="auto"/>
              <w:jc w:val="center"/>
              <w:rPr>
                <w:rFonts w:cs="Arial"/>
                <w:b/>
                <w:bCs/>
                <w:color w:val="000000"/>
                <w:sz w:val="22"/>
                <w:szCs w:val="22"/>
                <w:lang w:eastAsia="zh-CN"/>
              </w:rPr>
            </w:pPr>
            <w:proofErr w:type="spellStart"/>
            <w:r w:rsidRPr="00964203">
              <w:rPr>
                <w:rFonts w:cs="Arial"/>
                <w:b/>
                <w:bCs/>
                <w:color w:val="000000"/>
                <w:sz w:val="22"/>
                <w:szCs w:val="22"/>
                <w:lang w:eastAsia="zh-CN"/>
              </w:rPr>
              <w:t>Blasting</w:t>
            </w:r>
            <w:proofErr w:type="spellEnd"/>
          </w:p>
        </w:tc>
      </w:tr>
      <w:tr w:rsidR="00DE7857" w:rsidRPr="00036BB7" w14:paraId="642E433D" w14:textId="77777777" w:rsidTr="00DE7857">
        <w:trPr>
          <w:trHeight w:val="308"/>
          <w:jc w:val="center"/>
        </w:trPr>
        <w:tc>
          <w:tcPr>
            <w:tcW w:w="1044" w:type="dxa"/>
            <w:tcBorders>
              <w:top w:val="nil"/>
              <w:left w:val="single" w:sz="4" w:space="0" w:color="auto"/>
              <w:bottom w:val="single" w:sz="4" w:space="0" w:color="auto"/>
              <w:right w:val="single" w:sz="4" w:space="0" w:color="auto"/>
            </w:tcBorders>
            <w:vAlign w:val="center"/>
            <w:hideMark/>
          </w:tcPr>
          <w:p w14:paraId="0A4B86FA"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I</w:t>
            </w:r>
          </w:p>
        </w:tc>
        <w:tc>
          <w:tcPr>
            <w:tcW w:w="1845" w:type="dxa"/>
            <w:tcBorders>
              <w:top w:val="nil"/>
              <w:left w:val="nil"/>
              <w:bottom w:val="single" w:sz="4" w:space="0" w:color="auto"/>
              <w:right w:val="single" w:sz="4" w:space="0" w:color="auto"/>
            </w:tcBorders>
            <w:vAlign w:val="center"/>
            <w:hideMark/>
          </w:tcPr>
          <w:p w14:paraId="0E85D1B5" w14:textId="77777777" w:rsidR="00964203" w:rsidRPr="00964203" w:rsidRDefault="00964203" w:rsidP="00964203">
            <w:pPr>
              <w:spacing w:after="0" w:line="240" w:lineRule="auto"/>
              <w:jc w:val="left"/>
              <w:rPr>
                <w:rFonts w:cs="Arial"/>
                <w:color w:val="000000"/>
                <w:sz w:val="22"/>
                <w:szCs w:val="22"/>
                <w:lang w:eastAsia="zh-CN"/>
              </w:rPr>
            </w:pPr>
            <w:proofErr w:type="spellStart"/>
            <w:r w:rsidRPr="00964203">
              <w:rPr>
                <w:rFonts w:cs="Arial"/>
                <w:color w:val="000000"/>
                <w:sz w:val="22"/>
                <w:szCs w:val="22"/>
                <w:lang w:eastAsia="zh-CN"/>
              </w:rPr>
              <w:t>up</w:t>
            </w:r>
            <w:proofErr w:type="spellEnd"/>
            <w:r w:rsidRPr="00964203">
              <w:rPr>
                <w:rFonts w:cs="Arial"/>
                <w:color w:val="000000"/>
                <w:sz w:val="22"/>
                <w:szCs w:val="22"/>
                <w:lang w:eastAsia="zh-CN"/>
              </w:rPr>
              <w:t xml:space="preserve"> </w:t>
            </w:r>
            <w:proofErr w:type="spellStart"/>
            <w:r w:rsidRPr="00964203">
              <w:rPr>
                <w:rFonts w:cs="Arial"/>
                <w:color w:val="000000"/>
                <w:sz w:val="22"/>
                <w:szCs w:val="22"/>
                <w:lang w:eastAsia="zh-CN"/>
              </w:rPr>
              <w:t>to</w:t>
            </w:r>
            <w:proofErr w:type="spellEnd"/>
            <w:r w:rsidRPr="00964203">
              <w:rPr>
                <w:rFonts w:cs="Arial"/>
                <w:color w:val="000000"/>
                <w:sz w:val="22"/>
                <w:szCs w:val="22"/>
                <w:lang w:eastAsia="zh-CN"/>
              </w:rPr>
              <w:t xml:space="preserve"> 55</w:t>
            </w:r>
          </w:p>
        </w:tc>
        <w:tc>
          <w:tcPr>
            <w:tcW w:w="2444" w:type="dxa"/>
            <w:tcBorders>
              <w:top w:val="nil"/>
              <w:left w:val="nil"/>
              <w:bottom w:val="single" w:sz="4" w:space="0" w:color="auto"/>
              <w:right w:val="single" w:sz="4" w:space="0" w:color="auto"/>
            </w:tcBorders>
            <w:vAlign w:val="center"/>
            <w:hideMark/>
          </w:tcPr>
          <w:p w14:paraId="3ECAB8AA"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 xml:space="preserve">Alluvium, </w:t>
            </w:r>
            <w:proofErr w:type="spellStart"/>
            <w:r w:rsidRPr="00964203">
              <w:rPr>
                <w:rFonts w:cs="Arial"/>
                <w:color w:val="000000"/>
                <w:sz w:val="22"/>
                <w:szCs w:val="22"/>
                <w:lang w:eastAsia="zh-CN"/>
              </w:rPr>
              <w:t>weathered</w:t>
            </w:r>
            <w:proofErr w:type="spellEnd"/>
            <w:r w:rsidRPr="00964203">
              <w:rPr>
                <w:rFonts w:cs="Arial"/>
                <w:color w:val="000000"/>
                <w:sz w:val="22"/>
                <w:szCs w:val="22"/>
                <w:lang w:eastAsia="zh-CN"/>
              </w:rPr>
              <w:t xml:space="preserve"> OB</w:t>
            </w:r>
          </w:p>
        </w:tc>
        <w:tc>
          <w:tcPr>
            <w:tcW w:w="1845" w:type="dxa"/>
            <w:tcBorders>
              <w:top w:val="nil"/>
              <w:left w:val="nil"/>
              <w:bottom w:val="single" w:sz="4" w:space="0" w:color="auto"/>
              <w:right w:val="single" w:sz="4" w:space="0" w:color="auto"/>
            </w:tcBorders>
            <w:vAlign w:val="center"/>
            <w:hideMark/>
          </w:tcPr>
          <w:p w14:paraId="021B162C"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Nil</w:t>
            </w:r>
          </w:p>
        </w:tc>
      </w:tr>
      <w:tr w:rsidR="00DE7857" w:rsidRPr="00036BB7" w14:paraId="79B91C55" w14:textId="77777777" w:rsidTr="00DE7857">
        <w:trPr>
          <w:trHeight w:val="308"/>
          <w:jc w:val="center"/>
        </w:trPr>
        <w:tc>
          <w:tcPr>
            <w:tcW w:w="1044" w:type="dxa"/>
            <w:tcBorders>
              <w:top w:val="nil"/>
              <w:left w:val="single" w:sz="4" w:space="0" w:color="auto"/>
              <w:bottom w:val="single" w:sz="4" w:space="0" w:color="auto"/>
              <w:right w:val="single" w:sz="4" w:space="0" w:color="auto"/>
            </w:tcBorders>
            <w:vAlign w:val="center"/>
            <w:hideMark/>
          </w:tcPr>
          <w:p w14:paraId="5DD67046"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II</w:t>
            </w:r>
          </w:p>
        </w:tc>
        <w:tc>
          <w:tcPr>
            <w:tcW w:w="1845" w:type="dxa"/>
            <w:tcBorders>
              <w:top w:val="nil"/>
              <w:left w:val="nil"/>
              <w:bottom w:val="single" w:sz="4" w:space="0" w:color="auto"/>
              <w:right w:val="single" w:sz="4" w:space="0" w:color="auto"/>
            </w:tcBorders>
            <w:vAlign w:val="center"/>
            <w:hideMark/>
          </w:tcPr>
          <w:p w14:paraId="069E1A9B"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55–125</w:t>
            </w:r>
          </w:p>
        </w:tc>
        <w:tc>
          <w:tcPr>
            <w:tcW w:w="2444" w:type="dxa"/>
            <w:tcBorders>
              <w:top w:val="nil"/>
              <w:left w:val="nil"/>
              <w:bottom w:val="single" w:sz="4" w:space="0" w:color="auto"/>
              <w:right w:val="single" w:sz="4" w:space="0" w:color="auto"/>
            </w:tcBorders>
            <w:vAlign w:val="center"/>
            <w:hideMark/>
          </w:tcPr>
          <w:p w14:paraId="7A6F525E"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 xml:space="preserve">Soft </w:t>
            </w:r>
            <w:proofErr w:type="spellStart"/>
            <w:r w:rsidRPr="00964203">
              <w:rPr>
                <w:rFonts w:cs="Arial"/>
                <w:color w:val="000000"/>
                <w:sz w:val="22"/>
                <w:szCs w:val="22"/>
                <w:lang w:eastAsia="zh-CN"/>
              </w:rPr>
              <w:t>shale</w:t>
            </w:r>
            <w:proofErr w:type="spellEnd"/>
            <w:r w:rsidRPr="00964203">
              <w:rPr>
                <w:rFonts w:cs="Arial"/>
                <w:color w:val="000000"/>
                <w:sz w:val="22"/>
                <w:szCs w:val="22"/>
                <w:lang w:eastAsia="zh-CN"/>
              </w:rPr>
              <w:t>/</w:t>
            </w:r>
            <w:proofErr w:type="spellStart"/>
            <w:r w:rsidRPr="00964203">
              <w:rPr>
                <w:rFonts w:cs="Arial"/>
                <w:color w:val="000000"/>
                <w:sz w:val="22"/>
                <w:szCs w:val="22"/>
                <w:lang w:eastAsia="zh-CN"/>
              </w:rPr>
              <w:t>mudstone</w:t>
            </w:r>
            <w:proofErr w:type="spellEnd"/>
          </w:p>
        </w:tc>
        <w:tc>
          <w:tcPr>
            <w:tcW w:w="1845" w:type="dxa"/>
            <w:tcBorders>
              <w:top w:val="nil"/>
              <w:left w:val="nil"/>
              <w:bottom w:val="single" w:sz="4" w:space="0" w:color="auto"/>
              <w:right w:val="single" w:sz="4" w:space="0" w:color="auto"/>
            </w:tcBorders>
            <w:vAlign w:val="center"/>
            <w:hideMark/>
          </w:tcPr>
          <w:p w14:paraId="1BB7EAD8"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Light</w:t>
            </w:r>
          </w:p>
        </w:tc>
      </w:tr>
      <w:tr w:rsidR="00DE7857" w:rsidRPr="00036BB7" w14:paraId="2C2B09F9" w14:textId="77777777" w:rsidTr="00DE7857">
        <w:trPr>
          <w:trHeight w:val="308"/>
          <w:jc w:val="center"/>
        </w:trPr>
        <w:tc>
          <w:tcPr>
            <w:tcW w:w="1044" w:type="dxa"/>
            <w:tcBorders>
              <w:top w:val="nil"/>
              <w:left w:val="single" w:sz="4" w:space="0" w:color="auto"/>
              <w:bottom w:val="single" w:sz="4" w:space="0" w:color="auto"/>
              <w:right w:val="single" w:sz="4" w:space="0" w:color="auto"/>
            </w:tcBorders>
            <w:vAlign w:val="center"/>
            <w:hideMark/>
          </w:tcPr>
          <w:p w14:paraId="4D80EE1A"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III</w:t>
            </w:r>
          </w:p>
        </w:tc>
        <w:tc>
          <w:tcPr>
            <w:tcW w:w="1845" w:type="dxa"/>
            <w:tcBorders>
              <w:top w:val="nil"/>
              <w:left w:val="nil"/>
              <w:bottom w:val="single" w:sz="4" w:space="0" w:color="auto"/>
              <w:right w:val="single" w:sz="4" w:space="0" w:color="auto"/>
            </w:tcBorders>
            <w:vAlign w:val="center"/>
            <w:hideMark/>
          </w:tcPr>
          <w:p w14:paraId="663B33C9"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125–250</w:t>
            </w:r>
          </w:p>
        </w:tc>
        <w:tc>
          <w:tcPr>
            <w:tcW w:w="2444" w:type="dxa"/>
            <w:tcBorders>
              <w:top w:val="nil"/>
              <w:left w:val="nil"/>
              <w:bottom w:val="single" w:sz="4" w:space="0" w:color="auto"/>
              <w:right w:val="single" w:sz="4" w:space="0" w:color="auto"/>
            </w:tcBorders>
            <w:vAlign w:val="center"/>
            <w:hideMark/>
          </w:tcPr>
          <w:p w14:paraId="083E85C8" w14:textId="77777777" w:rsidR="00964203" w:rsidRPr="00964203" w:rsidRDefault="00964203" w:rsidP="00964203">
            <w:pPr>
              <w:spacing w:after="0" w:line="240" w:lineRule="auto"/>
              <w:jc w:val="left"/>
              <w:rPr>
                <w:rFonts w:cs="Arial"/>
                <w:color w:val="000000"/>
                <w:sz w:val="22"/>
                <w:szCs w:val="22"/>
                <w:lang w:eastAsia="zh-CN"/>
              </w:rPr>
            </w:pPr>
            <w:proofErr w:type="spellStart"/>
            <w:r w:rsidRPr="00964203">
              <w:rPr>
                <w:rFonts w:cs="Arial"/>
                <w:color w:val="000000"/>
                <w:sz w:val="22"/>
                <w:szCs w:val="22"/>
                <w:lang w:eastAsia="zh-CN"/>
              </w:rPr>
              <w:t>Sandstone</w:t>
            </w:r>
            <w:proofErr w:type="spellEnd"/>
            <w:r w:rsidRPr="00964203">
              <w:rPr>
                <w:rFonts w:cs="Arial"/>
                <w:color w:val="000000"/>
                <w:sz w:val="22"/>
                <w:szCs w:val="22"/>
                <w:lang w:eastAsia="zh-CN"/>
              </w:rPr>
              <w:t>/</w:t>
            </w:r>
            <w:proofErr w:type="spellStart"/>
            <w:r w:rsidRPr="00964203">
              <w:rPr>
                <w:rFonts w:cs="Arial"/>
                <w:color w:val="000000"/>
                <w:sz w:val="22"/>
                <w:szCs w:val="22"/>
                <w:lang w:eastAsia="zh-CN"/>
              </w:rPr>
              <w:t>coal</w:t>
            </w:r>
            <w:proofErr w:type="spellEnd"/>
          </w:p>
        </w:tc>
        <w:tc>
          <w:tcPr>
            <w:tcW w:w="1845" w:type="dxa"/>
            <w:tcBorders>
              <w:top w:val="nil"/>
              <w:left w:val="nil"/>
              <w:bottom w:val="single" w:sz="4" w:space="0" w:color="auto"/>
              <w:right w:val="single" w:sz="4" w:space="0" w:color="auto"/>
            </w:tcBorders>
            <w:vAlign w:val="center"/>
            <w:hideMark/>
          </w:tcPr>
          <w:p w14:paraId="619F0260"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Normal</w:t>
            </w:r>
          </w:p>
        </w:tc>
      </w:tr>
      <w:tr w:rsidR="00DE7857" w:rsidRPr="00036BB7" w14:paraId="245BEB62" w14:textId="77777777" w:rsidTr="00DE7857">
        <w:trPr>
          <w:trHeight w:val="587"/>
          <w:jc w:val="center"/>
        </w:trPr>
        <w:tc>
          <w:tcPr>
            <w:tcW w:w="1044" w:type="dxa"/>
            <w:tcBorders>
              <w:top w:val="nil"/>
              <w:left w:val="single" w:sz="4" w:space="0" w:color="auto"/>
              <w:bottom w:val="single" w:sz="4" w:space="0" w:color="auto"/>
              <w:right w:val="single" w:sz="4" w:space="0" w:color="auto"/>
            </w:tcBorders>
            <w:vAlign w:val="center"/>
            <w:hideMark/>
          </w:tcPr>
          <w:p w14:paraId="0A2A5AEB"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IV</w:t>
            </w:r>
          </w:p>
        </w:tc>
        <w:tc>
          <w:tcPr>
            <w:tcW w:w="1845" w:type="dxa"/>
            <w:tcBorders>
              <w:top w:val="nil"/>
              <w:left w:val="nil"/>
              <w:bottom w:val="single" w:sz="4" w:space="0" w:color="auto"/>
              <w:right w:val="single" w:sz="4" w:space="0" w:color="auto"/>
            </w:tcBorders>
            <w:vAlign w:val="center"/>
            <w:hideMark/>
          </w:tcPr>
          <w:p w14:paraId="15EEAB76"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250–1250</w:t>
            </w:r>
          </w:p>
        </w:tc>
        <w:tc>
          <w:tcPr>
            <w:tcW w:w="2444" w:type="dxa"/>
            <w:tcBorders>
              <w:top w:val="nil"/>
              <w:left w:val="nil"/>
              <w:bottom w:val="single" w:sz="4" w:space="0" w:color="auto"/>
              <w:right w:val="single" w:sz="4" w:space="0" w:color="auto"/>
            </w:tcBorders>
            <w:vAlign w:val="center"/>
            <w:hideMark/>
          </w:tcPr>
          <w:p w14:paraId="0034894A" w14:textId="77777777" w:rsidR="00964203" w:rsidRPr="00964203" w:rsidRDefault="00964203" w:rsidP="00964203">
            <w:pPr>
              <w:spacing w:after="0" w:line="240" w:lineRule="auto"/>
              <w:jc w:val="left"/>
              <w:rPr>
                <w:rFonts w:cs="Arial"/>
                <w:color w:val="000000"/>
                <w:sz w:val="22"/>
                <w:szCs w:val="22"/>
                <w:lang w:eastAsia="zh-CN"/>
              </w:rPr>
            </w:pPr>
            <w:proofErr w:type="spellStart"/>
            <w:r w:rsidRPr="00964203">
              <w:rPr>
                <w:rFonts w:cs="Arial"/>
                <w:color w:val="000000"/>
                <w:sz w:val="22"/>
                <w:szCs w:val="22"/>
                <w:lang w:eastAsia="zh-CN"/>
              </w:rPr>
              <w:t>Quartzite</w:t>
            </w:r>
            <w:proofErr w:type="spellEnd"/>
            <w:r w:rsidRPr="00964203">
              <w:rPr>
                <w:rFonts w:cs="Arial"/>
                <w:color w:val="000000"/>
                <w:sz w:val="22"/>
                <w:szCs w:val="22"/>
                <w:lang w:eastAsia="zh-CN"/>
              </w:rPr>
              <w:t xml:space="preserve">, </w:t>
            </w:r>
            <w:proofErr w:type="spellStart"/>
            <w:r w:rsidRPr="00964203">
              <w:rPr>
                <w:rFonts w:cs="Arial"/>
                <w:color w:val="000000"/>
                <w:sz w:val="22"/>
                <w:szCs w:val="22"/>
                <w:lang w:eastAsia="zh-CN"/>
              </w:rPr>
              <w:t>compact</w:t>
            </w:r>
            <w:proofErr w:type="spellEnd"/>
            <w:r w:rsidRPr="00964203">
              <w:rPr>
                <w:rFonts w:cs="Arial"/>
                <w:color w:val="000000"/>
                <w:sz w:val="22"/>
                <w:szCs w:val="22"/>
                <w:lang w:eastAsia="zh-CN"/>
              </w:rPr>
              <w:t xml:space="preserve"> </w:t>
            </w:r>
            <w:proofErr w:type="spellStart"/>
            <w:r w:rsidRPr="00964203">
              <w:rPr>
                <w:rFonts w:cs="Arial"/>
                <w:color w:val="000000"/>
                <w:sz w:val="22"/>
                <w:szCs w:val="22"/>
                <w:lang w:eastAsia="zh-CN"/>
              </w:rPr>
              <w:t>sandstone</w:t>
            </w:r>
            <w:proofErr w:type="spellEnd"/>
          </w:p>
        </w:tc>
        <w:tc>
          <w:tcPr>
            <w:tcW w:w="1845" w:type="dxa"/>
            <w:tcBorders>
              <w:top w:val="nil"/>
              <w:left w:val="nil"/>
              <w:bottom w:val="single" w:sz="4" w:space="0" w:color="auto"/>
              <w:right w:val="single" w:sz="4" w:space="0" w:color="auto"/>
            </w:tcBorders>
            <w:vAlign w:val="center"/>
            <w:hideMark/>
          </w:tcPr>
          <w:p w14:paraId="7A8390EE"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Heavy</w:t>
            </w:r>
          </w:p>
        </w:tc>
      </w:tr>
      <w:tr w:rsidR="00DE7857" w:rsidRPr="00036BB7" w14:paraId="4675BD9F" w14:textId="77777777" w:rsidTr="00DE7857">
        <w:trPr>
          <w:trHeight w:val="308"/>
          <w:jc w:val="center"/>
        </w:trPr>
        <w:tc>
          <w:tcPr>
            <w:tcW w:w="1044" w:type="dxa"/>
            <w:tcBorders>
              <w:top w:val="nil"/>
              <w:left w:val="single" w:sz="4" w:space="0" w:color="auto"/>
              <w:bottom w:val="single" w:sz="4" w:space="0" w:color="auto"/>
              <w:right w:val="single" w:sz="4" w:space="0" w:color="auto"/>
            </w:tcBorders>
            <w:vAlign w:val="center"/>
            <w:hideMark/>
          </w:tcPr>
          <w:p w14:paraId="7561C645"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V</w:t>
            </w:r>
          </w:p>
        </w:tc>
        <w:tc>
          <w:tcPr>
            <w:tcW w:w="1845" w:type="dxa"/>
            <w:tcBorders>
              <w:top w:val="nil"/>
              <w:left w:val="nil"/>
              <w:bottom w:val="single" w:sz="4" w:space="0" w:color="auto"/>
              <w:right w:val="single" w:sz="4" w:space="0" w:color="auto"/>
            </w:tcBorders>
            <w:vAlign w:val="center"/>
            <w:hideMark/>
          </w:tcPr>
          <w:p w14:paraId="430043B2"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&gt;1250</w:t>
            </w:r>
          </w:p>
        </w:tc>
        <w:tc>
          <w:tcPr>
            <w:tcW w:w="2444" w:type="dxa"/>
            <w:tcBorders>
              <w:top w:val="nil"/>
              <w:left w:val="nil"/>
              <w:bottom w:val="single" w:sz="4" w:space="0" w:color="auto"/>
              <w:right w:val="single" w:sz="4" w:space="0" w:color="auto"/>
            </w:tcBorders>
            <w:vAlign w:val="center"/>
            <w:hideMark/>
          </w:tcPr>
          <w:p w14:paraId="7C31DC9A"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 xml:space="preserve">Dolerite, </w:t>
            </w:r>
            <w:proofErr w:type="spellStart"/>
            <w:r w:rsidRPr="00964203">
              <w:rPr>
                <w:rFonts w:cs="Arial"/>
                <w:color w:val="000000"/>
                <w:sz w:val="22"/>
                <w:szCs w:val="22"/>
                <w:lang w:eastAsia="zh-CN"/>
              </w:rPr>
              <w:t>very</w:t>
            </w:r>
            <w:proofErr w:type="spellEnd"/>
            <w:r w:rsidRPr="00964203">
              <w:rPr>
                <w:rFonts w:cs="Arial"/>
                <w:color w:val="000000"/>
                <w:sz w:val="22"/>
                <w:szCs w:val="22"/>
                <w:lang w:eastAsia="zh-CN"/>
              </w:rPr>
              <w:t xml:space="preserve"> </w:t>
            </w:r>
            <w:proofErr w:type="spellStart"/>
            <w:r w:rsidRPr="00964203">
              <w:rPr>
                <w:rFonts w:cs="Arial"/>
                <w:color w:val="000000"/>
                <w:sz w:val="22"/>
                <w:szCs w:val="22"/>
                <w:lang w:eastAsia="zh-CN"/>
              </w:rPr>
              <w:t>hard</w:t>
            </w:r>
            <w:proofErr w:type="spellEnd"/>
            <w:r w:rsidRPr="00964203">
              <w:rPr>
                <w:rFonts w:cs="Arial"/>
                <w:color w:val="000000"/>
                <w:sz w:val="22"/>
                <w:szCs w:val="22"/>
                <w:lang w:eastAsia="zh-CN"/>
              </w:rPr>
              <w:t xml:space="preserve"> bands</w:t>
            </w:r>
          </w:p>
        </w:tc>
        <w:tc>
          <w:tcPr>
            <w:tcW w:w="1845" w:type="dxa"/>
            <w:tcBorders>
              <w:top w:val="nil"/>
              <w:left w:val="nil"/>
              <w:bottom w:val="single" w:sz="4" w:space="0" w:color="auto"/>
              <w:right w:val="single" w:sz="4" w:space="0" w:color="auto"/>
            </w:tcBorders>
            <w:vAlign w:val="center"/>
            <w:hideMark/>
          </w:tcPr>
          <w:p w14:paraId="1FE8F117" w14:textId="77777777" w:rsidR="00964203" w:rsidRPr="00964203" w:rsidRDefault="00964203" w:rsidP="00964203">
            <w:pPr>
              <w:spacing w:after="0" w:line="240" w:lineRule="auto"/>
              <w:jc w:val="left"/>
              <w:rPr>
                <w:rFonts w:cs="Arial"/>
                <w:color w:val="000000"/>
                <w:sz w:val="22"/>
                <w:szCs w:val="22"/>
                <w:lang w:eastAsia="zh-CN"/>
              </w:rPr>
            </w:pPr>
            <w:r w:rsidRPr="00964203">
              <w:rPr>
                <w:rFonts w:cs="Arial"/>
                <w:color w:val="000000"/>
                <w:sz w:val="22"/>
                <w:szCs w:val="22"/>
                <w:lang w:eastAsia="zh-CN"/>
              </w:rPr>
              <w:t xml:space="preserve">Not </w:t>
            </w:r>
            <w:proofErr w:type="spellStart"/>
            <w:r w:rsidRPr="00964203">
              <w:rPr>
                <w:rFonts w:cs="Arial"/>
                <w:color w:val="000000"/>
                <w:sz w:val="22"/>
                <w:szCs w:val="22"/>
                <w:lang w:eastAsia="zh-CN"/>
              </w:rPr>
              <w:t>suitable</w:t>
            </w:r>
            <w:proofErr w:type="spellEnd"/>
          </w:p>
        </w:tc>
      </w:tr>
    </w:tbl>
    <w:p w14:paraId="28275FAA" w14:textId="77777777" w:rsidR="00532481" w:rsidRPr="00036BB7" w:rsidRDefault="00532481" w:rsidP="00EA7CA5">
      <w:pPr>
        <w:spacing w:line="360" w:lineRule="auto"/>
        <w:rPr>
          <w:rFonts w:cs="Arial"/>
          <w:lang w:val="en-US"/>
        </w:rPr>
      </w:pPr>
    </w:p>
    <w:p w14:paraId="200FCD09" w14:textId="5FEABB54" w:rsidR="00532481" w:rsidRPr="00036BB7" w:rsidRDefault="00DE7857" w:rsidP="00DE7857">
      <w:pPr>
        <w:spacing w:line="360" w:lineRule="auto"/>
        <w:jc w:val="center"/>
        <w:rPr>
          <w:rFonts w:cs="Arial"/>
          <w:sz w:val="18"/>
          <w:szCs w:val="18"/>
          <w:lang w:val="en-US"/>
        </w:rPr>
      </w:pPr>
      <w:r w:rsidRPr="00036BB7">
        <w:rPr>
          <w:rFonts w:cs="Arial"/>
          <w:sz w:val="18"/>
          <w:szCs w:val="18"/>
          <w:lang w:val="en-US"/>
        </w:rPr>
        <w:t>Table 3-2. Dragline excavation categories (after Rathi &amp; SME Handbook)</w:t>
      </w:r>
    </w:p>
    <w:p w14:paraId="66364058" w14:textId="7E99F3C6" w:rsidR="004970E8" w:rsidRPr="00036BB7" w:rsidRDefault="004970E8" w:rsidP="003B4C9D">
      <w:pPr>
        <w:pStyle w:val="Listenabsatz"/>
        <w:numPr>
          <w:ilvl w:val="0"/>
          <w:numId w:val="19"/>
        </w:numPr>
        <w:spacing w:line="360" w:lineRule="auto"/>
        <w:rPr>
          <w:rFonts w:cs="Arial"/>
          <w:lang w:val="en-US"/>
        </w:rPr>
      </w:pPr>
      <w:r w:rsidRPr="00036BB7">
        <w:rPr>
          <w:rFonts w:cs="Arial"/>
          <w:b/>
          <w:bCs/>
          <w:lang w:val="en-US"/>
        </w:rPr>
        <w:t>Swell factor (SF):</w:t>
      </w:r>
    </w:p>
    <w:tbl>
      <w:tblPr>
        <w:tblW w:w="6848" w:type="dxa"/>
        <w:jc w:val="center"/>
        <w:tblCellMar>
          <w:left w:w="70" w:type="dxa"/>
          <w:right w:w="70" w:type="dxa"/>
        </w:tblCellMar>
        <w:tblLook w:val="04A0" w:firstRow="1" w:lastRow="0" w:firstColumn="1" w:lastColumn="0" w:noHBand="0" w:noVBand="1"/>
      </w:tblPr>
      <w:tblGrid>
        <w:gridCol w:w="3349"/>
        <w:gridCol w:w="1404"/>
        <w:gridCol w:w="2095"/>
      </w:tblGrid>
      <w:tr w:rsidR="0026392E" w:rsidRPr="00036BB7" w14:paraId="6319F3FB" w14:textId="77777777" w:rsidTr="0026392E">
        <w:trPr>
          <w:trHeight w:val="278"/>
          <w:jc w:val="center"/>
        </w:trPr>
        <w:tc>
          <w:tcPr>
            <w:tcW w:w="3349" w:type="dxa"/>
            <w:tcBorders>
              <w:top w:val="single" w:sz="4" w:space="0" w:color="auto"/>
              <w:left w:val="single" w:sz="4" w:space="0" w:color="auto"/>
              <w:bottom w:val="single" w:sz="4" w:space="0" w:color="auto"/>
              <w:right w:val="single" w:sz="4" w:space="0" w:color="auto"/>
            </w:tcBorders>
            <w:noWrap/>
            <w:vAlign w:val="bottom"/>
            <w:hideMark/>
          </w:tcPr>
          <w:p w14:paraId="77041149" w14:textId="77777777" w:rsidR="0026392E" w:rsidRPr="00036BB7" w:rsidRDefault="0026392E" w:rsidP="00783943">
            <w:pPr>
              <w:spacing w:after="0" w:line="240" w:lineRule="auto"/>
              <w:rPr>
                <w:rFonts w:cs="Arial"/>
                <w:b/>
                <w:bCs/>
                <w:color w:val="000000"/>
                <w:sz w:val="20"/>
                <w:szCs w:val="20"/>
              </w:rPr>
            </w:pPr>
            <w:proofErr w:type="spellStart"/>
            <w:r w:rsidRPr="00036BB7">
              <w:rPr>
                <w:rFonts w:cs="Arial"/>
                <w:b/>
                <w:bCs/>
                <w:color w:val="000000"/>
                <w:sz w:val="20"/>
                <w:szCs w:val="20"/>
              </w:rPr>
              <w:t>Overburden</w:t>
            </w:r>
            <w:proofErr w:type="spellEnd"/>
            <w:r w:rsidRPr="00036BB7">
              <w:rPr>
                <w:rFonts w:cs="Arial"/>
                <w:b/>
                <w:bCs/>
                <w:color w:val="000000"/>
                <w:sz w:val="20"/>
                <w:szCs w:val="20"/>
              </w:rPr>
              <w:t xml:space="preserve"> </w:t>
            </w:r>
            <w:proofErr w:type="spellStart"/>
            <w:r w:rsidRPr="00036BB7">
              <w:rPr>
                <w:rFonts w:cs="Arial"/>
                <w:b/>
                <w:bCs/>
                <w:color w:val="000000"/>
                <w:sz w:val="20"/>
                <w:szCs w:val="20"/>
              </w:rPr>
              <w:t>Conditions</w:t>
            </w:r>
            <w:proofErr w:type="spellEnd"/>
          </w:p>
        </w:tc>
        <w:tc>
          <w:tcPr>
            <w:tcW w:w="1404" w:type="dxa"/>
            <w:tcBorders>
              <w:top w:val="single" w:sz="4" w:space="0" w:color="auto"/>
              <w:left w:val="nil"/>
              <w:bottom w:val="single" w:sz="4" w:space="0" w:color="auto"/>
              <w:right w:val="single" w:sz="4" w:space="0" w:color="auto"/>
            </w:tcBorders>
            <w:noWrap/>
            <w:vAlign w:val="bottom"/>
            <w:hideMark/>
          </w:tcPr>
          <w:p w14:paraId="72182344" w14:textId="77777777" w:rsidR="0026392E" w:rsidRPr="00036BB7" w:rsidRDefault="0026392E" w:rsidP="00783943">
            <w:pPr>
              <w:spacing w:after="0" w:line="240" w:lineRule="auto"/>
              <w:rPr>
                <w:rFonts w:cs="Arial"/>
                <w:b/>
                <w:bCs/>
                <w:color w:val="000000"/>
                <w:sz w:val="20"/>
                <w:szCs w:val="20"/>
              </w:rPr>
            </w:pPr>
            <w:r w:rsidRPr="00036BB7">
              <w:rPr>
                <w:rFonts w:cs="Arial"/>
                <w:b/>
                <w:bCs/>
                <w:color w:val="000000"/>
                <w:sz w:val="20"/>
                <w:szCs w:val="20"/>
              </w:rPr>
              <w:t xml:space="preserve">Swell </w:t>
            </w:r>
          </w:p>
        </w:tc>
        <w:tc>
          <w:tcPr>
            <w:tcW w:w="2095" w:type="dxa"/>
            <w:tcBorders>
              <w:top w:val="single" w:sz="4" w:space="0" w:color="auto"/>
              <w:left w:val="nil"/>
              <w:bottom w:val="single" w:sz="4" w:space="0" w:color="auto"/>
              <w:right w:val="single" w:sz="4" w:space="0" w:color="auto"/>
            </w:tcBorders>
            <w:noWrap/>
            <w:vAlign w:val="bottom"/>
            <w:hideMark/>
          </w:tcPr>
          <w:p w14:paraId="230DCA63" w14:textId="77777777" w:rsidR="0026392E" w:rsidRPr="00036BB7" w:rsidRDefault="0026392E" w:rsidP="00783943">
            <w:pPr>
              <w:spacing w:after="0" w:line="240" w:lineRule="auto"/>
              <w:rPr>
                <w:rFonts w:cs="Arial"/>
                <w:b/>
                <w:bCs/>
                <w:color w:val="000000"/>
                <w:sz w:val="20"/>
                <w:szCs w:val="20"/>
              </w:rPr>
            </w:pPr>
            <w:proofErr w:type="spellStart"/>
            <w:r w:rsidRPr="00036BB7">
              <w:rPr>
                <w:rFonts w:cs="Arial"/>
                <w:b/>
                <w:bCs/>
                <w:color w:val="000000"/>
                <w:sz w:val="20"/>
                <w:szCs w:val="20"/>
              </w:rPr>
              <w:t>Bucket</w:t>
            </w:r>
            <w:proofErr w:type="spellEnd"/>
            <w:r w:rsidRPr="00036BB7">
              <w:rPr>
                <w:rFonts w:cs="Arial"/>
                <w:b/>
                <w:bCs/>
                <w:color w:val="000000"/>
                <w:sz w:val="20"/>
                <w:szCs w:val="20"/>
              </w:rPr>
              <w:t xml:space="preserve"> Fill </w:t>
            </w:r>
            <w:proofErr w:type="spellStart"/>
            <w:r w:rsidRPr="00036BB7">
              <w:rPr>
                <w:rFonts w:cs="Arial"/>
                <w:b/>
                <w:bCs/>
                <w:color w:val="000000"/>
                <w:sz w:val="20"/>
                <w:szCs w:val="20"/>
              </w:rPr>
              <w:t>Factor</w:t>
            </w:r>
            <w:proofErr w:type="spellEnd"/>
          </w:p>
        </w:tc>
      </w:tr>
      <w:tr w:rsidR="0026392E" w:rsidRPr="00036BB7" w14:paraId="287AC4E4" w14:textId="77777777" w:rsidTr="0026392E">
        <w:trPr>
          <w:trHeight w:val="278"/>
          <w:jc w:val="center"/>
        </w:trPr>
        <w:tc>
          <w:tcPr>
            <w:tcW w:w="3349" w:type="dxa"/>
            <w:tcBorders>
              <w:top w:val="nil"/>
              <w:left w:val="single" w:sz="4" w:space="0" w:color="auto"/>
              <w:bottom w:val="single" w:sz="4" w:space="0" w:color="auto"/>
              <w:right w:val="single" w:sz="4" w:space="0" w:color="auto"/>
            </w:tcBorders>
            <w:noWrap/>
            <w:vAlign w:val="bottom"/>
            <w:hideMark/>
          </w:tcPr>
          <w:p w14:paraId="75B1D0FA" w14:textId="77777777" w:rsidR="0026392E" w:rsidRPr="00036BB7" w:rsidRDefault="0026392E" w:rsidP="00783943">
            <w:pPr>
              <w:spacing w:after="0" w:line="240" w:lineRule="auto"/>
              <w:rPr>
                <w:rFonts w:cs="Arial"/>
                <w:color w:val="000000"/>
                <w:sz w:val="20"/>
                <w:szCs w:val="20"/>
                <w:lang w:val="en-US"/>
              </w:rPr>
            </w:pPr>
            <w:r w:rsidRPr="00036BB7">
              <w:rPr>
                <w:rFonts w:cs="Arial"/>
                <w:color w:val="000000"/>
                <w:sz w:val="20"/>
                <w:szCs w:val="20"/>
                <w:lang w:val="en-US"/>
              </w:rPr>
              <w:t xml:space="preserve">Light Blasting </w:t>
            </w:r>
          </w:p>
        </w:tc>
        <w:tc>
          <w:tcPr>
            <w:tcW w:w="1404" w:type="dxa"/>
            <w:tcBorders>
              <w:top w:val="nil"/>
              <w:left w:val="nil"/>
              <w:bottom w:val="single" w:sz="4" w:space="0" w:color="auto"/>
              <w:right w:val="single" w:sz="4" w:space="0" w:color="auto"/>
            </w:tcBorders>
            <w:noWrap/>
            <w:vAlign w:val="bottom"/>
            <w:hideMark/>
          </w:tcPr>
          <w:p w14:paraId="41AAFD22" w14:textId="0B402CCA" w:rsidR="0026392E" w:rsidRPr="00036BB7" w:rsidRDefault="00BC1C0C" w:rsidP="00783943">
            <w:pPr>
              <w:spacing w:after="0" w:line="240" w:lineRule="auto"/>
              <w:rPr>
                <w:rFonts w:cs="Arial"/>
                <w:color w:val="000000"/>
                <w:sz w:val="20"/>
                <w:szCs w:val="20"/>
              </w:rPr>
            </w:pPr>
            <w:r w:rsidRPr="00036BB7">
              <w:rPr>
                <w:rFonts w:cs="Arial"/>
                <w:color w:val="000000"/>
                <w:sz w:val="20"/>
                <w:szCs w:val="20"/>
              </w:rPr>
              <w:t>0</w:t>
            </w:r>
            <w:r w:rsidR="00B1142A" w:rsidRPr="00036BB7">
              <w:rPr>
                <w:rFonts w:cs="Arial"/>
                <w:color w:val="000000"/>
                <w:sz w:val="20"/>
                <w:szCs w:val="20"/>
              </w:rPr>
              <w:t>.</w:t>
            </w:r>
            <w:r w:rsidRPr="00036BB7">
              <w:rPr>
                <w:rFonts w:cs="Arial"/>
                <w:color w:val="000000"/>
                <w:sz w:val="20"/>
                <w:szCs w:val="20"/>
              </w:rPr>
              <w:t>81</w:t>
            </w:r>
          </w:p>
        </w:tc>
        <w:tc>
          <w:tcPr>
            <w:tcW w:w="2095" w:type="dxa"/>
            <w:tcBorders>
              <w:top w:val="nil"/>
              <w:left w:val="nil"/>
              <w:bottom w:val="single" w:sz="4" w:space="0" w:color="auto"/>
              <w:right w:val="single" w:sz="4" w:space="0" w:color="auto"/>
            </w:tcBorders>
            <w:noWrap/>
            <w:vAlign w:val="bottom"/>
            <w:hideMark/>
          </w:tcPr>
          <w:p w14:paraId="57BDD3FF"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0.85–0.90</w:t>
            </w:r>
          </w:p>
        </w:tc>
      </w:tr>
      <w:tr w:rsidR="0026392E" w:rsidRPr="00036BB7" w14:paraId="4B0CC659" w14:textId="77777777" w:rsidTr="0026392E">
        <w:trPr>
          <w:trHeight w:val="278"/>
          <w:jc w:val="center"/>
        </w:trPr>
        <w:tc>
          <w:tcPr>
            <w:tcW w:w="3349" w:type="dxa"/>
            <w:tcBorders>
              <w:top w:val="nil"/>
              <w:left w:val="single" w:sz="4" w:space="0" w:color="auto"/>
              <w:bottom w:val="single" w:sz="4" w:space="0" w:color="auto"/>
              <w:right w:val="single" w:sz="4" w:space="0" w:color="auto"/>
            </w:tcBorders>
            <w:noWrap/>
            <w:vAlign w:val="bottom"/>
            <w:hideMark/>
          </w:tcPr>
          <w:p w14:paraId="08E01DD9"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 xml:space="preserve">Medium </w:t>
            </w:r>
            <w:proofErr w:type="spellStart"/>
            <w:r w:rsidRPr="00036BB7">
              <w:rPr>
                <w:rFonts w:cs="Arial"/>
                <w:color w:val="000000"/>
                <w:sz w:val="20"/>
                <w:szCs w:val="20"/>
              </w:rPr>
              <w:t>Blasting</w:t>
            </w:r>
            <w:proofErr w:type="spellEnd"/>
          </w:p>
        </w:tc>
        <w:tc>
          <w:tcPr>
            <w:tcW w:w="1404" w:type="dxa"/>
            <w:tcBorders>
              <w:top w:val="nil"/>
              <w:left w:val="nil"/>
              <w:bottom w:val="single" w:sz="4" w:space="0" w:color="auto"/>
              <w:right w:val="single" w:sz="4" w:space="0" w:color="auto"/>
            </w:tcBorders>
            <w:noWrap/>
            <w:vAlign w:val="bottom"/>
            <w:hideMark/>
          </w:tcPr>
          <w:p w14:paraId="18E5B818" w14:textId="5C3AF023" w:rsidR="0026392E" w:rsidRPr="00036BB7" w:rsidRDefault="00B1142A" w:rsidP="00783943">
            <w:pPr>
              <w:spacing w:after="0" w:line="240" w:lineRule="auto"/>
              <w:rPr>
                <w:rFonts w:cs="Arial"/>
                <w:color w:val="000000"/>
                <w:sz w:val="20"/>
                <w:szCs w:val="20"/>
              </w:rPr>
            </w:pPr>
            <w:r w:rsidRPr="00036BB7">
              <w:rPr>
                <w:rFonts w:cs="Arial"/>
                <w:color w:val="000000"/>
                <w:sz w:val="20"/>
                <w:szCs w:val="20"/>
              </w:rPr>
              <w:t>0.75</w:t>
            </w:r>
          </w:p>
        </w:tc>
        <w:tc>
          <w:tcPr>
            <w:tcW w:w="2095" w:type="dxa"/>
            <w:tcBorders>
              <w:top w:val="nil"/>
              <w:left w:val="nil"/>
              <w:bottom w:val="single" w:sz="4" w:space="0" w:color="auto"/>
              <w:right w:val="single" w:sz="4" w:space="0" w:color="auto"/>
            </w:tcBorders>
            <w:noWrap/>
            <w:vAlign w:val="bottom"/>
            <w:hideMark/>
          </w:tcPr>
          <w:p w14:paraId="3FD43547"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0.80–0.90</w:t>
            </w:r>
          </w:p>
        </w:tc>
      </w:tr>
      <w:tr w:rsidR="0026392E" w:rsidRPr="00036BB7" w14:paraId="0665C60A" w14:textId="77777777" w:rsidTr="0026392E">
        <w:trPr>
          <w:trHeight w:val="278"/>
          <w:jc w:val="center"/>
        </w:trPr>
        <w:tc>
          <w:tcPr>
            <w:tcW w:w="3349" w:type="dxa"/>
            <w:tcBorders>
              <w:top w:val="nil"/>
              <w:left w:val="single" w:sz="4" w:space="0" w:color="auto"/>
              <w:bottom w:val="single" w:sz="4" w:space="0" w:color="auto"/>
              <w:right w:val="single" w:sz="4" w:space="0" w:color="auto"/>
            </w:tcBorders>
            <w:noWrap/>
            <w:vAlign w:val="bottom"/>
            <w:hideMark/>
          </w:tcPr>
          <w:p w14:paraId="44223134"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 xml:space="preserve">Heavy </w:t>
            </w:r>
            <w:proofErr w:type="spellStart"/>
            <w:r w:rsidRPr="00036BB7">
              <w:rPr>
                <w:rFonts w:cs="Arial"/>
                <w:color w:val="000000"/>
                <w:sz w:val="20"/>
                <w:szCs w:val="20"/>
              </w:rPr>
              <w:t>Blasting</w:t>
            </w:r>
            <w:proofErr w:type="spellEnd"/>
          </w:p>
        </w:tc>
        <w:tc>
          <w:tcPr>
            <w:tcW w:w="1404" w:type="dxa"/>
            <w:tcBorders>
              <w:top w:val="nil"/>
              <w:left w:val="nil"/>
              <w:bottom w:val="single" w:sz="4" w:space="0" w:color="auto"/>
              <w:right w:val="single" w:sz="4" w:space="0" w:color="auto"/>
            </w:tcBorders>
            <w:noWrap/>
            <w:vAlign w:val="bottom"/>
            <w:hideMark/>
          </w:tcPr>
          <w:p w14:paraId="6EC66ECE" w14:textId="6F0ECA47" w:rsidR="0026392E" w:rsidRPr="00036BB7" w:rsidRDefault="00B1142A" w:rsidP="00783943">
            <w:pPr>
              <w:spacing w:after="0" w:line="240" w:lineRule="auto"/>
              <w:rPr>
                <w:rFonts w:cs="Arial"/>
                <w:color w:val="000000"/>
                <w:sz w:val="20"/>
                <w:szCs w:val="20"/>
              </w:rPr>
            </w:pPr>
            <w:r w:rsidRPr="00036BB7">
              <w:rPr>
                <w:rFonts w:cs="Arial"/>
                <w:color w:val="000000"/>
                <w:sz w:val="20"/>
                <w:szCs w:val="20"/>
              </w:rPr>
              <w:t>0.71</w:t>
            </w:r>
          </w:p>
        </w:tc>
        <w:tc>
          <w:tcPr>
            <w:tcW w:w="2095" w:type="dxa"/>
            <w:tcBorders>
              <w:top w:val="nil"/>
              <w:left w:val="nil"/>
              <w:bottom w:val="single" w:sz="4" w:space="0" w:color="auto"/>
              <w:right w:val="single" w:sz="4" w:space="0" w:color="auto"/>
            </w:tcBorders>
            <w:noWrap/>
            <w:vAlign w:val="bottom"/>
            <w:hideMark/>
          </w:tcPr>
          <w:p w14:paraId="4D95C9A6"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0.75–0.85</w:t>
            </w:r>
          </w:p>
        </w:tc>
      </w:tr>
      <w:tr w:rsidR="0026392E" w:rsidRPr="00036BB7" w14:paraId="1A3AA4DB" w14:textId="77777777" w:rsidTr="0026392E">
        <w:trPr>
          <w:trHeight w:val="278"/>
          <w:jc w:val="center"/>
        </w:trPr>
        <w:tc>
          <w:tcPr>
            <w:tcW w:w="3349" w:type="dxa"/>
            <w:tcBorders>
              <w:top w:val="nil"/>
              <w:left w:val="single" w:sz="4" w:space="0" w:color="auto"/>
              <w:bottom w:val="nil"/>
              <w:right w:val="single" w:sz="4" w:space="0" w:color="auto"/>
            </w:tcBorders>
            <w:noWrap/>
            <w:vAlign w:val="bottom"/>
            <w:hideMark/>
          </w:tcPr>
          <w:p w14:paraId="096B3438"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Bad Fragmentation</w:t>
            </w:r>
          </w:p>
        </w:tc>
        <w:tc>
          <w:tcPr>
            <w:tcW w:w="1404" w:type="dxa"/>
            <w:tcBorders>
              <w:top w:val="nil"/>
              <w:left w:val="nil"/>
              <w:bottom w:val="nil"/>
              <w:right w:val="single" w:sz="4" w:space="0" w:color="auto"/>
            </w:tcBorders>
            <w:noWrap/>
            <w:vAlign w:val="bottom"/>
            <w:hideMark/>
          </w:tcPr>
          <w:p w14:paraId="70BEFFDD" w14:textId="2C29B4D8" w:rsidR="0026392E" w:rsidRPr="00036BB7" w:rsidRDefault="00B1142A" w:rsidP="00783943">
            <w:pPr>
              <w:spacing w:after="0" w:line="240" w:lineRule="auto"/>
              <w:rPr>
                <w:rFonts w:cs="Arial"/>
                <w:color w:val="000000"/>
                <w:sz w:val="20"/>
                <w:szCs w:val="20"/>
              </w:rPr>
            </w:pPr>
            <w:r w:rsidRPr="00036BB7">
              <w:rPr>
                <w:rFonts w:cs="Arial"/>
                <w:color w:val="000000"/>
                <w:sz w:val="20"/>
                <w:szCs w:val="20"/>
              </w:rPr>
              <w:t>0.69</w:t>
            </w:r>
          </w:p>
        </w:tc>
        <w:tc>
          <w:tcPr>
            <w:tcW w:w="2095" w:type="dxa"/>
            <w:tcBorders>
              <w:top w:val="nil"/>
              <w:left w:val="nil"/>
              <w:bottom w:val="nil"/>
              <w:right w:val="single" w:sz="4" w:space="0" w:color="auto"/>
            </w:tcBorders>
            <w:noWrap/>
            <w:vAlign w:val="bottom"/>
            <w:hideMark/>
          </w:tcPr>
          <w:p w14:paraId="6A6AB1FA" w14:textId="77777777" w:rsidR="0026392E" w:rsidRPr="00036BB7" w:rsidRDefault="0026392E" w:rsidP="00783943">
            <w:pPr>
              <w:spacing w:after="0" w:line="240" w:lineRule="auto"/>
              <w:rPr>
                <w:rFonts w:cs="Arial"/>
                <w:color w:val="000000"/>
                <w:sz w:val="20"/>
                <w:szCs w:val="20"/>
              </w:rPr>
            </w:pPr>
            <w:r w:rsidRPr="00036BB7">
              <w:rPr>
                <w:rFonts w:cs="Arial"/>
                <w:color w:val="000000"/>
                <w:sz w:val="20"/>
                <w:szCs w:val="20"/>
              </w:rPr>
              <w:t>0.70–0.75</w:t>
            </w:r>
          </w:p>
        </w:tc>
      </w:tr>
      <w:tr w:rsidR="0026392E" w:rsidRPr="00036BB7" w14:paraId="7D8EC817" w14:textId="77777777" w:rsidTr="0026392E">
        <w:trPr>
          <w:trHeight w:val="278"/>
          <w:jc w:val="center"/>
        </w:trPr>
        <w:tc>
          <w:tcPr>
            <w:tcW w:w="3349" w:type="dxa"/>
            <w:tcBorders>
              <w:top w:val="nil"/>
              <w:left w:val="single" w:sz="4" w:space="0" w:color="auto"/>
              <w:bottom w:val="single" w:sz="4" w:space="0" w:color="auto"/>
              <w:right w:val="single" w:sz="4" w:space="0" w:color="auto"/>
            </w:tcBorders>
            <w:noWrap/>
            <w:vAlign w:val="bottom"/>
          </w:tcPr>
          <w:p w14:paraId="56D321A6" w14:textId="77777777" w:rsidR="0026392E" w:rsidRPr="00036BB7" w:rsidRDefault="0026392E" w:rsidP="00783943">
            <w:pPr>
              <w:spacing w:after="0" w:line="240" w:lineRule="auto"/>
              <w:rPr>
                <w:rFonts w:cs="Arial"/>
                <w:color w:val="000000"/>
                <w:sz w:val="20"/>
                <w:szCs w:val="20"/>
              </w:rPr>
            </w:pPr>
          </w:p>
        </w:tc>
        <w:tc>
          <w:tcPr>
            <w:tcW w:w="1404" w:type="dxa"/>
            <w:tcBorders>
              <w:top w:val="nil"/>
              <w:left w:val="nil"/>
              <w:bottom w:val="single" w:sz="4" w:space="0" w:color="auto"/>
              <w:right w:val="single" w:sz="4" w:space="0" w:color="auto"/>
            </w:tcBorders>
            <w:noWrap/>
            <w:vAlign w:val="bottom"/>
          </w:tcPr>
          <w:p w14:paraId="7CBED111" w14:textId="77777777" w:rsidR="0026392E" w:rsidRPr="00036BB7" w:rsidRDefault="0026392E" w:rsidP="00783943">
            <w:pPr>
              <w:spacing w:after="0" w:line="240" w:lineRule="auto"/>
              <w:rPr>
                <w:rFonts w:cs="Arial"/>
                <w:color w:val="000000"/>
                <w:sz w:val="20"/>
                <w:szCs w:val="20"/>
              </w:rPr>
            </w:pPr>
          </w:p>
        </w:tc>
        <w:tc>
          <w:tcPr>
            <w:tcW w:w="2095" w:type="dxa"/>
            <w:tcBorders>
              <w:top w:val="nil"/>
              <w:left w:val="nil"/>
              <w:bottom w:val="single" w:sz="4" w:space="0" w:color="auto"/>
              <w:right w:val="single" w:sz="4" w:space="0" w:color="auto"/>
            </w:tcBorders>
            <w:noWrap/>
            <w:vAlign w:val="bottom"/>
          </w:tcPr>
          <w:p w14:paraId="3F676B5E" w14:textId="77777777" w:rsidR="0026392E" w:rsidRPr="00036BB7" w:rsidRDefault="0026392E" w:rsidP="00783943">
            <w:pPr>
              <w:spacing w:after="0" w:line="240" w:lineRule="auto"/>
              <w:rPr>
                <w:rFonts w:cs="Arial"/>
                <w:color w:val="000000"/>
                <w:sz w:val="20"/>
                <w:szCs w:val="20"/>
              </w:rPr>
            </w:pPr>
          </w:p>
        </w:tc>
      </w:tr>
    </w:tbl>
    <w:p w14:paraId="535DF5E3" w14:textId="77777777" w:rsidR="00300E49" w:rsidRPr="00036BB7" w:rsidRDefault="00300E49" w:rsidP="004970E8">
      <w:pPr>
        <w:spacing w:line="360" w:lineRule="auto"/>
        <w:rPr>
          <w:rFonts w:cs="Arial"/>
          <w:lang w:val="en-US"/>
        </w:rPr>
      </w:pPr>
    </w:p>
    <w:p w14:paraId="2BBBDA8F" w14:textId="5D4892D2" w:rsidR="00300E49" w:rsidRPr="00036BB7" w:rsidRDefault="000F6EED" w:rsidP="004970E8">
      <w:pPr>
        <w:spacing w:line="360" w:lineRule="auto"/>
        <w:rPr>
          <w:rFonts w:cs="Arial"/>
          <w:sz w:val="18"/>
          <w:szCs w:val="18"/>
          <w:lang w:val="en-US"/>
        </w:rPr>
      </w:pPr>
      <w:r w:rsidRPr="00036BB7">
        <w:rPr>
          <w:rFonts w:cs="Arial"/>
          <w:sz w:val="18"/>
          <w:szCs w:val="18"/>
          <w:lang w:val="en-US"/>
        </w:rPr>
        <w:t xml:space="preserve">               </w:t>
      </w:r>
      <w:r w:rsidR="00300E49" w:rsidRPr="00036BB7">
        <w:rPr>
          <w:rFonts w:cs="Arial"/>
          <w:sz w:val="18"/>
          <w:szCs w:val="18"/>
          <w:lang w:val="en-US"/>
        </w:rPr>
        <w:t>Source: Swell and bucket fill factors for walking draglines Adapted from Atkinson1992.</w:t>
      </w:r>
    </w:p>
    <w:p w14:paraId="17BE004C" w14:textId="242510F5" w:rsidR="004970E8" w:rsidRPr="00036BB7" w:rsidRDefault="004970E8" w:rsidP="003B4C9D">
      <w:pPr>
        <w:pStyle w:val="Listenabsatz"/>
        <w:numPr>
          <w:ilvl w:val="0"/>
          <w:numId w:val="19"/>
        </w:numPr>
        <w:spacing w:line="360" w:lineRule="auto"/>
        <w:rPr>
          <w:rFonts w:cs="Arial"/>
          <w:lang w:val="en-US"/>
        </w:rPr>
      </w:pPr>
      <w:r w:rsidRPr="00036BB7">
        <w:rPr>
          <w:rFonts w:cs="Arial"/>
          <w:b/>
          <w:bCs/>
          <w:lang w:val="en-US"/>
        </w:rPr>
        <w:t>Floor stability:</w:t>
      </w:r>
    </w:p>
    <w:p w14:paraId="23E6DBD7" w14:textId="6A8C83B8" w:rsidR="006E2288" w:rsidRPr="00036BB7" w:rsidRDefault="006E2288" w:rsidP="006E2288">
      <w:pPr>
        <w:spacing w:line="360" w:lineRule="auto"/>
        <w:ind w:left="720"/>
        <w:rPr>
          <w:rFonts w:cs="Arial"/>
          <w:lang w:val="en-US"/>
        </w:rPr>
      </w:pPr>
      <w:r w:rsidRPr="00036BB7">
        <w:rPr>
          <w:rFonts w:cs="Arial"/>
          <w:lang w:val="en-US"/>
        </w:rPr>
        <w:t>-</w:t>
      </w:r>
      <w:r w:rsidR="004970E8" w:rsidRPr="004970E8">
        <w:rPr>
          <w:rFonts w:cs="Arial"/>
          <w:lang w:val="en-US"/>
        </w:rPr>
        <w:t>Draglines require strong, compacted floor.</w:t>
      </w:r>
      <w:r w:rsidR="00E575A1" w:rsidRPr="00036BB7">
        <w:rPr>
          <w:rFonts w:cs="Arial"/>
          <w:lang w:val="en-US"/>
        </w:rPr>
        <w:t>( DGMS compliance (</w:t>
      </w:r>
      <w:proofErr w:type="spellStart"/>
      <w:r w:rsidR="00E575A1" w:rsidRPr="00036BB7">
        <w:rPr>
          <w:rFonts w:cs="Arial"/>
          <w:lang w:val="en-US"/>
        </w:rPr>
        <w:t>FoS</w:t>
      </w:r>
      <w:proofErr w:type="spellEnd"/>
      <w:r w:rsidR="00E575A1" w:rsidRPr="00036BB7">
        <w:rPr>
          <w:rFonts w:cs="Arial"/>
          <w:lang w:val="en-US"/>
        </w:rPr>
        <w:t xml:space="preserve"> ≥ 2))</w:t>
      </w:r>
    </w:p>
    <w:p w14:paraId="71376F5A" w14:textId="2BA62806" w:rsidR="004970E8" w:rsidRPr="004970E8" w:rsidRDefault="006E2288" w:rsidP="006E2288">
      <w:pPr>
        <w:spacing w:line="360" w:lineRule="auto"/>
        <w:ind w:left="720"/>
        <w:rPr>
          <w:rFonts w:cs="Arial"/>
          <w:lang w:val="en-US"/>
        </w:rPr>
      </w:pPr>
      <w:r w:rsidRPr="00036BB7">
        <w:rPr>
          <w:rFonts w:cs="Arial"/>
          <w:lang w:val="en-US"/>
        </w:rPr>
        <w:t>-</w:t>
      </w:r>
      <w:r w:rsidR="004970E8" w:rsidRPr="004970E8">
        <w:rPr>
          <w:rFonts w:cs="Arial"/>
          <w:lang w:val="en-US"/>
        </w:rPr>
        <w:t>Weak clays/alluvium → may need compaction, dozer support.</w:t>
      </w:r>
    </w:p>
    <w:p w14:paraId="76B7B36C" w14:textId="3991F349" w:rsidR="004970E8" w:rsidRPr="00036BB7" w:rsidRDefault="004970E8" w:rsidP="003B4C9D">
      <w:pPr>
        <w:pStyle w:val="Listenabsatz"/>
        <w:numPr>
          <w:ilvl w:val="0"/>
          <w:numId w:val="18"/>
        </w:numPr>
        <w:spacing w:line="360" w:lineRule="auto"/>
        <w:rPr>
          <w:rFonts w:cs="Arial"/>
        </w:rPr>
      </w:pPr>
      <w:proofErr w:type="spellStart"/>
      <w:r w:rsidRPr="00036BB7">
        <w:rPr>
          <w:rFonts w:cs="Arial"/>
          <w:b/>
          <w:bCs/>
        </w:rPr>
        <w:t>Highwall</w:t>
      </w:r>
      <w:proofErr w:type="spellEnd"/>
      <w:r w:rsidRPr="00036BB7">
        <w:rPr>
          <w:rFonts w:cs="Arial"/>
          <w:b/>
          <w:bCs/>
        </w:rPr>
        <w:t xml:space="preserve"> </w:t>
      </w:r>
      <w:proofErr w:type="spellStart"/>
      <w:r w:rsidRPr="00036BB7">
        <w:rPr>
          <w:rFonts w:cs="Arial"/>
          <w:b/>
          <w:bCs/>
        </w:rPr>
        <w:t>stability</w:t>
      </w:r>
      <w:proofErr w:type="spellEnd"/>
      <w:r w:rsidRPr="00036BB7">
        <w:rPr>
          <w:rFonts w:cs="Arial"/>
          <w:b/>
          <w:bCs/>
        </w:rPr>
        <w:t>:</w:t>
      </w:r>
    </w:p>
    <w:p w14:paraId="006B2D73" w14:textId="205A4386" w:rsidR="004970E8" w:rsidRPr="004970E8" w:rsidRDefault="006E2288" w:rsidP="005C372E">
      <w:pPr>
        <w:spacing w:line="360" w:lineRule="auto"/>
        <w:ind w:left="720"/>
        <w:rPr>
          <w:rFonts w:cs="Arial"/>
        </w:rPr>
      </w:pPr>
      <w:r w:rsidRPr="00036BB7">
        <w:rPr>
          <w:rFonts w:cs="Arial"/>
        </w:rPr>
        <w:t>-</w:t>
      </w:r>
      <w:proofErr w:type="spellStart"/>
      <w:r w:rsidR="004970E8" w:rsidRPr="004970E8">
        <w:rPr>
          <w:rFonts w:cs="Arial"/>
        </w:rPr>
        <w:t>Maintain</w:t>
      </w:r>
      <w:proofErr w:type="spellEnd"/>
      <w:r w:rsidR="004970E8" w:rsidRPr="004970E8">
        <w:rPr>
          <w:rFonts w:cs="Arial"/>
        </w:rPr>
        <w:t xml:space="preserve"> clean, </w:t>
      </w:r>
      <w:proofErr w:type="spellStart"/>
      <w:r w:rsidR="004970E8" w:rsidRPr="004970E8">
        <w:rPr>
          <w:rFonts w:cs="Arial"/>
        </w:rPr>
        <w:t>dressed</w:t>
      </w:r>
      <w:proofErr w:type="spellEnd"/>
      <w:r w:rsidR="004970E8" w:rsidRPr="004970E8">
        <w:rPr>
          <w:rFonts w:cs="Arial"/>
        </w:rPr>
        <w:t xml:space="preserve"> </w:t>
      </w:r>
      <w:proofErr w:type="spellStart"/>
      <w:r w:rsidR="004970E8" w:rsidRPr="004970E8">
        <w:rPr>
          <w:rFonts w:cs="Arial"/>
        </w:rPr>
        <w:t>highwall</w:t>
      </w:r>
      <w:proofErr w:type="spellEnd"/>
      <w:r w:rsidR="004970E8" w:rsidRPr="004970E8">
        <w:rPr>
          <w:rFonts w:cs="Arial"/>
        </w:rPr>
        <w:t>.</w:t>
      </w:r>
    </w:p>
    <w:p w14:paraId="2ABB47F4" w14:textId="41DD413F" w:rsidR="004970E8" w:rsidRPr="004970E8" w:rsidRDefault="006E2288" w:rsidP="005C372E">
      <w:pPr>
        <w:spacing w:line="360" w:lineRule="auto"/>
        <w:ind w:left="720"/>
        <w:rPr>
          <w:rFonts w:cs="Arial"/>
          <w:lang w:val="en-US"/>
        </w:rPr>
      </w:pPr>
      <w:r w:rsidRPr="00036BB7">
        <w:rPr>
          <w:rFonts w:cs="Arial"/>
          <w:lang w:val="en-US"/>
        </w:rPr>
        <w:t>-</w:t>
      </w:r>
      <w:r w:rsidR="004970E8" w:rsidRPr="004970E8">
        <w:rPr>
          <w:rFonts w:cs="Arial"/>
          <w:lang w:val="en-US"/>
        </w:rPr>
        <w:t>Avoid ledges; monitor with survey and blasting control.</w:t>
      </w:r>
    </w:p>
    <w:p w14:paraId="515073F9" w14:textId="77777777" w:rsidR="00B6617B" w:rsidRPr="00036BB7" w:rsidRDefault="00B6617B" w:rsidP="00B6617B">
      <w:pPr>
        <w:pStyle w:val="Textkrper"/>
        <w:spacing w:line="360" w:lineRule="auto"/>
        <w:rPr>
          <w:rFonts w:cs="Arial"/>
          <w:lang w:val="en-US"/>
        </w:rPr>
      </w:pPr>
    </w:p>
    <w:p w14:paraId="167E0860" w14:textId="685D3827" w:rsidR="00B6617B" w:rsidRPr="00036BB7" w:rsidRDefault="00B6617B" w:rsidP="00B6617B">
      <w:pPr>
        <w:pStyle w:val="berschrift3"/>
        <w:rPr>
          <w:lang w:val="en-US"/>
        </w:rPr>
      </w:pPr>
      <w:bookmarkStart w:id="27" w:name="_Toc210376534"/>
      <w:r w:rsidRPr="00036BB7">
        <w:rPr>
          <w:lang w:val="en-US"/>
        </w:rPr>
        <w:t>Importance of Fragmentation</w:t>
      </w:r>
      <w:bookmarkEnd w:id="27"/>
    </w:p>
    <w:p w14:paraId="13861A11" w14:textId="77777777" w:rsidR="00532481" w:rsidRPr="00036BB7" w:rsidRDefault="00532481" w:rsidP="00EA7CA5">
      <w:pPr>
        <w:spacing w:line="360" w:lineRule="auto"/>
        <w:rPr>
          <w:rFonts w:cs="Arial"/>
          <w:b/>
          <w:bCs/>
          <w:lang w:val="en-US"/>
        </w:rPr>
      </w:pPr>
    </w:p>
    <w:p w14:paraId="355E8375" w14:textId="574290AC" w:rsidR="00532481" w:rsidRPr="004E76CD" w:rsidRDefault="00B60C90" w:rsidP="00EA7CA5">
      <w:pPr>
        <w:spacing w:line="360" w:lineRule="auto"/>
        <w:rPr>
          <w:rFonts w:cs="Arial"/>
          <w:b/>
          <w:bCs/>
          <w:lang w:val="en-US"/>
        </w:rPr>
      </w:pPr>
      <w:r w:rsidRPr="00036BB7">
        <w:rPr>
          <w:rFonts w:cs="Arial"/>
          <w:lang w:val="en-US"/>
        </w:rPr>
        <w:t xml:space="preserve">Dragline productivity is strongly influenced by the </w:t>
      </w:r>
      <w:proofErr w:type="spellStart"/>
      <w:r w:rsidRPr="00036BB7">
        <w:rPr>
          <w:rFonts w:cs="Arial"/>
          <w:lang w:val="en-US"/>
        </w:rPr>
        <w:t>diggability</w:t>
      </w:r>
      <w:proofErr w:type="spellEnd"/>
      <w:r w:rsidRPr="00036BB7">
        <w:rPr>
          <w:rFonts w:cs="Arial"/>
          <w:lang w:val="en-US"/>
        </w:rPr>
        <w:t xml:space="preserve"> of blasted material. Poorly fragmented rock increases: Bucket fill time, Cycle time, Rope and GET wear, Rehandle %,Risk of floor and highwall damage</w:t>
      </w:r>
      <w:r w:rsidRPr="00036BB7">
        <w:rPr>
          <w:rFonts w:cs="Arial"/>
          <w:b/>
          <w:bCs/>
          <w:lang w:val="en-US"/>
        </w:rPr>
        <w:t>.</w:t>
      </w:r>
    </w:p>
    <w:p w14:paraId="0475514E" w14:textId="77777777" w:rsidR="00E1290D" w:rsidRPr="00036BB7" w:rsidRDefault="00E1290D" w:rsidP="00E1290D">
      <w:pPr>
        <w:spacing w:line="360" w:lineRule="auto"/>
        <w:rPr>
          <w:rFonts w:cs="Arial"/>
          <w:lang w:val="en-US"/>
        </w:rPr>
      </w:pPr>
      <w:r w:rsidRPr="00036BB7">
        <w:rPr>
          <w:rFonts w:cs="Arial"/>
          <w:lang w:val="en-US"/>
        </w:rPr>
        <w:lastRenderedPageBreak/>
        <w:t>Blast Fragmentation Formula (Kuznetsov–Cunningham Model)</w:t>
      </w:r>
    </w:p>
    <w:p w14:paraId="23BCCA85" w14:textId="77777777" w:rsidR="00E1290D" w:rsidRPr="00036BB7" w:rsidRDefault="00E1290D" w:rsidP="00E1290D">
      <w:pPr>
        <w:spacing w:line="360" w:lineRule="auto"/>
        <w:rPr>
          <w:rFonts w:cs="Arial"/>
          <w:lang w:val="en-US"/>
        </w:rPr>
      </w:pPr>
      <w:r w:rsidRPr="00036BB7">
        <w:rPr>
          <w:rFonts w:cs="Arial"/>
          <w:lang w:val="en-US"/>
        </w:rPr>
        <w:t>The empirical equation for estimating average blast fragment size is:</w:t>
      </w:r>
    </w:p>
    <w:p w14:paraId="1CB2181A" w14:textId="77777777" w:rsidR="00E1290D" w:rsidRPr="00036BB7" w:rsidRDefault="00E1290D" w:rsidP="00E1290D">
      <w:pPr>
        <w:spacing w:line="360" w:lineRule="auto"/>
        <w:rPr>
          <w:rFonts w:cs="Arial"/>
          <w:lang w:val="en-US"/>
        </w:rPr>
      </w:pPr>
      <w:proofErr w:type="spellStart"/>
      <w:r w:rsidRPr="00036BB7">
        <w:rPr>
          <w:rFonts w:cs="Arial"/>
          <w:lang w:val="en-US"/>
        </w:rPr>
        <w:t>Xm</w:t>
      </w:r>
      <w:proofErr w:type="spellEnd"/>
      <w:r w:rsidRPr="00036BB7">
        <w:rPr>
          <w:rFonts w:cs="Arial"/>
          <w:lang w:val="en-US"/>
        </w:rPr>
        <w:t xml:space="preserve"> = A * (K)^(-0.8) * (115 / Sanfo)^(0.8) * Q^(1/6)</w:t>
      </w:r>
    </w:p>
    <w:p w14:paraId="7753515E" w14:textId="77777777" w:rsidR="00E1290D" w:rsidRPr="00036BB7" w:rsidRDefault="00E1290D" w:rsidP="00E1290D">
      <w:pPr>
        <w:spacing w:line="360" w:lineRule="auto"/>
        <w:rPr>
          <w:rFonts w:cs="Arial"/>
          <w:lang w:val="en-US"/>
        </w:rPr>
      </w:pPr>
      <w:r w:rsidRPr="00036BB7">
        <w:rPr>
          <w:rFonts w:cs="Arial"/>
          <w:lang w:val="en-US"/>
        </w:rPr>
        <w:t>Where:</w:t>
      </w:r>
    </w:p>
    <w:p w14:paraId="52657EA1" w14:textId="77777777" w:rsidR="00E1290D" w:rsidRPr="00036BB7" w:rsidRDefault="00E1290D" w:rsidP="00E1290D">
      <w:pPr>
        <w:spacing w:line="360" w:lineRule="auto"/>
        <w:rPr>
          <w:rFonts w:cs="Arial"/>
          <w:lang w:val="en-US"/>
        </w:rPr>
      </w:pPr>
      <w:r w:rsidRPr="00036BB7">
        <w:rPr>
          <w:rFonts w:cs="Arial"/>
          <w:lang w:val="en-US"/>
        </w:rPr>
        <w:t xml:space="preserve">- </w:t>
      </w:r>
      <w:proofErr w:type="spellStart"/>
      <w:r w:rsidRPr="00036BB7">
        <w:rPr>
          <w:rFonts w:cs="Arial"/>
          <w:lang w:val="en-US"/>
        </w:rPr>
        <w:t>Xm</w:t>
      </w:r>
      <w:proofErr w:type="spellEnd"/>
      <w:r w:rsidRPr="00036BB7">
        <w:rPr>
          <w:rFonts w:cs="Arial"/>
          <w:lang w:val="en-US"/>
        </w:rPr>
        <w:t xml:space="preserve"> = average fragment size (cm)</w:t>
      </w:r>
    </w:p>
    <w:p w14:paraId="1AB7CD84" w14:textId="77777777" w:rsidR="00E1290D" w:rsidRPr="00036BB7" w:rsidRDefault="00E1290D" w:rsidP="00E1290D">
      <w:pPr>
        <w:spacing w:line="360" w:lineRule="auto"/>
        <w:rPr>
          <w:rFonts w:cs="Arial"/>
          <w:lang w:val="en-US"/>
        </w:rPr>
      </w:pPr>
      <w:r w:rsidRPr="00036BB7">
        <w:rPr>
          <w:rFonts w:cs="Arial"/>
          <w:lang w:val="en-US"/>
        </w:rPr>
        <w:t>- A = rock factor (dimensionless, depends on rock properties)</w:t>
      </w:r>
    </w:p>
    <w:p w14:paraId="1854116E" w14:textId="77777777" w:rsidR="00E1290D" w:rsidRPr="00036BB7" w:rsidRDefault="00E1290D" w:rsidP="00E1290D">
      <w:pPr>
        <w:spacing w:line="360" w:lineRule="auto"/>
        <w:rPr>
          <w:rFonts w:cs="Arial"/>
          <w:lang w:val="en-US"/>
        </w:rPr>
      </w:pPr>
      <w:r w:rsidRPr="00036BB7">
        <w:rPr>
          <w:rFonts w:cs="Arial"/>
          <w:lang w:val="en-US"/>
        </w:rPr>
        <w:t>- K = powder factor (kg of explosives per m³ of rock)</w:t>
      </w:r>
    </w:p>
    <w:p w14:paraId="6C2D5F95" w14:textId="77777777" w:rsidR="00E1290D" w:rsidRPr="00036BB7" w:rsidRDefault="00E1290D" w:rsidP="00E1290D">
      <w:pPr>
        <w:spacing w:line="360" w:lineRule="auto"/>
        <w:rPr>
          <w:rFonts w:cs="Arial"/>
          <w:lang w:val="en-US"/>
        </w:rPr>
      </w:pPr>
      <w:r w:rsidRPr="00036BB7">
        <w:rPr>
          <w:rFonts w:cs="Arial"/>
          <w:lang w:val="en-US"/>
        </w:rPr>
        <w:t>- Sanfo = relative weight strength of explosive compared to ANFO (dimensionless)</w:t>
      </w:r>
    </w:p>
    <w:p w14:paraId="01CE3039" w14:textId="130A9D96" w:rsidR="00E1290D" w:rsidRPr="00EF01C2" w:rsidRDefault="00E1290D" w:rsidP="00EF01C2">
      <w:pPr>
        <w:spacing w:line="360" w:lineRule="auto"/>
        <w:rPr>
          <w:rFonts w:cs="Arial"/>
          <w:lang w:val="en-US"/>
        </w:rPr>
      </w:pPr>
      <w:r w:rsidRPr="00036BB7">
        <w:rPr>
          <w:rFonts w:cs="Arial"/>
          <w:lang w:val="en-US"/>
        </w:rPr>
        <w:t>- Q = charge quantity (kg)</w:t>
      </w:r>
      <w:r w:rsidR="00B625D0" w:rsidRPr="00036BB7">
        <w:rPr>
          <w:rFonts w:cs="Arial"/>
          <w:noProof/>
          <w:sz w:val="20"/>
          <w:szCs w:val="20"/>
          <w:lang w:val="en-US"/>
        </w:rPr>
        <mc:AlternateContent>
          <mc:Choice Requires="wps">
            <w:drawing>
              <wp:anchor distT="45720" distB="45720" distL="114300" distR="114300" simplePos="0" relativeHeight="251651072" behindDoc="0" locked="0" layoutInCell="1" allowOverlap="1" wp14:anchorId="6BD6FEF8" wp14:editId="3200705F">
                <wp:simplePos x="0" y="0"/>
                <wp:positionH relativeFrom="column">
                  <wp:posOffset>2834005</wp:posOffset>
                </wp:positionH>
                <wp:positionV relativeFrom="paragraph">
                  <wp:posOffset>455295</wp:posOffset>
                </wp:positionV>
                <wp:extent cx="3505200" cy="2124075"/>
                <wp:effectExtent l="0" t="0" r="19050" b="28575"/>
                <wp:wrapSquare wrapText="bothSides"/>
                <wp:docPr id="199272183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2124075"/>
                        </a:xfrm>
                        <a:prstGeom prst="rect">
                          <a:avLst/>
                        </a:prstGeom>
                        <a:solidFill>
                          <a:srgbClr val="FFFFFF"/>
                        </a:solidFill>
                        <a:ln w="9525">
                          <a:solidFill>
                            <a:srgbClr val="000000"/>
                          </a:solidFill>
                          <a:miter lim="800000"/>
                          <a:headEnd/>
                          <a:tailEnd/>
                        </a:ln>
                      </wps:spPr>
                      <wps:txbx>
                        <w:txbxContent>
                          <w:p w14:paraId="139CCF59" w14:textId="77777777" w:rsidR="00B625D0" w:rsidRDefault="00B625D0" w:rsidP="00B625D0">
                            <w:r>
                              <w:rPr>
                                <w:noProof/>
                              </w:rPr>
                              <w:drawing>
                                <wp:inline distT="0" distB="0" distL="0" distR="0" wp14:anchorId="01CB426E" wp14:editId="6DC0392B">
                                  <wp:extent cx="3313430" cy="1988185"/>
                                  <wp:effectExtent l="0" t="0" r="1270" b="12065"/>
                                  <wp:docPr id="45052155" name="Diagramm 1" descr="Diagrammtyp: Linie. &quot;Increase in Dragline Performance (%)&quot;&#10;&#10;Beschreibung automatisch generiert.">
                                    <a:extLst xmlns:a="http://schemas.openxmlformats.org/drawingml/2006/main">
                                      <a:ext uri="{FF2B5EF4-FFF2-40B4-BE49-F238E27FC236}">
                                        <a16:creationId xmlns:a16="http://schemas.microsoft.com/office/drawing/2014/main" id="{BF58B44A-3273-912C-3C6B-9F8803FAB6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6FEF8" id="_x0000_s1027" type="#_x0000_t202" style="position:absolute;left:0;text-align:left;margin-left:223.15pt;margin-top:35.85pt;width:276pt;height:167.2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">
                <v:textbox>
                  <w:txbxContent>
                    <w:p w14:paraId="139CCF59" w14:textId="77777777" w:rsidR="00B625D0" w:rsidRDefault="00B625D0" w:rsidP="00B625D0">
                      <w:r>
                        <w:rPr>
                          <w:noProof/>
                        </w:rPr>
                        <w:drawing>
                          <wp:inline distT="0" distB="0" distL="0" distR="0" wp14:anchorId="01CB426E" wp14:editId="6DC0392B">
                            <wp:extent cx="3313430" cy="1988185"/>
                            <wp:effectExtent l="0" t="0" r="1270" b="12065"/>
                            <wp:docPr id="45052155" name="Diagramm 1" descr="Diagrammtyp: Linie. &quot;Increase in Dragline Performance (%)&quot;&#10;&#10;Beschreibung automatisch generiert.">
                              <a:extLst xmlns:a="http://schemas.openxmlformats.org/drawingml/2006/main">
                                <a:ext uri="{FF2B5EF4-FFF2-40B4-BE49-F238E27FC236}">
                                  <a16:creationId xmlns:a16="http://schemas.microsoft.com/office/drawing/2014/main" id="{BF58B44A-3273-912C-3C6B-9F8803FAB6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xbxContent>
                </v:textbox>
                <w10:wrap type="square"/>
              </v:shape>
            </w:pict>
          </mc:Fallback>
        </mc:AlternateContent>
      </w:r>
      <w:r w:rsidR="00B625D0" w:rsidRPr="00036BB7">
        <w:rPr>
          <w:rFonts w:cs="Arial"/>
          <w:noProof/>
          <w:sz w:val="20"/>
          <w:szCs w:val="20"/>
          <w:lang w:val="en-US"/>
        </w:rPr>
        <mc:AlternateContent>
          <mc:Choice Requires="wps">
            <w:drawing>
              <wp:anchor distT="45720" distB="45720" distL="114300" distR="114300" simplePos="0" relativeHeight="251655168" behindDoc="0" locked="0" layoutInCell="1" allowOverlap="1" wp14:anchorId="55E3C527" wp14:editId="1E0F3E70">
                <wp:simplePos x="0" y="0"/>
                <wp:positionH relativeFrom="column">
                  <wp:posOffset>-318770</wp:posOffset>
                </wp:positionH>
                <wp:positionV relativeFrom="paragraph">
                  <wp:posOffset>455295</wp:posOffset>
                </wp:positionV>
                <wp:extent cx="3133725" cy="2133600"/>
                <wp:effectExtent l="0" t="0" r="28575" b="19050"/>
                <wp:wrapSquare wrapText="bothSides"/>
                <wp:docPr id="81996748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2133600"/>
                        </a:xfrm>
                        <a:prstGeom prst="rect">
                          <a:avLst/>
                        </a:prstGeom>
                        <a:solidFill>
                          <a:srgbClr val="FFFFFF"/>
                        </a:solidFill>
                        <a:ln w="9525">
                          <a:solidFill>
                            <a:srgbClr val="000000"/>
                          </a:solidFill>
                          <a:miter lim="800000"/>
                          <a:headEnd/>
                          <a:tailEnd/>
                        </a:ln>
                      </wps:spPr>
                      <wps:txbx>
                        <w:txbxContent>
                          <w:p w14:paraId="025E2435" w14:textId="77777777" w:rsidR="00B625D0" w:rsidRDefault="00B625D0" w:rsidP="00B625D0"/>
                          <w:tbl>
                            <w:tblPr>
                              <w:tblW w:w="45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8"/>
                              <w:gridCol w:w="2383"/>
                            </w:tblGrid>
                            <w:tr w:rsidR="00B625D0" w:rsidRPr="007F0B47" w14:paraId="0D8A5C08" w14:textId="77777777" w:rsidTr="00F93F9F">
                              <w:trPr>
                                <w:trHeight w:val="162"/>
                                <w:jc w:val="center"/>
                              </w:trPr>
                              <w:tc>
                                <w:tcPr>
                                  <w:tcW w:w="2198" w:type="dxa"/>
                                  <w:vAlign w:val="center"/>
                                  <w:hideMark/>
                                </w:tcPr>
                                <w:p w14:paraId="709FB9ED" w14:textId="77777777" w:rsidR="00B625D0" w:rsidRPr="007F0B47" w:rsidRDefault="00B625D0" w:rsidP="00F93F9F">
                                  <w:pPr>
                                    <w:spacing w:after="0" w:line="240" w:lineRule="auto"/>
                                    <w:jc w:val="center"/>
                                    <w:rPr>
                                      <w:rFonts w:ascii="Times New Roman" w:hAnsi="Times New Roman"/>
                                      <w:b/>
                                      <w:bCs/>
                                      <w:color w:val="000000"/>
                                      <w:sz w:val="20"/>
                                      <w:szCs w:val="20"/>
                                    </w:rPr>
                                  </w:pPr>
                                  <w:r w:rsidRPr="007F0B47">
                                    <w:rPr>
                                      <w:rFonts w:ascii="Times New Roman" w:hAnsi="Times New Roman"/>
                                      <w:b/>
                                      <w:bCs/>
                                      <w:color w:val="000000"/>
                                      <w:sz w:val="20"/>
                                      <w:szCs w:val="20"/>
                                    </w:rPr>
                                    <w:t>Fragment Size (cm)</w:t>
                                  </w:r>
                                </w:p>
                              </w:tc>
                              <w:tc>
                                <w:tcPr>
                                  <w:tcW w:w="2383" w:type="dxa"/>
                                  <w:vAlign w:val="center"/>
                                  <w:hideMark/>
                                </w:tcPr>
                                <w:p w14:paraId="3AACAD8A" w14:textId="77777777" w:rsidR="00B625D0" w:rsidRPr="007F0B47" w:rsidRDefault="00B625D0" w:rsidP="00F93F9F">
                                  <w:pPr>
                                    <w:spacing w:after="0" w:line="240" w:lineRule="auto"/>
                                    <w:jc w:val="center"/>
                                    <w:rPr>
                                      <w:rFonts w:ascii="Times New Roman" w:hAnsi="Times New Roman"/>
                                      <w:b/>
                                      <w:bCs/>
                                      <w:color w:val="000000"/>
                                      <w:sz w:val="20"/>
                                      <w:szCs w:val="20"/>
                                    </w:rPr>
                                  </w:pPr>
                                  <w:r w:rsidRPr="007F0B47">
                                    <w:rPr>
                                      <w:rFonts w:ascii="Times New Roman" w:hAnsi="Times New Roman"/>
                                      <w:b/>
                                      <w:bCs/>
                                      <w:color w:val="000000"/>
                                      <w:sz w:val="20"/>
                                      <w:szCs w:val="20"/>
                                    </w:rPr>
                                    <w:t>Increase in Dragline Performance (%)</w:t>
                                  </w:r>
                                </w:p>
                              </w:tc>
                            </w:tr>
                            <w:tr w:rsidR="00B625D0" w:rsidRPr="007F0B47" w14:paraId="7531FB14" w14:textId="77777777" w:rsidTr="00F93F9F">
                              <w:trPr>
                                <w:trHeight w:val="162"/>
                                <w:jc w:val="center"/>
                              </w:trPr>
                              <w:tc>
                                <w:tcPr>
                                  <w:tcW w:w="2198" w:type="dxa"/>
                                  <w:vAlign w:val="center"/>
                                  <w:hideMark/>
                                </w:tcPr>
                                <w:p w14:paraId="0FF94AAB"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200</w:t>
                                  </w:r>
                                </w:p>
                              </w:tc>
                              <w:tc>
                                <w:tcPr>
                                  <w:tcW w:w="2383" w:type="dxa"/>
                                  <w:vAlign w:val="center"/>
                                  <w:hideMark/>
                                </w:tcPr>
                                <w:p w14:paraId="69B23897"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5%</w:t>
                                  </w:r>
                                </w:p>
                              </w:tc>
                            </w:tr>
                            <w:tr w:rsidR="00B625D0" w:rsidRPr="007F0B47" w14:paraId="7F27263C" w14:textId="77777777" w:rsidTr="00F93F9F">
                              <w:trPr>
                                <w:trHeight w:val="162"/>
                                <w:jc w:val="center"/>
                              </w:trPr>
                              <w:tc>
                                <w:tcPr>
                                  <w:tcW w:w="2198" w:type="dxa"/>
                                  <w:vAlign w:val="center"/>
                                  <w:hideMark/>
                                </w:tcPr>
                                <w:p w14:paraId="197A22A2"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180</w:t>
                                  </w:r>
                                </w:p>
                              </w:tc>
                              <w:tc>
                                <w:tcPr>
                                  <w:tcW w:w="2383" w:type="dxa"/>
                                  <w:vAlign w:val="center"/>
                                  <w:hideMark/>
                                </w:tcPr>
                                <w:p w14:paraId="7D8F57C5"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10%</w:t>
                                  </w:r>
                                </w:p>
                              </w:tc>
                            </w:tr>
                            <w:tr w:rsidR="00B625D0" w:rsidRPr="007F0B47" w14:paraId="12AF8620" w14:textId="77777777" w:rsidTr="00F93F9F">
                              <w:trPr>
                                <w:trHeight w:val="162"/>
                                <w:jc w:val="center"/>
                              </w:trPr>
                              <w:tc>
                                <w:tcPr>
                                  <w:tcW w:w="2198" w:type="dxa"/>
                                  <w:vAlign w:val="center"/>
                                  <w:hideMark/>
                                </w:tcPr>
                                <w:p w14:paraId="1BF2CDCD"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160</w:t>
                                  </w:r>
                                </w:p>
                              </w:tc>
                              <w:tc>
                                <w:tcPr>
                                  <w:tcW w:w="2383" w:type="dxa"/>
                                  <w:vAlign w:val="center"/>
                                  <w:hideMark/>
                                </w:tcPr>
                                <w:p w14:paraId="4CCDEAA4"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15%</w:t>
                                  </w:r>
                                </w:p>
                              </w:tc>
                            </w:tr>
                            <w:tr w:rsidR="00B625D0" w:rsidRPr="007F0B47" w14:paraId="0329EE22" w14:textId="77777777" w:rsidTr="00F93F9F">
                              <w:trPr>
                                <w:trHeight w:val="162"/>
                                <w:jc w:val="center"/>
                              </w:trPr>
                              <w:tc>
                                <w:tcPr>
                                  <w:tcW w:w="2198" w:type="dxa"/>
                                  <w:vAlign w:val="center"/>
                                  <w:hideMark/>
                                </w:tcPr>
                                <w:p w14:paraId="72B9265B"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140</w:t>
                                  </w:r>
                                </w:p>
                              </w:tc>
                              <w:tc>
                                <w:tcPr>
                                  <w:tcW w:w="2383" w:type="dxa"/>
                                  <w:vAlign w:val="center"/>
                                  <w:hideMark/>
                                </w:tcPr>
                                <w:p w14:paraId="44015BC2"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20%</w:t>
                                  </w:r>
                                </w:p>
                              </w:tc>
                            </w:tr>
                            <w:tr w:rsidR="00B625D0" w:rsidRPr="007F0B47" w14:paraId="5DA25F7F" w14:textId="77777777" w:rsidTr="00F93F9F">
                              <w:trPr>
                                <w:trHeight w:val="162"/>
                                <w:jc w:val="center"/>
                              </w:trPr>
                              <w:tc>
                                <w:tcPr>
                                  <w:tcW w:w="2198" w:type="dxa"/>
                                  <w:vAlign w:val="center"/>
                                  <w:hideMark/>
                                </w:tcPr>
                                <w:p w14:paraId="7AA13ADB"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120</w:t>
                                  </w:r>
                                </w:p>
                              </w:tc>
                              <w:tc>
                                <w:tcPr>
                                  <w:tcW w:w="2383" w:type="dxa"/>
                                  <w:vAlign w:val="center"/>
                                  <w:hideMark/>
                                </w:tcPr>
                                <w:p w14:paraId="165BDFB8"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25%</w:t>
                                  </w:r>
                                </w:p>
                              </w:tc>
                            </w:tr>
                            <w:tr w:rsidR="00B625D0" w:rsidRPr="007F0B47" w14:paraId="0A737639" w14:textId="77777777" w:rsidTr="00F93F9F">
                              <w:trPr>
                                <w:trHeight w:val="162"/>
                                <w:jc w:val="center"/>
                              </w:trPr>
                              <w:tc>
                                <w:tcPr>
                                  <w:tcW w:w="2198" w:type="dxa"/>
                                  <w:vAlign w:val="center"/>
                                  <w:hideMark/>
                                </w:tcPr>
                                <w:p w14:paraId="39367A2E"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100</w:t>
                                  </w:r>
                                </w:p>
                              </w:tc>
                              <w:tc>
                                <w:tcPr>
                                  <w:tcW w:w="2383" w:type="dxa"/>
                                  <w:vAlign w:val="center"/>
                                  <w:hideMark/>
                                </w:tcPr>
                                <w:p w14:paraId="79FA17E4"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30%</w:t>
                                  </w:r>
                                </w:p>
                              </w:tc>
                            </w:tr>
                          </w:tbl>
                          <w:p w14:paraId="0A8B2DDF" w14:textId="77777777" w:rsidR="00B625D0" w:rsidRDefault="00B625D0" w:rsidP="00B625D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3C527" id="_x0000_s1028" type="#_x0000_t202" style="position:absolute;left:0;text-align:left;margin-left:-25.1pt;margin-top:35.85pt;width:246.75pt;height:168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">
                <v:textbox>
                  <w:txbxContent>
                    <w:p w14:paraId="025E2435" w14:textId="77777777" w:rsidR="00B625D0" w:rsidRDefault="00B625D0" w:rsidP="00B625D0"/>
                    <w:tbl>
                      <w:tblPr>
                        <w:tblW w:w="45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8"/>
                        <w:gridCol w:w="2383"/>
                      </w:tblGrid>
                      <w:tr w:rsidR="00B625D0" w:rsidRPr="007F0B47" w14:paraId="0D8A5C08" w14:textId="77777777" w:rsidTr="00F93F9F">
                        <w:trPr>
                          <w:trHeight w:val="162"/>
                          <w:jc w:val="center"/>
                        </w:trPr>
                        <w:tc>
                          <w:tcPr>
                            <w:tcW w:w="2198" w:type="dxa"/>
                            <w:vAlign w:val="center"/>
                            <w:hideMark/>
                          </w:tcPr>
                          <w:p w14:paraId="709FB9ED" w14:textId="77777777" w:rsidR="00B625D0" w:rsidRPr="007F0B47" w:rsidRDefault="00B625D0" w:rsidP="00F93F9F">
                            <w:pPr>
                              <w:spacing w:after="0" w:line="240" w:lineRule="auto"/>
                              <w:jc w:val="center"/>
                              <w:rPr>
                                <w:rFonts w:ascii="Times New Roman" w:hAnsi="Times New Roman"/>
                                <w:b/>
                                <w:bCs/>
                                <w:color w:val="000000"/>
                                <w:sz w:val="20"/>
                                <w:szCs w:val="20"/>
                              </w:rPr>
                            </w:pPr>
                            <w:r w:rsidRPr="007F0B47">
                              <w:rPr>
                                <w:rFonts w:ascii="Times New Roman" w:hAnsi="Times New Roman"/>
                                <w:b/>
                                <w:bCs/>
                                <w:color w:val="000000"/>
                                <w:sz w:val="20"/>
                                <w:szCs w:val="20"/>
                              </w:rPr>
                              <w:t>Fragment Size (cm)</w:t>
                            </w:r>
                          </w:p>
                        </w:tc>
                        <w:tc>
                          <w:tcPr>
                            <w:tcW w:w="2383" w:type="dxa"/>
                            <w:vAlign w:val="center"/>
                            <w:hideMark/>
                          </w:tcPr>
                          <w:p w14:paraId="3AACAD8A" w14:textId="77777777" w:rsidR="00B625D0" w:rsidRPr="007F0B47" w:rsidRDefault="00B625D0" w:rsidP="00F93F9F">
                            <w:pPr>
                              <w:spacing w:after="0" w:line="240" w:lineRule="auto"/>
                              <w:jc w:val="center"/>
                              <w:rPr>
                                <w:rFonts w:ascii="Times New Roman" w:hAnsi="Times New Roman"/>
                                <w:b/>
                                <w:bCs/>
                                <w:color w:val="000000"/>
                                <w:sz w:val="20"/>
                                <w:szCs w:val="20"/>
                              </w:rPr>
                            </w:pPr>
                            <w:r w:rsidRPr="007F0B47">
                              <w:rPr>
                                <w:rFonts w:ascii="Times New Roman" w:hAnsi="Times New Roman"/>
                                <w:b/>
                                <w:bCs/>
                                <w:color w:val="000000"/>
                                <w:sz w:val="20"/>
                                <w:szCs w:val="20"/>
                              </w:rPr>
                              <w:t>Increase in Dragline Performance (%)</w:t>
                            </w:r>
                          </w:p>
                        </w:tc>
                      </w:tr>
                      <w:tr w:rsidR="00B625D0" w:rsidRPr="007F0B47" w14:paraId="7531FB14" w14:textId="77777777" w:rsidTr="00F93F9F">
                        <w:trPr>
                          <w:trHeight w:val="162"/>
                          <w:jc w:val="center"/>
                        </w:trPr>
                        <w:tc>
                          <w:tcPr>
                            <w:tcW w:w="2198" w:type="dxa"/>
                            <w:vAlign w:val="center"/>
                            <w:hideMark/>
                          </w:tcPr>
                          <w:p w14:paraId="0FF94AAB"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200</w:t>
                            </w:r>
                          </w:p>
                        </w:tc>
                        <w:tc>
                          <w:tcPr>
                            <w:tcW w:w="2383" w:type="dxa"/>
                            <w:vAlign w:val="center"/>
                            <w:hideMark/>
                          </w:tcPr>
                          <w:p w14:paraId="69B23897"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5%</w:t>
                            </w:r>
                          </w:p>
                        </w:tc>
                      </w:tr>
                      <w:tr w:rsidR="00B625D0" w:rsidRPr="007F0B47" w14:paraId="7F27263C" w14:textId="77777777" w:rsidTr="00F93F9F">
                        <w:trPr>
                          <w:trHeight w:val="162"/>
                          <w:jc w:val="center"/>
                        </w:trPr>
                        <w:tc>
                          <w:tcPr>
                            <w:tcW w:w="2198" w:type="dxa"/>
                            <w:vAlign w:val="center"/>
                            <w:hideMark/>
                          </w:tcPr>
                          <w:p w14:paraId="197A22A2"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180</w:t>
                            </w:r>
                          </w:p>
                        </w:tc>
                        <w:tc>
                          <w:tcPr>
                            <w:tcW w:w="2383" w:type="dxa"/>
                            <w:vAlign w:val="center"/>
                            <w:hideMark/>
                          </w:tcPr>
                          <w:p w14:paraId="7D8F57C5"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10%</w:t>
                            </w:r>
                          </w:p>
                        </w:tc>
                      </w:tr>
                      <w:tr w:rsidR="00B625D0" w:rsidRPr="007F0B47" w14:paraId="12AF8620" w14:textId="77777777" w:rsidTr="00F93F9F">
                        <w:trPr>
                          <w:trHeight w:val="162"/>
                          <w:jc w:val="center"/>
                        </w:trPr>
                        <w:tc>
                          <w:tcPr>
                            <w:tcW w:w="2198" w:type="dxa"/>
                            <w:vAlign w:val="center"/>
                            <w:hideMark/>
                          </w:tcPr>
                          <w:p w14:paraId="1BF2CDCD"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160</w:t>
                            </w:r>
                          </w:p>
                        </w:tc>
                        <w:tc>
                          <w:tcPr>
                            <w:tcW w:w="2383" w:type="dxa"/>
                            <w:vAlign w:val="center"/>
                            <w:hideMark/>
                          </w:tcPr>
                          <w:p w14:paraId="4CCDEAA4"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15%</w:t>
                            </w:r>
                          </w:p>
                        </w:tc>
                      </w:tr>
                      <w:tr w:rsidR="00B625D0" w:rsidRPr="007F0B47" w14:paraId="0329EE22" w14:textId="77777777" w:rsidTr="00F93F9F">
                        <w:trPr>
                          <w:trHeight w:val="162"/>
                          <w:jc w:val="center"/>
                        </w:trPr>
                        <w:tc>
                          <w:tcPr>
                            <w:tcW w:w="2198" w:type="dxa"/>
                            <w:vAlign w:val="center"/>
                            <w:hideMark/>
                          </w:tcPr>
                          <w:p w14:paraId="72B9265B"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140</w:t>
                            </w:r>
                          </w:p>
                        </w:tc>
                        <w:tc>
                          <w:tcPr>
                            <w:tcW w:w="2383" w:type="dxa"/>
                            <w:vAlign w:val="center"/>
                            <w:hideMark/>
                          </w:tcPr>
                          <w:p w14:paraId="44015BC2"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20%</w:t>
                            </w:r>
                          </w:p>
                        </w:tc>
                      </w:tr>
                      <w:tr w:rsidR="00B625D0" w:rsidRPr="007F0B47" w14:paraId="5DA25F7F" w14:textId="77777777" w:rsidTr="00F93F9F">
                        <w:trPr>
                          <w:trHeight w:val="162"/>
                          <w:jc w:val="center"/>
                        </w:trPr>
                        <w:tc>
                          <w:tcPr>
                            <w:tcW w:w="2198" w:type="dxa"/>
                            <w:vAlign w:val="center"/>
                            <w:hideMark/>
                          </w:tcPr>
                          <w:p w14:paraId="7AA13ADB"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120</w:t>
                            </w:r>
                          </w:p>
                        </w:tc>
                        <w:tc>
                          <w:tcPr>
                            <w:tcW w:w="2383" w:type="dxa"/>
                            <w:vAlign w:val="center"/>
                            <w:hideMark/>
                          </w:tcPr>
                          <w:p w14:paraId="165BDFB8"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25%</w:t>
                            </w:r>
                          </w:p>
                        </w:tc>
                      </w:tr>
                      <w:tr w:rsidR="00B625D0" w:rsidRPr="007F0B47" w14:paraId="0A737639" w14:textId="77777777" w:rsidTr="00F93F9F">
                        <w:trPr>
                          <w:trHeight w:val="162"/>
                          <w:jc w:val="center"/>
                        </w:trPr>
                        <w:tc>
                          <w:tcPr>
                            <w:tcW w:w="2198" w:type="dxa"/>
                            <w:vAlign w:val="center"/>
                            <w:hideMark/>
                          </w:tcPr>
                          <w:p w14:paraId="39367A2E"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100</w:t>
                            </w:r>
                          </w:p>
                        </w:tc>
                        <w:tc>
                          <w:tcPr>
                            <w:tcW w:w="2383" w:type="dxa"/>
                            <w:vAlign w:val="center"/>
                            <w:hideMark/>
                          </w:tcPr>
                          <w:p w14:paraId="79FA17E4" w14:textId="77777777" w:rsidR="00B625D0" w:rsidRPr="007F0B47" w:rsidRDefault="00B625D0" w:rsidP="00F93F9F">
                            <w:pPr>
                              <w:spacing w:after="0" w:line="240" w:lineRule="auto"/>
                              <w:jc w:val="right"/>
                              <w:rPr>
                                <w:rFonts w:ascii="Times New Roman" w:hAnsi="Times New Roman"/>
                                <w:color w:val="000000"/>
                                <w:sz w:val="20"/>
                                <w:szCs w:val="20"/>
                              </w:rPr>
                            </w:pPr>
                            <w:r w:rsidRPr="007F0B47">
                              <w:rPr>
                                <w:rFonts w:ascii="Times New Roman" w:hAnsi="Times New Roman"/>
                                <w:color w:val="000000"/>
                                <w:sz w:val="20"/>
                                <w:szCs w:val="20"/>
                              </w:rPr>
                              <w:t>30%</w:t>
                            </w:r>
                          </w:p>
                        </w:tc>
                      </w:tr>
                    </w:tbl>
                    <w:p w14:paraId="0A8B2DDF" w14:textId="77777777" w:rsidR="00B625D0" w:rsidRDefault="00B625D0" w:rsidP="00B625D0"/>
                  </w:txbxContent>
                </v:textbox>
                <w10:wrap type="square"/>
              </v:shape>
            </w:pict>
          </mc:Fallback>
        </mc:AlternateContent>
      </w:r>
    </w:p>
    <w:p w14:paraId="5E1CB24D" w14:textId="77777777" w:rsidR="00E1290D" w:rsidRPr="00036BB7" w:rsidRDefault="00E1290D" w:rsidP="00E1290D">
      <w:pPr>
        <w:spacing w:line="360" w:lineRule="auto"/>
        <w:rPr>
          <w:rFonts w:cs="Arial"/>
          <w:lang w:val="en-US"/>
        </w:rPr>
      </w:pPr>
    </w:p>
    <w:p w14:paraId="5A567B8E" w14:textId="4AA95F52" w:rsidR="00532481" w:rsidRPr="004E76CD" w:rsidRDefault="00B625D0" w:rsidP="00E1290D">
      <w:pPr>
        <w:spacing w:line="360" w:lineRule="auto"/>
        <w:rPr>
          <w:rFonts w:cs="Arial"/>
          <w:sz w:val="18"/>
          <w:szCs w:val="18"/>
          <w:lang w:val="en-US"/>
        </w:rPr>
      </w:pPr>
      <w:r w:rsidRPr="004E76CD">
        <w:rPr>
          <w:rFonts w:cs="Arial"/>
          <w:sz w:val="18"/>
          <w:szCs w:val="18"/>
          <w:lang w:val="en-US"/>
        </w:rPr>
        <w:t>Source -</w:t>
      </w:r>
      <w:r w:rsidR="00E1290D" w:rsidRPr="004E76CD">
        <w:rPr>
          <w:rFonts w:cs="Arial"/>
          <w:sz w:val="18"/>
          <w:szCs w:val="18"/>
          <w:lang w:val="en-US"/>
        </w:rPr>
        <w:t>Economic Evaluation of Drilling and Blasting on the Dragline Dig-ability By THOMAS PHINEAS NTIMBA</w:t>
      </w:r>
    </w:p>
    <w:p w14:paraId="1224A286" w14:textId="77777777" w:rsidR="00532481" w:rsidRPr="00036BB7" w:rsidRDefault="00532481" w:rsidP="00EA7CA5">
      <w:pPr>
        <w:spacing w:line="360" w:lineRule="auto"/>
        <w:rPr>
          <w:rFonts w:cs="Arial"/>
          <w:lang w:val="en-US"/>
        </w:rPr>
      </w:pPr>
    </w:p>
    <w:p w14:paraId="7DF43416" w14:textId="77777777" w:rsidR="00532481" w:rsidRPr="00036BB7" w:rsidRDefault="00532481" w:rsidP="00EA7CA5">
      <w:pPr>
        <w:spacing w:line="360" w:lineRule="auto"/>
        <w:rPr>
          <w:rFonts w:cs="Arial"/>
          <w:b/>
          <w:bCs/>
          <w:lang w:val="en-US"/>
        </w:rPr>
      </w:pPr>
    </w:p>
    <w:p w14:paraId="5438390E" w14:textId="4B9CD33B" w:rsidR="00532481" w:rsidRPr="00036BB7" w:rsidRDefault="00A36DBA" w:rsidP="003B4C9D">
      <w:pPr>
        <w:pStyle w:val="Listenabsatz"/>
        <w:numPr>
          <w:ilvl w:val="0"/>
          <w:numId w:val="15"/>
        </w:numPr>
        <w:spacing w:line="360" w:lineRule="auto"/>
        <w:rPr>
          <w:rFonts w:cs="Arial"/>
          <w:b/>
          <w:bCs/>
          <w:lang w:val="en-US"/>
        </w:rPr>
      </w:pPr>
      <w:r w:rsidRPr="00036BB7">
        <w:rPr>
          <w:rFonts w:cs="Arial"/>
          <w:b/>
          <w:bCs/>
        </w:rPr>
        <w:t xml:space="preserve">Drilling in </w:t>
      </w:r>
      <w:proofErr w:type="spellStart"/>
      <w:r w:rsidRPr="00036BB7">
        <w:rPr>
          <w:rFonts w:cs="Arial"/>
          <w:b/>
          <w:bCs/>
        </w:rPr>
        <w:t>Dragline</w:t>
      </w:r>
      <w:proofErr w:type="spellEnd"/>
      <w:r w:rsidRPr="00036BB7">
        <w:rPr>
          <w:rFonts w:cs="Arial"/>
          <w:b/>
          <w:bCs/>
        </w:rPr>
        <w:t xml:space="preserve"> </w:t>
      </w:r>
      <w:proofErr w:type="spellStart"/>
      <w:r w:rsidRPr="00036BB7">
        <w:rPr>
          <w:rFonts w:cs="Arial"/>
          <w:b/>
          <w:bCs/>
        </w:rPr>
        <w:t>Operations</w:t>
      </w:r>
      <w:proofErr w:type="spellEnd"/>
    </w:p>
    <w:p w14:paraId="4C558644" w14:textId="7D194020" w:rsidR="00B625D0" w:rsidRPr="00036BB7" w:rsidRDefault="00004161" w:rsidP="00EA7CA5">
      <w:pPr>
        <w:spacing w:line="360" w:lineRule="auto"/>
        <w:rPr>
          <w:rFonts w:cs="Arial"/>
          <w:lang w:val="en-US"/>
        </w:rPr>
      </w:pPr>
      <w:r w:rsidRPr="00036BB7">
        <w:rPr>
          <w:rFonts w:cs="Arial"/>
          <w:lang w:val="en-US"/>
        </w:rPr>
        <w:t xml:space="preserve">Drilling is the foundation of dragline bench preparation. Large-diameter rotary drills (250–310 mm) with proper burden, spacing, stemming, and sub-grade control are essential for ensuring optimal blast fragmentation. Accurate drilling plans aligned to the designed highwall and void direction </w:t>
      </w:r>
      <w:proofErr w:type="spellStart"/>
      <w:r w:rsidRPr="00036BB7">
        <w:rPr>
          <w:rFonts w:cs="Arial"/>
          <w:lang w:val="en-US"/>
        </w:rPr>
        <w:t>minimise</w:t>
      </w:r>
      <w:proofErr w:type="spellEnd"/>
      <w:r w:rsidRPr="00036BB7">
        <w:rPr>
          <w:rFonts w:cs="Arial"/>
          <w:lang w:val="en-US"/>
        </w:rPr>
        <w:t xml:space="preserve"> rehandle and support safe, high-productivity dragline operation. Continuous monitoring of hole alignment, deviation, and bit performance further improves consistency.</w:t>
      </w:r>
    </w:p>
    <w:p w14:paraId="0EFF93F0" w14:textId="77777777" w:rsidR="009B6DD9" w:rsidRPr="00036BB7" w:rsidRDefault="009B6DD9" w:rsidP="00EA7CA5">
      <w:pPr>
        <w:spacing w:line="360" w:lineRule="auto"/>
        <w:rPr>
          <w:rFonts w:cs="Arial"/>
          <w:lang w:val="en-US"/>
        </w:rPr>
      </w:pPr>
    </w:p>
    <w:p w14:paraId="7F58F598" w14:textId="2656E484" w:rsidR="00B625D0" w:rsidRPr="00036BB7" w:rsidRDefault="00CE1B0E" w:rsidP="003B4C9D">
      <w:pPr>
        <w:pStyle w:val="Listenabsatz"/>
        <w:numPr>
          <w:ilvl w:val="0"/>
          <w:numId w:val="15"/>
        </w:numPr>
        <w:spacing w:line="360" w:lineRule="auto"/>
        <w:rPr>
          <w:rFonts w:cs="Arial"/>
          <w:b/>
          <w:bCs/>
          <w:lang w:val="en-US"/>
        </w:rPr>
      </w:pPr>
      <w:proofErr w:type="spellStart"/>
      <w:r w:rsidRPr="00036BB7">
        <w:rPr>
          <w:rFonts w:cs="Arial"/>
          <w:b/>
          <w:bCs/>
        </w:rPr>
        <w:t>Blasting</w:t>
      </w:r>
      <w:proofErr w:type="spellEnd"/>
      <w:r w:rsidRPr="00036BB7">
        <w:rPr>
          <w:rFonts w:cs="Arial"/>
          <w:b/>
          <w:bCs/>
        </w:rPr>
        <w:t xml:space="preserve"> in </w:t>
      </w:r>
      <w:proofErr w:type="spellStart"/>
      <w:r w:rsidRPr="00036BB7">
        <w:rPr>
          <w:rFonts w:cs="Arial"/>
          <w:b/>
          <w:bCs/>
        </w:rPr>
        <w:t>Dragline</w:t>
      </w:r>
      <w:proofErr w:type="spellEnd"/>
      <w:r w:rsidRPr="00036BB7">
        <w:rPr>
          <w:rFonts w:cs="Arial"/>
          <w:b/>
          <w:bCs/>
        </w:rPr>
        <w:t xml:space="preserve"> </w:t>
      </w:r>
      <w:proofErr w:type="spellStart"/>
      <w:r w:rsidRPr="00036BB7">
        <w:rPr>
          <w:rFonts w:cs="Arial"/>
          <w:b/>
          <w:bCs/>
        </w:rPr>
        <w:t>Operations</w:t>
      </w:r>
      <w:proofErr w:type="spellEnd"/>
    </w:p>
    <w:p w14:paraId="38F884A8" w14:textId="18CA9921" w:rsidR="00B625D0" w:rsidRPr="00036BB7" w:rsidRDefault="00E007A8" w:rsidP="00EA7CA5">
      <w:pPr>
        <w:spacing w:line="360" w:lineRule="auto"/>
        <w:rPr>
          <w:rFonts w:cs="Arial"/>
          <w:lang w:val="en-US"/>
        </w:rPr>
      </w:pPr>
      <w:r w:rsidRPr="00036BB7">
        <w:rPr>
          <w:rFonts w:cs="Arial"/>
          <w:lang w:val="en-US"/>
        </w:rPr>
        <w:t xml:space="preserve">Blasting in dragline operations follows the general principles of open-pit blasting, but with a crucial difference: draglines do not penetrate the </w:t>
      </w:r>
      <w:proofErr w:type="spellStart"/>
      <w:r w:rsidRPr="00036BB7">
        <w:rPr>
          <w:rFonts w:cs="Arial"/>
          <w:lang w:val="en-US"/>
        </w:rPr>
        <w:t>muckpile</w:t>
      </w:r>
      <w:proofErr w:type="spellEnd"/>
      <w:r w:rsidRPr="00036BB7">
        <w:rPr>
          <w:rFonts w:cs="Arial"/>
          <w:lang w:val="en-US"/>
        </w:rPr>
        <w:t xml:space="preserve"> like shovels; they drag their bucket across the blasted material. This makes the quality of fragmentation more critical than in shovel–truck operations. Poor fragmentation leads to oversized boulders, uneven </w:t>
      </w:r>
      <w:proofErr w:type="spellStart"/>
      <w:r w:rsidRPr="00036BB7">
        <w:rPr>
          <w:rFonts w:cs="Arial"/>
          <w:lang w:val="en-US"/>
        </w:rPr>
        <w:t>muckpiles</w:t>
      </w:r>
      <w:proofErr w:type="spellEnd"/>
      <w:r w:rsidRPr="00036BB7">
        <w:rPr>
          <w:rFonts w:cs="Arial"/>
          <w:lang w:val="en-US"/>
        </w:rPr>
        <w:t>, reduced bucket fill factors, and longer cycle times. As Morey (1990) noted, dragline efficiency decreases much faster than shovel efficiency under sub-optimal blasting conditions.</w:t>
      </w:r>
    </w:p>
    <w:p w14:paraId="0C5DEA38" w14:textId="77777777" w:rsidR="00215A4C" w:rsidRPr="00215A4C" w:rsidRDefault="00215A4C" w:rsidP="00215A4C">
      <w:pPr>
        <w:spacing w:line="360" w:lineRule="auto"/>
        <w:rPr>
          <w:rFonts w:cs="Arial"/>
          <w:lang w:val="en-US"/>
        </w:rPr>
      </w:pPr>
      <w:r w:rsidRPr="00215A4C">
        <w:rPr>
          <w:rFonts w:cs="Arial"/>
          <w:lang w:val="en-US"/>
        </w:rPr>
        <w:t>Two blasting approaches are used in dragline operations:</w:t>
      </w:r>
    </w:p>
    <w:p w14:paraId="09EF18B3" w14:textId="77777777" w:rsidR="00215A4C" w:rsidRPr="00215A4C" w:rsidRDefault="00215A4C" w:rsidP="003B4C9D">
      <w:pPr>
        <w:numPr>
          <w:ilvl w:val="0"/>
          <w:numId w:val="20"/>
        </w:numPr>
        <w:spacing w:line="360" w:lineRule="auto"/>
        <w:rPr>
          <w:rFonts w:cs="Arial"/>
          <w:lang w:val="en-US"/>
        </w:rPr>
      </w:pPr>
      <w:r w:rsidRPr="00215A4C">
        <w:rPr>
          <w:rFonts w:cs="Arial"/>
          <w:b/>
          <w:bCs/>
          <w:lang w:val="en-US"/>
        </w:rPr>
        <w:t>Standard (Stand-Up) Blasting</w:t>
      </w:r>
      <w:r w:rsidRPr="00215A4C">
        <w:rPr>
          <w:rFonts w:cs="Arial"/>
          <w:lang w:val="en-US"/>
        </w:rPr>
        <w:t xml:space="preserve"> – Fragmentation with little displacement. Best for stable benches and simple side casting. Produces a stable </w:t>
      </w:r>
      <w:proofErr w:type="spellStart"/>
      <w:r w:rsidRPr="00215A4C">
        <w:rPr>
          <w:rFonts w:cs="Arial"/>
          <w:lang w:val="en-US"/>
        </w:rPr>
        <w:t>muckpile</w:t>
      </w:r>
      <w:proofErr w:type="spellEnd"/>
      <w:r w:rsidRPr="00215A4C">
        <w:rPr>
          <w:rFonts w:cs="Arial"/>
          <w:lang w:val="en-US"/>
        </w:rPr>
        <w:t xml:space="preserve"> and controlled highwalls, but offers limited reduction in rehandling.</w:t>
      </w:r>
    </w:p>
    <w:p w14:paraId="349340E7" w14:textId="77777777" w:rsidR="00215A4C" w:rsidRPr="00215A4C" w:rsidRDefault="00215A4C" w:rsidP="003B4C9D">
      <w:pPr>
        <w:numPr>
          <w:ilvl w:val="0"/>
          <w:numId w:val="20"/>
        </w:numPr>
        <w:spacing w:line="360" w:lineRule="auto"/>
        <w:rPr>
          <w:rFonts w:cs="Arial"/>
          <w:lang w:val="en-US"/>
        </w:rPr>
      </w:pPr>
      <w:r w:rsidRPr="00215A4C">
        <w:rPr>
          <w:rFonts w:cs="Arial"/>
          <w:b/>
          <w:bCs/>
          <w:lang w:val="en-US"/>
        </w:rPr>
        <w:t>Throw (Cast) Blasting</w:t>
      </w:r>
      <w:r w:rsidRPr="00215A4C">
        <w:rPr>
          <w:rFonts w:cs="Arial"/>
          <w:lang w:val="en-US"/>
        </w:rPr>
        <w:t xml:space="preserve"> – Fragmentation combined with 30–60% throw of overburden into the void. Best for deep, wide pits with limited dragline reach. Reduces rehandle and cycle time, boosting productivity, though it requires precise design and carries a higher risk of </w:t>
      </w:r>
      <w:proofErr w:type="spellStart"/>
      <w:r w:rsidRPr="00215A4C">
        <w:rPr>
          <w:rFonts w:cs="Arial"/>
          <w:lang w:val="en-US"/>
        </w:rPr>
        <w:t>flyrock</w:t>
      </w:r>
      <w:proofErr w:type="spellEnd"/>
      <w:r w:rsidRPr="00215A4C">
        <w:rPr>
          <w:rFonts w:cs="Arial"/>
          <w:lang w:val="en-US"/>
        </w:rPr>
        <w:t>.</w:t>
      </w:r>
    </w:p>
    <w:p w14:paraId="0D801609" w14:textId="77777777" w:rsidR="00215A4C" w:rsidRPr="00036BB7" w:rsidRDefault="00215A4C" w:rsidP="00EA7CA5">
      <w:pPr>
        <w:spacing w:line="360" w:lineRule="auto"/>
        <w:rPr>
          <w:rFonts w:cs="Arial"/>
          <w:lang w:val="en-US"/>
        </w:rPr>
      </w:pPr>
    </w:p>
    <w:p w14:paraId="4C9EB60F" w14:textId="77777777" w:rsidR="00180063" w:rsidRPr="00036BB7" w:rsidRDefault="00180063" w:rsidP="00180063">
      <w:pPr>
        <w:pStyle w:val="Textkrper"/>
        <w:spacing w:line="360" w:lineRule="auto"/>
        <w:rPr>
          <w:rFonts w:cs="Arial"/>
          <w:lang w:val="en-US"/>
        </w:rPr>
      </w:pPr>
    </w:p>
    <w:p w14:paraId="7FBB3962" w14:textId="0FD7B236" w:rsidR="00180063" w:rsidRPr="00036BB7" w:rsidRDefault="00180063" w:rsidP="00180063">
      <w:pPr>
        <w:pStyle w:val="berschrift3"/>
        <w:rPr>
          <w:lang w:val="en-US"/>
        </w:rPr>
      </w:pPr>
      <w:bookmarkStart w:id="28" w:name="_Toc210376535"/>
      <w:r w:rsidRPr="00036BB7">
        <w:rPr>
          <w:lang w:val="en-US"/>
        </w:rPr>
        <w:t>Other  Criteria</w:t>
      </w:r>
      <w:bookmarkEnd w:id="28"/>
    </w:p>
    <w:p w14:paraId="54B49B7D" w14:textId="08521FCF" w:rsidR="006528C8" w:rsidRPr="00036BB7" w:rsidRDefault="009757A0" w:rsidP="00180063">
      <w:pPr>
        <w:pStyle w:val="berschrift4"/>
        <w:numPr>
          <w:ilvl w:val="0"/>
          <w:numId w:val="0"/>
        </w:numPr>
        <w:rPr>
          <w:rFonts w:ascii="Arial" w:hAnsi="Arial" w:cs="Arial"/>
          <w:b w:val="0"/>
          <w:bCs w:val="0"/>
          <w:sz w:val="24"/>
          <w:szCs w:val="24"/>
          <w:lang w:val="en-US"/>
        </w:rPr>
      </w:pPr>
      <w:r w:rsidRPr="00036BB7">
        <w:rPr>
          <w:rFonts w:ascii="Arial" w:hAnsi="Arial" w:cs="Arial"/>
          <w:b w:val="0"/>
          <w:bCs w:val="0"/>
          <w:sz w:val="24"/>
          <w:szCs w:val="24"/>
          <w:lang w:val="en-US"/>
        </w:rPr>
        <w:t>Beyond geometry, geotechnics, drilling, and blasting, the deployment of draglines in opencast mines is influenced by a wider range of economic, operational, infrastructural, environmental, and regulatory factors. Rathi (2000) and subsequent DGMS/CMPDI guidelines identify the following:</w:t>
      </w:r>
    </w:p>
    <w:p w14:paraId="42F722B7" w14:textId="14343486" w:rsidR="006528C8" w:rsidRPr="00036BB7" w:rsidRDefault="006528C8" w:rsidP="003B4C9D">
      <w:pPr>
        <w:pStyle w:val="berschrift4"/>
        <w:numPr>
          <w:ilvl w:val="0"/>
          <w:numId w:val="21"/>
        </w:numPr>
        <w:jc w:val="left"/>
        <w:rPr>
          <w:rStyle w:val="Fett"/>
          <w:rFonts w:ascii="Arial" w:hAnsi="Arial" w:cs="Arial"/>
          <w:sz w:val="24"/>
          <w:szCs w:val="24"/>
        </w:rPr>
      </w:pPr>
      <w:proofErr w:type="spellStart"/>
      <w:r w:rsidRPr="00036BB7">
        <w:rPr>
          <w:rStyle w:val="Fett"/>
          <w:rFonts w:ascii="Arial" w:hAnsi="Arial" w:cs="Arial"/>
          <w:sz w:val="24"/>
          <w:szCs w:val="24"/>
        </w:rPr>
        <w:t>Economic</w:t>
      </w:r>
      <w:proofErr w:type="spellEnd"/>
      <w:r w:rsidRPr="00036BB7">
        <w:rPr>
          <w:rStyle w:val="Fett"/>
          <w:rFonts w:ascii="Arial" w:hAnsi="Arial" w:cs="Arial"/>
          <w:sz w:val="24"/>
          <w:szCs w:val="24"/>
        </w:rPr>
        <w:t xml:space="preserve"> and Financial </w:t>
      </w:r>
      <w:proofErr w:type="spellStart"/>
      <w:r w:rsidRPr="00036BB7">
        <w:rPr>
          <w:rStyle w:val="Fett"/>
          <w:rFonts w:ascii="Arial" w:hAnsi="Arial" w:cs="Arial"/>
          <w:sz w:val="24"/>
          <w:szCs w:val="24"/>
        </w:rPr>
        <w:t>Factors</w:t>
      </w:r>
      <w:proofErr w:type="spellEnd"/>
    </w:p>
    <w:p w14:paraId="5CB95E02" w14:textId="039C098E" w:rsidR="005541D0" w:rsidRPr="00036BB7" w:rsidRDefault="00032EDD" w:rsidP="009B4CB0">
      <w:pPr>
        <w:ind w:left="927"/>
        <w:rPr>
          <w:rFonts w:cs="Arial"/>
          <w:lang w:val="en-US" w:eastAsia="zh-CN"/>
        </w:rPr>
      </w:pPr>
      <w:r w:rsidRPr="00036BB7">
        <w:rPr>
          <w:rFonts w:cs="Arial"/>
          <w:lang w:val="en-US" w:eastAsia="zh-CN"/>
        </w:rPr>
        <w:t xml:space="preserve">High capex; economical only in long-life projects; break-even SR must be </w:t>
      </w:r>
      <w:proofErr w:type="spellStart"/>
      <w:r w:rsidRPr="00036BB7">
        <w:rPr>
          <w:rFonts w:cs="Arial"/>
          <w:lang w:val="en-US" w:eastAsia="zh-CN"/>
        </w:rPr>
        <w:t>favourable</w:t>
      </w:r>
      <w:proofErr w:type="spellEnd"/>
      <w:r w:rsidRPr="00036BB7">
        <w:rPr>
          <w:rFonts w:cs="Arial"/>
          <w:lang w:val="en-US" w:eastAsia="zh-CN"/>
        </w:rPr>
        <w:t>; full life-cycle cost must be considered</w:t>
      </w:r>
    </w:p>
    <w:p w14:paraId="4E5866B7" w14:textId="79ED48F3" w:rsidR="005541D0" w:rsidRPr="00036BB7" w:rsidRDefault="005541D0" w:rsidP="003B4C9D">
      <w:pPr>
        <w:pStyle w:val="berschrift4"/>
        <w:numPr>
          <w:ilvl w:val="0"/>
          <w:numId w:val="21"/>
        </w:numPr>
        <w:rPr>
          <w:rFonts w:ascii="Arial" w:hAnsi="Arial" w:cs="Arial"/>
          <w:b w:val="0"/>
          <w:bCs w:val="0"/>
          <w:sz w:val="24"/>
          <w:szCs w:val="24"/>
          <w:lang w:val="en-US"/>
        </w:rPr>
      </w:pPr>
      <w:r w:rsidRPr="00036BB7">
        <w:rPr>
          <w:rStyle w:val="Fett"/>
          <w:rFonts w:ascii="Arial" w:hAnsi="Arial" w:cs="Arial"/>
          <w:sz w:val="24"/>
          <w:szCs w:val="24"/>
          <w:lang w:val="en-US"/>
        </w:rPr>
        <w:t xml:space="preserve">Degree of </w:t>
      </w:r>
      <w:proofErr w:type="spellStart"/>
      <w:r w:rsidRPr="00036BB7">
        <w:rPr>
          <w:rStyle w:val="Fett"/>
          <w:rFonts w:ascii="Arial" w:hAnsi="Arial" w:cs="Arial"/>
          <w:sz w:val="24"/>
          <w:szCs w:val="24"/>
          <w:lang w:val="en-US"/>
        </w:rPr>
        <w:t>Mechanisation</w:t>
      </w:r>
      <w:proofErr w:type="spellEnd"/>
      <w:r w:rsidRPr="00036BB7">
        <w:rPr>
          <w:rStyle w:val="Fett"/>
          <w:rFonts w:ascii="Arial" w:hAnsi="Arial" w:cs="Arial"/>
          <w:sz w:val="24"/>
          <w:szCs w:val="24"/>
          <w:lang w:val="en-US"/>
        </w:rPr>
        <w:t xml:space="preserve"> and Workforce Capability</w:t>
      </w:r>
    </w:p>
    <w:p w14:paraId="191EC3DC" w14:textId="0FD6D327" w:rsidR="005541D0" w:rsidRPr="00036BB7" w:rsidRDefault="009B4CB0" w:rsidP="009B4CB0">
      <w:pPr>
        <w:ind w:left="927"/>
        <w:rPr>
          <w:rFonts w:cs="Arial"/>
          <w:lang w:val="en-US"/>
        </w:rPr>
      </w:pPr>
      <w:r w:rsidRPr="00036BB7">
        <w:rPr>
          <w:rFonts w:cs="Arial"/>
          <w:lang w:val="en-US"/>
        </w:rPr>
        <w:t xml:space="preserve">Needs high </w:t>
      </w:r>
      <w:proofErr w:type="spellStart"/>
      <w:r w:rsidRPr="00036BB7">
        <w:rPr>
          <w:rFonts w:cs="Arial"/>
          <w:lang w:val="en-US"/>
        </w:rPr>
        <w:t>mechanisation</w:t>
      </w:r>
      <w:proofErr w:type="spellEnd"/>
      <w:r w:rsidRPr="00036BB7">
        <w:rPr>
          <w:rFonts w:cs="Arial"/>
          <w:lang w:val="en-US"/>
        </w:rPr>
        <w:t>; skilled manpower; disciplined maintenance and operational culture.</w:t>
      </w:r>
    </w:p>
    <w:p w14:paraId="4C4C8997" w14:textId="575C5D55" w:rsidR="005541D0" w:rsidRPr="00036BB7" w:rsidRDefault="005541D0" w:rsidP="003B4C9D">
      <w:pPr>
        <w:pStyle w:val="berschrift4"/>
        <w:numPr>
          <w:ilvl w:val="0"/>
          <w:numId w:val="21"/>
        </w:numPr>
        <w:rPr>
          <w:rStyle w:val="Fett"/>
          <w:rFonts w:ascii="Arial" w:hAnsi="Arial" w:cs="Arial"/>
          <w:sz w:val="24"/>
          <w:szCs w:val="24"/>
        </w:rPr>
      </w:pPr>
      <w:r w:rsidRPr="00036BB7">
        <w:rPr>
          <w:rStyle w:val="Fett"/>
          <w:rFonts w:ascii="Arial" w:hAnsi="Arial" w:cs="Arial"/>
          <w:sz w:val="24"/>
          <w:szCs w:val="24"/>
        </w:rPr>
        <w:lastRenderedPageBreak/>
        <w:t>Infrastructure and Support Systems</w:t>
      </w:r>
    </w:p>
    <w:p w14:paraId="6D9DEEE6" w14:textId="6767977B" w:rsidR="006528C8" w:rsidRPr="00036BB7" w:rsidRDefault="009B4CB0" w:rsidP="00E04AE6">
      <w:pPr>
        <w:ind w:left="927"/>
        <w:rPr>
          <w:rFonts w:cs="Arial"/>
          <w:lang w:val="en-US"/>
        </w:rPr>
      </w:pPr>
      <w:r w:rsidRPr="00036BB7">
        <w:rPr>
          <w:rFonts w:cs="Arial"/>
          <w:lang w:val="en-US"/>
        </w:rPr>
        <w:t>Reliable 33 kV power, haul roads, water supply, drainage/sumps, workshops, and township facilities.</w:t>
      </w:r>
    </w:p>
    <w:p w14:paraId="4A7B032A" w14:textId="36476FEF" w:rsidR="005541D0" w:rsidRPr="00036BB7" w:rsidRDefault="005541D0" w:rsidP="003B4C9D">
      <w:pPr>
        <w:pStyle w:val="Listenabsatz"/>
        <w:numPr>
          <w:ilvl w:val="0"/>
          <w:numId w:val="21"/>
        </w:numPr>
        <w:rPr>
          <w:rStyle w:val="Fett"/>
          <w:rFonts w:cs="Arial"/>
          <w:b w:val="0"/>
          <w:bCs w:val="0"/>
        </w:rPr>
      </w:pPr>
      <w:r w:rsidRPr="00036BB7">
        <w:rPr>
          <w:rStyle w:val="Fett"/>
          <w:rFonts w:cs="Arial"/>
          <w:b w:val="0"/>
          <w:bCs w:val="0"/>
        </w:rPr>
        <w:t xml:space="preserve">Operational </w:t>
      </w:r>
      <w:proofErr w:type="spellStart"/>
      <w:r w:rsidRPr="00036BB7">
        <w:rPr>
          <w:rStyle w:val="Fett"/>
          <w:rFonts w:cs="Arial"/>
          <w:b w:val="0"/>
          <w:bCs w:val="0"/>
        </w:rPr>
        <w:t>Planning</w:t>
      </w:r>
      <w:proofErr w:type="spellEnd"/>
      <w:r w:rsidRPr="00036BB7">
        <w:rPr>
          <w:rStyle w:val="Fett"/>
          <w:rFonts w:cs="Arial"/>
          <w:b w:val="0"/>
          <w:bCs w:val="0"/>
        </w:rPr>
        <w:t xml:space="preserve"> </w:t>
      </w:r>
      <w:proofErr w:type="spellStart"/>
      <w:r w:rsidRPr="00036BB7">
        <w:rPr>
          <w:rStyle w:val="Fett"/>
          <w:rFonts w:cs="Arial"/>
          <w:b w:val="0"/>
          <w:bCs w:val="0"/>
        </w:rPr>
        <w:t>Factors</w:t>
      </w:r>
      <w:proofErr w:type="spellEnd"/>
    </w:p>
    <w:p w14:paraId="7ADA52D3" w14:textId="428C98A7" w:rsidR="005541D0" w:rsidRPr="00036BB7" w:rsidRDefault="00E04AE6" w:rsidP="00E04AE6">
      <w:pPr>
        <w:pStyle w:val="Listenabsatz"/>
        <w:ind w:left="927"/>
        <w:rPr>
          <w:rFonts w:cs="Arial"/>
          <w:lang w:val="en-US"/>
        </w:rPr>
      </w:pPr>
      <w:r w:rsidRPr="00036BB7">
        <w:rPr>
          <w:rFonts w:cs="Arial"/>
          <w:lang w:val="en-US"/>
        </w:rPr>
        <w:t>Mine capacity balancing; scheduling (annual/monsoon); dump design; rehandling control; auxiliary HEMM support.</w:t>
      </w:r>
    </w:p>
    <w:p w14:paraId="24A85261" w14:textId="5EE2EDE8" w:rsidR="005541D0" w:rsidRPr="00036BB7" w:rsidRDefault="005541D0" w:rsidP="003B4C9D">
      <w:pPr>
        <w:pStyle w:val="berschrift4"/>
        <w:numPr>
          <w:ilvl w:val="0"/>
          <w:numId w:val="21"/>
        </w:numPr>
        <w:rPr>
          <w:rFonts w:ascii="Arial" w:hAnsi="Arial" w:cs="Arial"/>
          <w:b w:val="0"/>
          <w:bCs w:val="0"/>
          <w:sz w:val="24"/>
          <w:szCs w:val="24"/>
        </w:rPr>
      </w:pPr>
      <w:r w:rsidRPr="00036BB7">
        <w:rPr>
          <w:rStyle w:val="Fett"/>
          <w:rFonts w:ascii="Arial" w:hAnsi="Arial" w:cs="Arial"/>
          <w:sz w:val="24"/>
          <w:szCs w:val="24"/>
        </w:rPr>
        <w:t xml:space="preserve">Environmental </w:t>
      </w:r>
      <w:proofErr w:type="spellStart"/>
      <w:r w:rsidRPr="00036BB7">
        <w:rPr>
          <w:rStyle w:val="Fett"/>
          <w:rFonts w:ascii="Arial" w:hAnsi="Arial" w:cs="Arial"/>
          <w:sz w:val="24"/>
          <w:szCs w:val="24"/>
        </w:rPr>
        <w:t>Factors</w:t>
      </w:r>
      <w:proofErr w:type="spellEnd"/>
    </w:p>
    <w:p w14:paraId="1F534A34" w14:textId="35695448" w:rsidR="005541D0" w:rsidRPr="00036BB7" w:rsidRDefault="007D050D" w:rsidP="007D050D">
      <w:pPr>
        <w:ind w:left="927"/>
        <w:rPr>
          <w:rFonts w:cs="Arial"/>
          <w:lang w:val="en-US"/>
        </w:rPr>
      </w:pPr>
      <w:r w:rsidRPr="00036BB7">
        <w:rPr>
          <w:rFonts w:cs="Arial"/>
          <w:lang w:val="en-US"/>
        </w:rPr>
        <w:t>Progressive backfilling; dust/emission reduction; vibration/noise control; water management; afforestation</w:t>
      </w:r>
    </w:p>
    <w:p w14:paraId="59527798" w14:textId="2442D437" w:rsidR="005541D0" w:rsidRPr="00036BB7" w:rsidRDefault="005541D0" w:rsidP="003B4C9D">
      <w:pPr>
        <w:pStyle w:val="berschrift4"/>
        <w:numPr>
          <w:ilvl w:val="0"/>
          <w:numId w:val="21"/>
        </w:numPr>
        <w:rPr>
          <w:rFonts w:ascii="Arial" w:hAnsi="Arial" w:cs="Arial"/>
          <w:b w:val="0"/>
          <w:bCs w:val="0"/>
          <w:sz w:val="24"/>
          <w:szCs w:val="24"/>
        </w:rPr>
      </w:pPr>
      <w:proofErr w:type="spellStart"/>
      <w:r w:rsidRPr="00036BB7">
        <w:rPr>
          <w:rStyle w:val="Fett"/>
          <w:rFonts w:ascii="Arial" w:hAnsi="Arial" w:cs="Arial"/>
          <w:sz w:val="24"/>
          <w:szCs w:val="24"/>
        </w:rPr>
        <w:t>Regulatory</w:t>
      </w:r>
      <w:proofErr w:type="spellEnd"/>
      <w:r w:rsidRPr="00036BB7">
        <w:rPr>
          <w:rStyle w:val="Fett"/>
          <w:rFonts w:ascii="Arial" w:hAnsi="Arial" w:cs="Arial"/>
          <w:sz w:val="24"/>
          <w:szCs w:val="24"/>
        </w:rPr>
        <w:t xml:space="preserve"> and </w:t>
      </w:r>
      <w:proofErr w:type="spellStart"/>
      <w:r w:rsidRPr="00036BB7">
        <w:rPr>
          <w:rStyle w:val="Fett"/>
          <w:rFonts w:ascii="Arial" w:hAnsi="Arial" w:cs="Arial"/>
          <w:sz w:val="24"/>
          <w:szCs w:val="24"/>
        </w:rPr>
        <w:t>Safety</w:t>
      </w:r>
      <w:proofErr w:type="spellEnd"/>
      <w:r w:rsidRPr="00036BB7">
        <w:rPr>
          <w:rStyle w:val="Fett"/>
          <w:rFonts w:ascii="Arial" w:hAnsi="Arial" w:cs="Arial"/>
          <w:sz w:val="24"/>
          <w:szCs w:val="24"/>
        </w:rPr>
        <w:t xml:space="preserve"> </w:t>
      </w:r>
      <w:proofErr w:type="spellStart"/>
      <w:r w:rsidRPr="00036BB7">
        <w:rPr>
          <w:rStyle w:val="Fett"/>
          <w:rFonts w:ascii="Arial" w:hAnsi="Arial" w:cs="Arial"/>
          <w:sz w:val="24"/>
          <w:szCs w:val="24"/>
        </w:rPr>
        <w:t>Factors</w:t>
      </w:r>
      <w:proofErr w:type="spellEnd"/>
    </w:p>
    <w:p w14:paraId="171D3907" w14:textId="6F7A6A33" w:rsidR="005541D0" w:rsidRPr="00036BB7" w:rsidRDefault="00DF6710" w:rsidP="007D050D">
      <w:pPr>
        <w:ind w:left="927"/>
        <w:rPr>
          <w:rFonts w:cs="Arial"/>
          <w:lang w:val="en-US"/>
        </w:rPr>
      </w:pPr>
      <w:r w:rsidRPr="00036BB7">
        <w:rPr>
          <w:rFonts w:cs="Arial"/>
          <w:lang w:val="en-US"/>
        </w:rPr>
        <w:t>compliance</w:t>
      </w:r>
      <w:r w:rsidR="007D050D" w:rsidRPr="00036BB7">
        <w:rPr>
          <w:rFonts w:cs="Arial"/>
          <w:lang w:val="en-US"/>
        </w:rPr>
        <w:t xml:space="preserve"> with DGMS/CMR 2017 for benches, haul roads, dumps, highwalls; </w:t>
      </w:r>
      <w:proofErr w:type="spellStart"/>
      <w:r w:rsidR="007D050D" w:rsidRPr="00036BB7">
        <w:rPr>
          <w:rFonts w:cs="Arial"/>
          <w:lang w:val="en-US"/>
        </w:rPr>
        <w:t>MoEFCC</w:t>
      </w:r>
      <w:proofErr w:type="spellEnd"/>
      <w:r w:rsidR="007D050D" w:rsidRPr="00036BB7">
        <w:rPr>
          <w:rFonts w:cs="Arial"/>
          <w:lang w:val="en-US"/>
        </w:rPr>
        <w:t xml:space="preserve"> clearance for closure and reclamation; controlled blasting practices.</w:t>
      </w:r>
    </w:p>
    <w:p w14:paraId="5721814E" w14:textId="037BAFF2" w:rsidR="005541D0" w:rsidRPr="00036BB7" w:rsidRDefault="005541D0" w:rsidP="003B4C9D">
      <w:pPr>
        <w:pStyle w:val="berschrift4"/>
        <w:numPr>
          <w:ilvl w:val="0"/>
          <w:numId w:val="21"/>
        </w:numPr>
        <w:rPr>
          <w:rFonts w:ascii="Arial" w:hAnsi="Arial" w:cs="Arial"/>
          <w:b w:val="0"/>
          <w:bCs w:val="0"/>
          <w:sz w:val="24"/>
          <w:szCs w:val="24"/>
        </w:rPr>
      </w:pPr>
      <w:proofErr w:type="spellStart"/>
      <w:r w:rsidRPr="00036BB7">
        <w:rPr>
          <w:rStyle w:val="Fett"/>
          <w:rFonts w:ascii="Arial" w:hAnsi="Arial" w:cs="Arial"/>
          <w:sz w:val="24"/>
          <w:szCs w:val="24"/>
        </w:rPr>
        <w:t>Climatic</w:t>
      </w:r>
      <w:proofErr w:type="spellEnd"/>
      <w:r w:rsidRPr="00036BB7">
        <w:rPr>
          <w:rStyle w:val="Fett"/>
          <w:rFonts w:ascii="Arial" w:hAnsi="Arial" w:cs="Arial"/>
          <w:sz w:val="24"/>
          <w:szCs w:val="24"/>
        </w:rPr>
        <w:t xml:space="preserve"> and </w:t>
      </w:r>
      <w:proofErr w:type="spellStart"/>
      <w:r w:rsidRPr="00036BB7">
        <w:rPr>
          <w:rStyle w:val="Fett"/>
          <w:rFonts w:ascii="Arial" w:hAnsi="Arial" w:cs="Arial"/>
          <w:sz w:val="24"/>
          <w:szCs w:val="24"/>
        </w:rPr>
        <w:t>Seasonal</w:t>
      </w:r>
      <w:proofErr w:type="spellEnd"/>
      <w:r w:rsidRPr="00036BB7">
        <w:rPr>
          <w:rStyle w:val="Fett"/>
          <w:rFonts w:ascii="Arial" w:hAnsi="Arial" w:cs="Arial"/>
          <w:sz w:val="24"/>
          <w:szCs w:val="24"/>
        </w:rPr>
        <w:t xml:space="preserve"> </w:t>
      </w:r>
      <w:proofErr w:type="spellStart"/>
      <w:r w:rsidRPr="00036BB7">
        <w:rPr>
          <w:rStyle w:val="Fett"/>
          <w:rFonts w:ascii="Arial" w:hAnsi="Arial" w:cs="Arial"/>
          <w:sz w:val="24"/>
          <w:szCs w:val="24"/>
        </w:rPr>
        <w:t>Factors</w:t>
      </w:r>
      <w:proofErr w:type="spellEnd"/>
    </w:p>
    <w:p w14:paraId="7942CDF3" w14:textId="277590AF" w:rsidR="005541D0" w:rsidRPr="00036BB7" w:rsidRDefault="00DF6710" w:rsidP="00DF6710">
      <w:pPr>
        <w:ind w:left="927"/>
        <w:rPr>
          <w:rFonts w:cs="Arial"/>
          <w:lang w:val="en-US"/>
        </w:rPr>
      </w:pPr>
      <w:r w:rsidRPr="00036BB7">
        <w:rPr>
          <w:rFonts w:cs="Arial"/>
          <w:lang w:val="en-US"/>
        </w:rPr>
        <w:t>Monsoon rainfall and extreme temperatures impact productivity; planning required for sump drainage and safe operation.</w:t>
      </w:r>
    </w:p>
    <w:p w14:paraId="12E3D34C" w14:textId="16B9B4E6" w:rsidR="005541D0" w:rsidRPr="00036BB7" w:rsidRDefault="005541D0" w:rsidP="003B4C9D">
      <w:pPr>
        <w:pStyle w:val="berschrift4"/>
        <w:numPr>
          <w:ilvl w:val="0"/>
          <w:numId w:val="21"/>
        </w:numPr>
        <w:rPr>
          <w:rFonts w:ascii="Arial" w:hAnsi="Arial" w:cs="Arial"/>
          <w:b w:val="0"/>
          <w:bCs w:val="0"/>
          <w:sz w:val="24"/>
          <w:szCs w:val="24"/>
        </w:rPr>
      </w:pPr>
      <w:proofErr w:type="spellStart"/>
      <w:r w:rsidRPr="00036BB7">
        <w:rPr>
          <w:rStyle w:val="Fett"/>
          <w:rFonts w:ascii="Arial" w:hAnsi="Arial" w:cs="Arial"/>
          <w:sz w:val="24"/>
          <w:szCs w:val="24"/>
        </w:rPr>
        <w:t>Social</w:t>
      </w:r>
      <w:proofErr w:type="spellEnd"/>
      <w:r w:rsidRPr="00036BB7">
        <w:rPr>
          <w:rStyle w:val="Fett"/>
          <w:rFonts w:ascii="Arial" w:hAnsi="Arial" w:cs="Arial"/>
          <w:sz w:val="24"/>
          <w:szCs w:val="24"/>
        </w:rPr>
        <w:t xml:space="preserve"> and Community </w:t>
      </w:r>
      <w:proofErr w:type="spellStart"/>
      <w:r w:rsidRPr="00036BB7">
        <w:rPr>
          <w:rStyle w:val="Fett"/>
          <w:rFonts w:ascii="Arial" w:hAnsi="Arial" w:cs="Arial"/>
          <w:sz w:val="24"/>
          <w:szCs w:val="24"/>
        </w:rPr>
        <w:t>Factors</w:t>
      </w:r>
      <w:proofErr w:type="spellEnd"/>
    </w:p>
    <w:p w14:paraId="3C3BBA61" w14:textId="62684916" w:rsidR="00B625D0" w:rsidRPr="00036BB7" w:rsidRDefault="005535E1" w:rsidP="005535E1">
      <w:pPr>
        <w:spacing w:line="360" w:lineRule="auto"/>
        <w:ind w:left="927"/>
        <w:rPr>
          <w:rFonts w:cs="Arial"/>
          <w:sz w:val="22"/>
          <w:szCs w:val="22"/>
          <w:lang w:val="en-US"/>
        </w:rPr>
      </w:pPr>
      <w:r w:rsidRPr="00036BB7">
        <w:rPr>
          <w:rFonts w:cs="Arial"/>
          <w:lang w:val="en-US"/>
        </w:rPr>
        <w:t xml:space="preserve">Land acquisition and rehabilitation; CSR and resettlement obligations; stakeholder engagement due to reduced employment in highly </w:t>
      </w:r>
      <w:proofErr w:type="spellStart"/>
      <w:r w:rsidRPr="00036BB7">
        <w:rPr>
          <w:rFonts w:cs="Arial"/>
          <w:lang w:val="en-US"/>
        </w:rPr>
        <w:t>mechanised</w:t>
      </w:r>
      <w:proofErr w:type="spellEnd"/>
      <w:r w:rsidRPr="00036BB7">
        <w:rPr>
          <w:rFonts w:cs="Arial"/>
          <w:lang w:val="en-US"/>
        </w:rPr>
        <w:t xml:space="preserve"> mines</w:t>
      </w:r>
      <w:r w:rsidRPr="00036BB7">
        <w:rPr>
          <w:rFonts w:cs="Arial"/>
          <w:sz w:val="22"/>
          <w:szCs w:val="22"/>
          <w:lang w:val="en-US"/>
        </w:rPr>
        <w:t>.</w:t>
      </w:r>
    </w:p>
    <w:p w14:paraId="16E45AA8" w14:textId="77777777" w:rsidR="00301B3E" w:rsidRPr="00036BB7" w:rsidRDefault="00301B3E" w:rsidP="00EA7CA5">
      <w:pPr>
        <w:spacing w:line="360" w:lineRule="auto"/>
        <w:rPr>
          <w:rFonts w:cs="Arial"/>
          <w:lang w:val="en-US"/>
        </w:rPr>
      </w:pPr>
    </w:p>
    <w:p w14:paraId="00716A80" w14:textId="77777777" w:rsidR="00B625D0" w:rsidRPr="00036BB7" w:rsidRDefault="00B625D0" w:rsidP="00EA7CA5">
      <w:pPr>
        <w:spacing w:line="360" w:lineRule="auto"/>
        <w:rPr>
          <w:rFonts w:cs="Arial"/>
          <w:lang w:val="en-US"/>
        </w:rPr>
      </w:pPr>
    </w:p>
    <w:p w14:paraId="55232B62" w14:textId="4DC4898E" w:rsidR="00617533" w:rsidRPr="00CE7435" w:rsidRDefault="00A57D06" w:rsidP="003B4C9D">
      <w:pPr>
        <w:pStyle w:val="berschrift1"/>
        <w:numPr>
          <w:ilvl w:val="0"/>
          <w:numId w:val="4"/>
        </w:numPr>
        <w:rPr>
          <w:lang w:val="en-US"/>
        </w:rPr>
      </w:pPr>
      <w:bookmarkStart w:id="29" w:name="_Toc210376536"/>
      <w:r w:rsidRPr="00A57D06">
        <w:rPr>
          <w:lang w:val="en-US"/>
        </w:rPr>
        <w:t>Operating Dimensions, Digging Approaches, and Spoil Management in Dragline Mining</w:t>
      </w:r>
      <w:bookmarkEnd w:id="29"/>
    </w:p>
    <w:p w14:paraId="1121F61F" w14:textId="77777777" w:rsidR="00E05E45" w:rsidRDefault="00E05E45" w:rsidP="00617533">
      <w:pPr>
        <w:spacing w:line="360" w:lineRule="auto"/>
        <w:rPr>
          <w:rFonts w:cs="Arial"/>
          <w:lang w:val="en-US"/>
        </w:rPr>
      </w:pPr>
    </w:p>
    <w:p w14:paraId="41443ACC" w14:textId="713A583C" w:rsidR="00617533" w:rsidRDefault="00CD55ED" w:rsidP="00617533">
      <w:pPr>
        <w:spacing w:line="360" w:lineRule="auto"/>
        <w:rPr>
          <w:rFonts w:cs="Arial"/>
          <w:lang w:val="en-US"/>
        </w:rPr>
      </w:pPr>
      <w:r w:rsidRPr="00E05E45">
        <w:rPr>
          <w:rFonts w:cs="Arial"/>
          <w:lang w:val="en-US"/>
        </w:rPr>
        <w:t>The performance and applicability of a dragline in surface mining is governed not only by its rated bucket capacity and boom length, but also by a set of well-defined operating dimensions. These parameters describe the machine’s spatial working envelope and determine safe positioning, achievable digging depth, and spoil placement geometry</w:t>
      </w:r>
      <w:r w:rsidR="0086412D">
        <w:rPr>
          <w:rFonts w:cs="Arial"/>
          <w:lang w:val="en-US"/>
        </w:rPr>
        <w:t>.</w:t>
      </w:r>
    </w:p>
    <w:p w14:paraId="53ED5921" w14:textId="77777777" w:rsidR="0086412D" w:rsidRDefault="0086412D" w:rsidP="00617533">
      <w:pPr>
        <w:spacing w:line="360" w:lineRule="auto"/>
        <w:rPr>
          <w:rFonts w:cs="Arial"/>
          <w:lang w:val="en-US"/>
        </w:rPr>
      </w:pPr>
    </w:p>
    <w:p w14:paraId="1EF7329C" w14:textId="0C5D3ED3" w:rsidR="0086412D" w:rsidRPr="00E05E45" w:rsidRDefault="0086412D" w:rsidP="001A2EE1">
      <w:pPr>
        <w:spacing w:line="360" w:lineRule="auto"/>
        <w:jc w:val="center"/>
        <w:rPr>
          <w:rFonts w:cs="Arial"/>
          <w:lang w:val="en-US"/>
        </w:rPr>
      </w:pPr>
      <w:r w:rsidRPr="00CA4F2C">
        <w:rPr>
          <w:rFonts w:cs="Arial"/>
          <w:noProof/>
          <w:sz w:val="22"/>
          <w:szCs w:val="22"/>
          <w:lang w:val="en-US"/>
        </w:rPr>
        <w:lastRenderedPageBreak/>
        <w:drawing>
          <wp:inline distT="0" distB="0" distL="0" distR="0" wp14:anchorId="703FE84F" wp14:editId="1BF93C40">
            <wp:extent cx="4407445" cy="3813277"/>
            <wp:effectExtent l="19050" t="19050" r="12700" b="15875"/>
            <wp:docPr id="1274728564" name="Grafik 1" descr="Ein Bild, das Transport, Baugeräte, Kran, Heb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28564" name="Grafik 1" descr="Ein Bild, das Transport, Baugeräte, Kran, Heben enthält.&#10;&#10;KI-generierte Inhalte können fehlerhaft sein."/>
                    <pic:cNvPicPr/>
                  </pic:nvPicPr>
                  <pic:blipFill>
                    <a:blip r:embed="rId18"/>
                    <a:stretch>
                      <a:fillRect/>
                    </a:stretch>
                  </pic:blipFill>
                  <pic:spPr>
                    <a:xfrm>
                      <a:off x="0" y="0"/>
                      <a:ext cx="4475926" cy="3872526"/>
                    </a:xfrm>
                    <a:prstGeom prst="rect">
                      <a:avLst/>
                    </a:prstGeom>
                    <a:ln>
                      <a:solidFill>
                        <a:schemeClr val="tx1"/>
                      </a:solidFill>
                    </a:ln>
                  </pic:spPr>
                </pic:pic>
              </a:graphicData>
            </a:graphic>
          </wp:inline>
        </w:drawing>
      </w:r>
    </w:p>
    <w:p w14:paraId="71908909" w14:textId="122B915B" w:rsidR="00617533" w:rsidRDefault="0005350B" w:rsidP="001A2EE1">
      <w:pPr>
        <w:spacing w:line="360" w:lineRule="auto"/>
        <w:jc w:val="center"/>
        <w:rPr>
          <w:lang w:val="en-US"/>
        </w:rPr>
      </w:pPr>
      <w:r w:rsidRPr="00CA4F2C">
        <w:rPr>
          <w:rFonts w:cs="Arial"/>
          <w:noProof/>
          <w:sz w:val="22"/>
          <w:szCs w:val="22"/>
        </w:rPr>
        <w:drawing>
          <wp:inline distT="0" distB="0" distL="0" distR="0" wp14:anchorId="2C73F8D2" wp14:editId="6F529A01">
            <wp:extent cx="4380422" cy="2900498"/>
            <wp:effectExtent l="19050" t="19050" r="20320" b="14605"/>
            <wp:docPr id="8203637" name="Grafik 1" descr="Ein Bild, das Transport, Kran,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637" name="Grafik 1" descr="Ein Bild, das Transport, Kran, Text enthält.&#10;&#10;KI-generierte Inhalte können fehlerhaft sein."/>
                    <pic:cNvPicPr/>
                  </pic:nvPicPr>
                  <pic:blipFill>
                    <a:blip r:embed="rId19"/>
                    <a:stretch>
                      <a:fillRect/>
                    </a:stretch>
                  </pic:blipFill>
                  <pic:spPr>
                    <a:xfrm>
                      <a:off x="0" y="0"/>
                      <a:ext cx="4422407" cy="2928298"/>
                    </a:xfrm>
                    <a:prstGeom prst="rect">
                      <a:avLst/>
                    </a:prstGeom>
                    <a:ln>
                      <a:solidFill>
                        <a:schemeClr val="tx1"/>
                      </a:solidFill>
                    </a:ln>
                  </pic:spPr>
                </pic:pic>
              </a:graphicData>
            </a:graphic>
          </wp:inline>
        </w:drawing>
      </w:r>
    </w:p>
    <w:p w14:paraId="526FAD62" w14:textId="77777777" w:rsidR="001A2EE1" w:rsidRDefault="001A2EE1" w:rsidP="00CF73E7">
      <w:pPr>
        <w:jc w:val="center"/>
        <w:rPr>
          <w:rFonts w:cs="Arial"/>
          <w:b/>
          <w:bCs/>
          <w:sz w:val="22"/>
          <w:szCs w:val="22"/>
          <w:lang w:val="en-US"/>
        </w:rPr>
      </w:pPr>
    </w:p>
    <w:p w14:paraId="373FB614" w14:textId="0CA93555" w:rsidR="00CF73E7" w:rsidRPr="00CA4F2C" w:rsidRDefault="00CF73E7" w:rsidP="001A2EE1">
      <w:pPr>
        <w:jc w:val="center"/>
        <w:rPr>
          <w:rFonts w:cs="Arial"/>
          <w:b/>
          <w:bCs/>
          <w:sz w:val="22"/>
          <w:szCs w:val="22"/>
          <w:lang w:val="en-US"/>
        </w:rPr>
      </w:pPr>
      <w:r w:rsidRPr="00CA4F2C">
        <w:rPr>
          <w:rFonts w:cs="Arial"/>
          <w:b/>
          <w:bCs/>
          <w:sz w:val="22"/>
          <w:szCs w:val="22"/>
          <w:lang w:val="en-US"/>
        </w:rPr>
        <w:t>Figure 1. Main components of a dragline</w:t>
      </w:r>
      <w:r w:rsidR="0005350B">
        <w:rPr>
          <w:rFonts w:cs="Arial"/>
          <w:b/>
          <w:bCs/>
          <w:sz w:val="22"/>
          <w:szCs w:val="22"/>
          <w:lang w:val="en-US"/>
        </w:rPr>
        <w:t xml:space="preserve"> and Operating </w:t>
      </w:r>
      <w:proofErr w:type="spellStart"/>
      <w:r w:rsidR="0005350B">
        <w:rPr>
          <w:rFonts w:cs="Arial"/>
          <w:b/>
          <w:bCs/>
          <w:sz w:val="22"/>
          <w:szCs w:val="22"/>
          <w:lang w:val="en-US"/>
        </w:rPr>
        <w:t>Perameter</w:t>
      </w:r>
      <w:proofErr w:type="spellEnd"/>
    </w:p>
    <w:p w14:paraId="07FE062E" w14:textId="77777777" w:rsidR="00CF73E7" w:rsidRDefault="00CF73E7" w:rsidP="00617533">
      <w:pPr>
        <w:spacing w:line="360" w:lineRule="auto"/>
        <w:rPr>
          <w:lang w:val="en-US"/>
        </w:rPr>
      </w:pPr>
    </w:p>
    <w:p w14:paraId="28AF7081" w14:textId="77777777" w:rsidR="005E7478" w:rsidRDefault="005E7478" w:rsidP="00617533">
      <w:pPr>
        <w:spacing w:line="360" w:lineRule="auto"/>
        <w:rPr>
          <w:lang w:val="en-US"/>
        </w:rPr>
      </w:pPr>
    </w:p>
    <w:p w14:paraId="40867A51" w14:textId="77777777" w:rsidR="005E7478" w:rsidRDefault="005E7478" w:rsidP="00617533">
      <w:pPr>
        <w:spacing w:line="360" w:lineRule="auto"/>
        <w:rPr>
          <w:lang w:val="en-US"/>
        </w:rPr>
      </w:pPr>
    </w:p>
    <w:p w14:paraId="6B9F1A1D" w14:textId="77777777" w:rsidR="005E7478" w:rsidRPr="00CE7435" w:rsidRDefault="005E7478" w:rsidP="00617533">
      <w:pPr>
        <w:spacing w:line="360" w:lineRule="auto"/>
        <w:rPr>
          <w:lang w:val="en-US"/>
        </w:rPr>
      </w:pPr>
    </w:p>
    <w:p w14:paraId="50E611CF" w14:textId="559D0D3B" w:rsidR="00617533" w:rsidRPr="00CE7435" w:rsidRDefault="00E61CB1" w:rsidP="00617533">
      <w:pPr>
        <w:pStyle w:val="berschrift2"/>
        <w:rPr>
          <w:lang w:val="en-US"/>
        </w:rPr>
      </w:pPr>
      <w:bookmarkStart w:id="30" w:name="_Toc210376537"/>
      <w:bookmarkStart w:id="31" w:name="_Toc340835475"/>
      <w:r>
        <w:rPr>
          <w:lang w:val="en-US"/>
        </w:rPr>
        <w:lastRenderedPageBreak/>
        <w:t>Operating parameter</w:t>
      </w:r>
      <w:bookmarkEnd w:id="30"/>
      <w:r w:rsidR="00617533" w:rsidRPr="00CE7435">
        <w:rPr>
          <w:lang w:val="en-US"/>
        </w:rPr>
        <w:t xml:space="preserve"> </w:t>
      </w:r>
      <w:bookmarkEnd w:id="31"/>
    </w:p>
    <w:p w14:paraId="18E1635B" w14:textId="77777777" w:rsidR="005E7478" w:rsidRDefault="005E7478" w:rsidP="005E7478">
      <w:pPr>
        <w:pStyle w:val="Listenabsatz"/>
        <w:spacing w:line="360" w:lineRule="auto"/>
        <w:rPr>
          <w:lang w:val="en-US"/>
        </w:rPr>
      </w:pPr>
    </w:p>
    <w:p w14:paraId="350EEEBA" w14:textId="44916520" w:rsidR="008226D3" w:rsidRPr="005E7478" w:rsidRDefault="008226D3" w:rsidP="003B4C9D">
      <w:pPr>
        <w:pStyle w:val="Listenabsatz"/>
        <w:numPr>
          <w:ilvl w:val="0"/>
          <w:numId w:val="17"/>
        </w:numPr>
        <w:spacing w:line="360" w:lineRule="auto"/>
        <w:rPr>
          <w:lang w:val="en-US"/>
        </w:rPr>
      </w:pPr>
      <w:r w:rsidRPr="005E7478">
        <w:rPr>
          <w:lang w:val="en-US"/>
        </w:rPr>
        <w:t>Tub Diameter : The diameter of the circular base, or tub, of the dragline. This is directly relevant to ground bearing pressure and dragline positioning geometry.</w:t>
      </w:r>
    </w:p>
    <w:p w14:paraId="18E938B4" w14:textId="4DBEAD36" w:rsidR="008226D3" w:rsidRPr="005E7478" w:rsidRDefault="008226D3" w:rsidP="003B4C9D">
      <w:pPr>
        <w:pStyle w:val="Listenabsatz"/>
        <w:numPr>
          <w:ilvl w:val="0"/>
          <w:numId w:val="17"/>
        </w:numPr>
        <w:spacing w:line="360" w:lineRule="auto"/>
        <w:rPr>
          <w:lang w:val="en-US"/>
        </w:rPr>
      </w:pPr>
      <w:r w:rsidRPr="005E7478">
        <w:rPr>
          <w:lang w:val="en-US"/>
        </w:rPr>
        <w:t>Boom Angle : The maximum inclination of the boom above the horizontal. It affects both maximum dumping height and achievable digging depth.</w:t>
      </w:r>
    </w:p>
    <w:p w14:paraId="463110C8" w14:textId="47EF69A3" w:rsidR="008226D3" w:rsidRPr="005E7478" w:rsidRDefault="008226D3" w:rsidP="003B4C9D">
      <w:pPr>
        <w:pStyle w:val="Listenabsatz"/>
        <w:numPr>
          <w:ilvl w:val="0"/>
          <w:numId w:val="17"/>
        </w:numPr>
        <w:spacing w:line="360" w:lineRule="auto"/>
        <w:rPr>
          <w:lang w:val="en-US"/>
        </w:rPr>
      </w:pPr>
      <w:r w:rsidRPr="005E7478">
        <w:rPr>
          <w:lang w:val="en-US"/>
        </w:rPr>
        <w:t>Boom Foot Height : The vertical distance from the boom foot to the operating surface of the dragline.</w:t>
      </w:r>
    </w:p>
    <w:p w14:paraId="191B5EEA" w14:textId="5A18BEB2" w:rsidR="00C858B2" w:rsidRPr="005E7478" w:rsidRDefault="008226D3" w:rsidP="003B4C9D">
      <w:pPr>
        <w:pStyle w:val="Listenabsatz"/>
        <w:numPr>
          <w:ilvl w:val="0"/>
          <w:numId w:val="17"/>
        </w:numPr>
        <w:spacing w:line="360" w:lineRule="auto"/>
        <w:rPr>
          <w:lang w:val="en-US"/>
        </w:rPr>
      </w:pPr>
      <w:r w:rsidRPr="005E7478">
        <w:rPr>
          <w:lang w:val="en-US"/>
        </w:rPr>
        <w:t xml:space="preserve">Dragline Positioning Distance </w:t>
      </w:r>
      <w:r w:rsidR="00B74231" w:rsidRPr="005E7478">
        <w:rPr>
          <w:lang w:val="en-US"/>
        </w:rPr>
        <w:t>:</w:t>
      </w:r>
      <w:r w:rsidRPr="005E7478">
        <w:rPr>
          <w:lang w:val="en-US"/>
        </w:rPr>
        <w:t xml:space="preserve"> The offset from the dragline’s tub </w:t>
      </w:r>
      <w:proofErr w:type="spellStart"/>
      <w:r w:rsidRPr="005E7478">
        <w:rPr>
          <w:lang w:val="en-US"/>
        </w:rPr>
        <w:t>centre</w:t>
      </w:r>
      <w:proofErr w:type="spellEnd"/>
      <w:r w:rsidRPr="005E7478">
        <w:rPr>
          <w:lang w:val="en-US"/>
        </w:rPr>
        <w:t xml:space="preserve"> point to the edge of the operating bench. Standard practice places the machine approximately 75% of its tub diameter back from the bench crest</w:t>
      </w:r>
    </w:p>
    <w:p w14:paraId="02832E26" w14:textId="6C9E9DAB" w:rsidR="005E7478" w:rsidRPr="005E7478" w:rsidRDefault="005E7478" w:rsidP="003B4C9D">
      <w:pPr>
        <w:pStyle w:val="Listenabsatz"/>
        <w:numPr>
          <w:ilvl w:val="0"/>
          <w:numId w:val="17"/>
        </w:numPr>
        <w:spacing w:line="360" w:lineRule="auto"/>
        <w:rPr>
          <w:lang w:val="en-US"/>
        </w:rPr>
      </w:pPr>
      <w:r w:rsidRPr="005E7478">
        <w:rPr>
          <w:lang w:val="en-US"/>
        </w:rPr>
        <w:t xml:space="preserve">Clearance Radius : The minimum radial distance that must be kept free around the dragline’s positioning </w:t>
      </w:r>
      <w:proofErr w:type="spellStart"/>
      <w:r w:rsidRPr="005E7478">
        <w:rPr>
          <w:lang w:val="en-US"/>
        </w:rPr>
        <w:t>centre</w:t>
      </w:r>
      <w:proofErr w:type="spellEnd"/>
      <w:r w:rsidRPr="005E7478">
        <w:rPr>
          <w:lang w:val="en-US"/>
        </w:rPr>
        <w:t xml:space="preserve"> to ensure unobstructed and safe rotation of the boom during operation.</w:t>
      </w:r>
    </w:p>
    <w:p w14:paraId="7D8E2278" w14:textId="47AC0C98" w:rsidR="005E7478" w:rsidRPr="005E7478" w:rsidRDefault="005E7478" w:rsidP="003B4C9D">
      <w:pPr>
        <w:pStyle w:val="Listenabsatz"/>
        <w:numPr>
          <w:ilvl w:val="0"/>
          <w:numId w:val="17"/>
        </w:numPr>
        <w:spacing w:line="360" w:lineRule="auto"/>
        <w:rPr>
          <w:lang w:val="en-US"/>
        </w:rPr>
      </w:pPr>
      <w:r w:rsidRPr="005E7478">
        <w:rPr>
          <w:lang w:val="en-US"/>
        </w:rPr>
        <w:t>Boom Foot Radius : The radius of the boom foot, which forms the structural base from which the boom projects.</w:t>
      </w:r>
    </w:p>
    <w:p w14:paraId="50CD5E6A" w14:textId="105B44F6" w:rsidR="005E7478" w:rsidRPr="005E7478" w:rsidRDefault="005E7478" w:rsidP="003B4C9D">
      <w:pPr>
        <w:pStyle w:val="Listenabsatz"/>
        <w:numPr>
          <w:ilvl w:val="0"/>
          <w:numId w:val="17"/>
        </w:numPr>
        <w:spacing w:line="360" w:lineRule="auto"/>
        <w:rPr>
          <w:lang w:val="en-US"/>
        </w:rPr>
      </w:pPr>
      <w:r w:rsidRPr="005E7478">
        <w:rPr>
          <w:lang w:val="en-US"/>
        </w:rPr>
        <w:t>Clearance Height : The minimum vertical height required above the machine to allow safe swing or rotation of the boom without interference.</w:t>
      </w:r>
    </w:p>
    <w:p w14:paraId="71ABECFC" w14:textId="0C353912" w:rsidR="005E7478" w:rsidRPr="005E7478" w:rsidRDefault="005E7478" w:rsidP="003B4C9D">
      <w:pPr>
        <w:pStyle w:val="Listenabsatz"/>
        <w:numPr>
          <w:ilvl w:val="0"/>
          <w:numId w:val="17"/>
        </w:numPr>
        <w:spacing w:line="360" w:lineRule="auto"/>
        <w:rPr>
          <w:lang w:val="en-US"/>
        </w:rPr>
      </w:pPr>
      <w:r w:rsidRPr="005E7478">
        <w:rPr>
          <w:lang w:val="en-US"/>
        </w:rPr>
        <w:t>Dumping Clearance : The distance between the bucket’s highest dumping position and the boom point end. It influences safe dumping and avoidance of bucket–boom collisions.</w:t>
      </w:r>
    </w:p>
    <w:p w14:paraId="6BAF6FA3" w14:textId="3CB6EFA9" w:rsidR="005E7478" w:rsidRPr="005E7478" w:rsidRDefault="005E7478" w:rsidP="003B4C9D">
      <w:pPr>
        <w:pStyle w:val="Listenabsatz"/>
        <w:numPr>
          <w:ilvl w:val="0"/>
          <w:numId w:val="17"/>
        </w:numPr>
        <w:spacing w:line="360" w:lineRule="auto"/>
        <w:rPr>
          <w:lang w:val="en-US"/>
        </w:rPr>
      </w:pPr>
      <w:r w:rsidRPr="005E7478">
        <w:rPr>
          <w:lang w:val="en-US"/>
        </w:rPr>
        <w:t>Dumping Height : The vertical distance from the highest point of the dragline bucket during dumping to the operating surface level of the machine. It determines the maximum spoil pile height achievable without auxiliary rehandling.</w:t>
      </w:r>
    </w:p>
    <w:p w14:paraId="445AB63A" w14:textId="518D30FC" w:rsidR="005E7478" w:rsidRPr="005E7478" w:rsidRDefault="005E7478" w:rsidP="003B4C9D">
      <w:pPr>
        <w:pStyle w:val="Listenabsatz"/>
        <w:numPr>
          <w:ilvl w:val="0"/>
          <w:numId w:val="17"/>
        </w:numPr>
        <w:spacing w:line="360" w:lineRule="auto"/>
        <w:rPr>
          <w:lang w:val="en-US"/>
        </w:rPr>
      </w:pPr>
      <w:r w:rsidRPr="005E7478">
        <w:rPr>
          <w:lang w:val="en-US"/>
        </w:rPr>
        <w:t>Boom Point Height : The vertical distance from the boom point end (where hoist ropes are suspended) down to the dragline operating level, a key determinant of digging depth and spoil placement.</w:t>
      </w:r>
    </w:p>
    <w:p w14:paraId="670DAC34" w14:textId="56CBE672" w:rsidR="005E7478" w:rsidRPr="005E7478" w:rsidRDefault="005E7478" w:rsidP="003B4C9D">
      <w:pPr>
        <w:pStyle w:val="Listenabsatz"/>
        <w:numPr>
          <w:ilvl w:val="0"/>
          <w:numId w:val="17"/>
        </w:numPr>
        <w:spacing w:line="360" w:lineRule="auto"/>
        <w:rPr>
          <w:lang w:val="en-US"/>
        </w:rPr>
      </w:pPr>
      <w:r w:rsidRPr="005E7478">
        <w:rPr>
          <w:lang w:val="en-US"/>
        </w:rPr>
        <w:t>Digging Depth : The maximum vertical distance the bucket can reach below the dragline’s operating level. This defines the effective cut depth that the dragline can excavate in a single pass.</w:t>
      </w:r>
    </w:p>
    <w:p w14:paraId="7430E4E2" w14:textId="758B67D3" w:rsidR="005E7478" w:rsidRDefault="005E7478" w:rsidP="003B4C9D">
      <w:pPr>
        <w:pStyle w:val="Listenabsatz"/>
        <w:numPr>
          <w:ilvl w:val="0"/>
          <w:numId w:val="17"/>
        </w:numPr>
        <w:spacing w:line="360" w:lineRule="auto"/>
        <w:rPr>
          <w:lang w:val="en-US"/>
        </w:rPr>
      </w:pPr>
      <w:r w:rsidRPr="005E7478">
        <w:rPr>
          <w:lang w:val="en-US"/>
        </w:rPr>
        <w:lastRenderedPageBreak/>
        <w:t>Point Sheave Pitch Diameter : The diameter of the sheave (pulley block) that carries the main hoist rope for the dragline bucket. This dimension influences rope stresses and hoisting efficiency.</w:t>
      </w:r>
    </w:p>
    <w:p w14:paraId="4121B25D" w14:textId="42863613" w:rsidR="00CF7894" w:rsidRPr="00CF7894" w:rsidRDefault="00CF7894" w:rsidP="003B4C9D">
      <w:pPr>
        <w:pStyle w:val="Listenabsatz"/>
        <w:numPr>
          <w:ilvl w:val="0"/>
          <w:numId w:val="17"/>
        </w:numPr>
        <w:spacing w:line="360" w:lineRule="auto"/>
        <w:rPr>
          <w:lang w:val="en-US"/>
        </w:rPr>
      </w:pPr>
      <w:r w:rsidRPr="00CF7894">
        <w:rPr>
          <w:lang w:val="en-US"/>
        </w:rPr>
        <w:t>Operating Radius: The maximum radial distance from the dragline’s positioning point within which the bucket can be effectively swung for both digging and spoil casting operations. It defines the limit of the dragline’s reach into the bench and across to the spoil pile.</w:t>
      </w:r>
    </w:p>
    <w:p w14:paraId="44C48049" w14:textId="05B59304" w:rsidR="00CF7894" w:rsidRPr="00CF7894" w:rsidRDefault="00CF7894" w:rsidP="003B4C9D">
      <w:pPr>
        <w:pStyle w:val="Listenabsatz"/>
        <w:numPr>
          <w:ilvl w:val="0"/>
          <w:numId w:val="17"/>
        </w:numPr>
        <w:spacing w:line="360" w:lineRule="auto"/>
        <w:rPr>
          <w:lang w:val="en-US"/>
        </w:rPr>
      </w:pPr>
      <w:r w:rsidRPr="00CF7894">
        <w:rPr>
          <w:lang w:val="en-US"/>
        </w:rPr>
        <w:t>Reach Factor : The maximum horizontal distance from the bench edge to the furthest point in the spoil where the bucket can be dumped. It is a key indicator of whether a dragline can directly cast material across the highwall to the spoil side without intermediate rehandling.</w:t>
      </w:r>
    </w:p>
    <w:p w14:paraId="747983EE" w14:textId="77777777" w:rsidR="00CF7894" w:rsidRPr="005E7478" w:rsidRDefault="00CF7894" w:rsidP="00CF7894">
      <w:pPr>
        <w:pStyle w:val="Listenabsatz"/>
        <w:spacing w:line="360" w:lineRule="auto"/>
        <w:rPr>
          <w:lang w:val="en-US"/>
        </w:rPr>
      </w:pPr>
    </w:p>
    <w:p w14:paraId="0A940833" w14:textId="0F58D051" w:rsidR="00A57D06" w:rsidRPr="00CE7435" w:rsidRDefault="001D1E4A" w:rsidP="00A57D06">
      <w:pPr>
        <w:pStyle w:val="berschrift2"/>
        <w:rPr>
          <w:lang w:val="en-US"/>
        </w:rPr>
      </w:pPr>
      <w:bookmarkStart w:id="32" w:name="_Toc210376538"/>
      <w:r>
        <w:rPr>
          <w:lang w:val="en-US"/>
        </w:rPr>
        <w:t>Classification</w:t>
      </w:r>
      <w:bookmarkEnd w:id="32"/>
    </w:p>
    <w:p w14:paraId="2859C155" w14:textId="77777777" w:rsidR="00607FEE" w:rsidRDefault="00607FEE" w:rsidP="00607FEE">
      <w:pPr>
        <w:tabs>
          <w:tab w:val="left" w:pos="2269"/>
        </w:tabs>
        <w:spacing w:line="360" w:lineRule="auto"/>
        <w:rPr>
          <w:lang w:val="en-US"/>
        </w:rPr>
      </w:pPr>
    </w:p>
    <w:p w14:paraId="0C278762" w14:textId="6A6F5F50" w:rsidR="005C6FB0" w:rsidRDefault="00607FEE" w:rsidP="00607FEE">
      <w:pPr>
        <w:tabs>
          <w:tab w:val="left" w:pos="2269"/>
        </w:tabs>
        <w:spacing w:line="360" w:lineRule="auto"/>
        <w:rPr>
          <w:rFonts w:cs="Arial"/>
          <w:lang w:val="en-US"/>
        </w:rPr>
      </w:pPr>
      <w:r w:rsidRPr="00607FEE">
        <w:rPr>
          <w:rFonts w:cs="Arial"/>
          <w:lang w:val="en-US"/>
        </w:rPr>
        <w:t>Draglines can be systematically classified based on their mode of propulsion and mobility. The standard classification divides them into two broad groups: self-propelled draglines and those propelled by an external agent</w:t>
      </w:r>
      <w:r w:rsidR="005509A0">
        <w:rPr>
          <w:rFonts w:cs="Arial"/>
          <w:lang w:val="en-US"/>
        </w:rPr>
        <w:t xml:space="preserve"> </w:t>
      </w:r>
    </w:p>
    <w:p w14:paraId="667669F6" w14:textId="77777777" w:rsidR="005509A0" w:rsidRPr="00CA4F2C" w:rsidRDefault="005509A0" w:rsidP="005509A0">
      <w:pPr>
        <w:ind w:left="1416"/>
        <w:rPr>
          <w:rFonts w:cs="Arial"/>
          <w:sz w:val="22"/>
          <w:szCs w:val="22"/>
          <w:lang w:val="en-US"/>
        </w:rPr>
      </w:pPr>
      <w:r w:rsidRPr="00CA4F2C">
        <w:rPr>
          <w:rFonts w:cs="Arial"/>
          <w:noProof/>
          <w:sz w:val="22"/>
          <w:szCs w:val="22"/>
          <w:lang w:val="en-US"/>
        </w:rPr>
        <w:drawing>
          <wp:inline distT="0" distB="0" distL="0" distR="0" wp14:anchorId="1660A5AC" wp14:editId="14C0869D">
            <wp:extent cx="4382219" cy="2199736"/>
            <wp:effectExtent l="0" t="0" r="0" b="0"/>
            <wp:docPr id="796540839"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7CBF41B" w14:textId="77777777" w:rsidR="005509A0" w:rsidRPr="00CA4F2C" w:rsidRDefault="005509A0" w:rsidP="005509A0">
      <w:pPr>
        <w:jc w:val="center"/>
        <w:rPr>
          <w:rFonts w:cs="Arial"/>
          <w:b/>
          <w:bCs/>
          <w:sz w:val="22"/>
          <w:szCs w:val="22"/>
          <w:lang w:val="en-US"/>
        </w:rPr>
      </w:pPr>
      <w:r w:rsidRPr="00CA4F2C">
        <w:rPr>
          <w:rFonts w:cs="Arial"/>
          <w:b/>
          <w:bCs/>
          <w:sz w:val="22"/>
          <w:szCs w:val="22"/>
          <w:lang w:val="en-US"/>
        </w:rPr>
        <w:t>Classification of draglines</w:t>
      </w:r>
    </w:p>
    <w:p w14:paraId="525F189E" w14:textId="77777777" w:rsidR="005509A0" w:rsidRPr="00607FEE" w:rsidRDefault="005509A0" w:rsidP="00607FEE">
      <w:pPr>
        <w:tabs>
          <w:tab w:val="left" w:pos="2269"/>
        </w:tabs>
        <w:spacing w:line="360" w:lineRule="auto"/>
        <w:rPr>
          <w:lang w:val="en-US"/>
        </w:rPr>
      </w:pPr>
    </w:p>
    <w:p w14:paraId="6016B5C8" w14:textId="77777777" w:rsidR="00A57D06" w:rsidRPr="00CE7435" w:rsidRDefault="00A57D06" w:rsidP="00A57D06">
      <w:pPr>
        <w:spacing w:line="360" w:lineRule="auto"/>
        <w:rPr>
          <w:lang w:val="en-US"/>
        </w:rPr>
      </w:pPr>
    </w:p>
    <w:p w14:paraId="624898F7" w14:textId="6823998B" w:rsidR="00A57D06" w:rsidRPr="00CE7435" w:rsidRDefault="001D1E4A" w:rsidP="00A57D06">
      <w:pPr>
        <w:pStyle w:val="berschrift2"/>
        <w:rPr>
          <w:lang w:val="en-US"/>
        </w:rPr>
      </w:pPr>
      <w:bookmarkStart w:id="33" w:name="_Toc210376539"/>
      <w:r>
        <w:rPr>
          <w:lang w:val="en-US"/>
        </w:rPr>
        <w:t>Cycle of Operation</w:t>
      </w:r>
      <w:bookmarkEnd w:id="33"/>
    </w:p>
    <w:p w14:paraId="4C1ABC53" w14:textId="77777777" w:rsidR="006E597B" w:rsidRPr="006E597B" w:rsidRDefault="006E597B" w:rsidP="006E597B">
      <w:pPr>
        <w:pStyle w:val="Listenabsatz"/>
        <w:tabs>
          <w:tab w:val="left" w:pos="1549"/>
        </w:tabs>
        <w:spacing w:line="360" w:lineRule="auto"/>
        <w:ind w:left="360"/>
        <w:rPr>
          <w:lang w:val="en-US"/>
        </w:rPr>
      </w:pPr>
    </w:p>
    <w:p w14:paraId="515D2A4F" w14:textId="7E47BA53" w:rsidR="0069145A" w:rsidRPr="007944E7" w:rsidRDefault="0069145A" w:rsidP="003B4C9D">
      <w:pPr>
        <w:pStyle w:val="Listenabsatz"/>
        <w:numPr>
          <w:ilvl w:val="8"/>
          <w:numId w:val="22"/>
        </w:numPr>
        <w:tabs>
          <w:tab w:val="left" w:pos="1549"/>
        </w:tabs>
        <w:spacing w:line="360" w:lineRule="auto"/>
        <w:ind w:left="360"/>
        <w:rPr>
          <w:lang w:val="en-US"/>
        </w:rPr>
      </w:pPr>
      <w:r w:rsidRPr="006E597B">
        <w:rPr>
          <w:b/>
          <w:bCs/>
          <w:lang w:val="en-US"/>
        </w:rPr>
        <w:lastRenderedPageBreak/>
        <w:t>Bucket Positioning (Empty)</w:t>
      </w:r>
      <w:r w:rsidR="006E597B">
        <w:rPr>
          <w:b/>
          <w:bCs/>
          <w:lang w:val="en-US"/>
        </w:rPr>
        <w:t xml:space="preserve"> - </w:t>
      </w:r>
      <w:r w:rsidRPr="007944E7">
        <w:rPr>
          <w:lang w:val="en-US"/>
        </w:rPr>
        <w:t>The operator moves the empty bucket to the digging location in the cut.</w:t>
      </w:r>
      <w:r w:rsidR="001A2EE1">
        <w:rPr>
          <w:lang w:val="en-US"/>
        </w:rPr>
        <w:t xml:space="preserve"> </w:t>
      </w:r>
      <w:r w:rsidRPr="007944E7">
        <w:rPr>
          <w:lang w:val="en-US"/>
        </w:rPr>
        <w:t>The bucket is lowered and set in position, ready to bite into the ground.</w:t>
      </w:r>
    </w:p>
    <w:p w14:paraId="700D6451" w14:textId="3A25DBA0" w:rsidR="0069145A" w:rsidRPr="007944E7" w:rsidRDefault="0069145A" w:rsidP="003B4C9D">
      <w:pPr>
        <w:pStyle w:val="Listenabsatz"/>
        <w:numPr>
          <w:ilvl w:val="8"/>
          <w:numId w:val="22"/>
        </w:numPr>
        <w:tabs>
          <w:tab w:val="left" w:pos="1549"/>
        </w:tabs>
        <w:spacing w:line="360" w:lineRule="auto"/>
        <w:ind w:left="360"/>
        <w:rPr>
          <w:lang w:val="en-US"/>
        </w:rPr>
      </w:pPr>
      <w:r w:rsidRPr="006E597B">
        <w:rPr>
          <w:b/>
          <w:bCs/>
          <w:lang w:val="en-US"/>
        </w:rPr>
        <w:t>Dragging and Filling</w:t>
      </w:r>
      <w:r w:rsidR="006E597B">
        <w:rPr>
          <w:b/>
          <w:bCs/>
          <w:lang w:val="en-US"/>
        </w:rPr>
        <w:t xml:space="preserve"> </w:t>
      </w:r>
      <w:r w:rsidR="006E597B">
        <w:rPr>
          <w:lang w:val="en-US"/>
        </w:rPr>
        <w:t xml:space="preserve">- </w:t>
      </w:r>
      <w:r w:rsidRPr="007944E7">
        <w:rPr>
          <w:lang w:val="en-US"/>
        </w:rPr>
        <w:t>The drag rope is pulled, dragging the bucket toward the machine through the cut.</w:t>
      </w:r>
      <w:r w:rsidR="006E597B">
        <w:rPr>
          <w:lang w:val="en-US"/>
        </w:rPr>
        <w:t xml:space="preserve"> </w:t>
      </w:r>
      <w:r w:rsidRPr="007944E7">
        <w:rPr>
          <w:lang w:val="en-US"/>
        </w:rPr>
        <w:t>As it moves, the bucket scoops and fills with material.</w:t>
      </w:r>
    </w:p>
    <w:p w14:paraId="7E675EF3" w14:textId="59676EE0" w:rsidR="0069145A" w:rsidRPr="007944E7" w:rsidRDefault="0069145A" w:rsidP="003B4C9D">
      <w:pPr>
        <w:pStyle w:val="Listenabsatz"/>
        <w:numPr>
          <w:ilvl w:val="8"/>
          <w:numId w:val="22"/>
        </w:numPr>
        <w:tabs>
          <w:tab w:val="left" w:pos="1549"/>
        </w:tabs>
        <w:spacing w:line="360" w:lineRule="auto"/>
        <w:ind w:left="360"/>
        <w:rPr>
          <w:lang w:val="en-US"/>
        </w:rPr>
      </w:pPr>
      <w:r w:rsidRPr="006E597B">
        <w:rPr>
          <w:b/>
          <w:bCs/>
          <w:lang w:val="en-US"/>
        </w:rPr>
        <w:t>Hoisting and Swinging</w:t>
      </w:r>
      <w:r w:rsidR="006E597B">
        <w:rPr>
          <w:b/>
          <w:bCs/>
          <w:lang w:val="en-US"/>
        </w:rPr>
        <w:t xml:space="preserve"> - </w:t>
      </w:r>
      <w:r w:rsidRPr="007944E7">
        <w:rPr>
          <w:lang w:val="en-US"/>
        </w:rPr>
        <w:t>Once filled, the bucket is lifted (hoisted) and swung sideways toward the spoil pile.</w:t>
      </w:r>
      <w:r w:rsidR="006E597B">
        <w:rPr>
          <w:lang w:val="en-US"/>
        </w:rPr>
        <w:t xml:space="preserve"> </w:t>
      </w:r>
      <w:r w:rsidRPr="007944E7">
        <w:rPr>
          <w:lang w:val="en-US"/>
        </w:rPr>
        <w:t>Both motions (hoist + swing) usually occur at the same time.</w:t>
      </w:r>
    </w:p>
    <w:p w14:paraId="676C7256" w14:textId="6D3AA8B7" w:rsidR="0069145A" w:rsidRPr="006E597B" w:rsidRDefault="0069145A" w:rsidP="006E597B">
      <w:pPr>
        <w:pStyle w:val="Listenabsatz"/>
        <w:tabs>
          <w:tab w:val="left" w:pos="1549"/>
        </w:tabs>
        <w:spacing w:line="360" w:lineRule="auto"/>
        <w:ind w:left="360"/>
        <w:rPr>
          <w:lang w:val="en-US"/>
        </w:rPr>
      </w:pPr>
      <w:r w:rsidRPr="006E597B">
        <w:rPr>
          <w:lang w:val="en-US"/>
        </w:rPr>
        <w:t>Two limiting conditions can occur:</w:t>
      </w:r>
    </w:p>
    <w:p w14:paraId="466B2EF3" w14:textId="5EB294D3" w:rsidR="0069145A" w:rsidRPr="006E597B" w:rsidRDefault="0069145A" w:rsidP="006E597B">
      <w:pPr>
        <w:pStyle w:val="Listenabsatz"/>
        <w:tabs>
          <w:tab w:val="left" w:pos="1549"/>
        </w:tabs>
        <w:spacing w:line="360" w:lineRule="auto"/>
        <w:ind w:left="360"/>
        <w:rPr>
          <w:lang w:val="en-US"/>
        </w:rPr>
      </w:pPr>
      <w:r w:rsidRPr="006E597B">
        <w:rPr>
          <w:b/>
          <w:bCs/>
          <w:lang w:val="en-US"/>
        </w:rPr>
        <w:t>Hoist critical</w:t>
      </w:r>
      <w:r w:rsidRPr="006E597B">
        <w:rPr>
          <w:lang w:val="en-US"/>
        </w:rPr>
        <w:t>: Hoisting takes longer than swinging → boom must wait for bucket to reach dump height.</w:t>
      </w:r>
    </w:p>
    <w:p w14:paraId="18F4F4B9" w14:textId="040448EF" w:rsidR="0069145A" w:rsidRPr="006E597B" w:rsidRDefault="0069145A" w:rsidP="006E597B">
      <w:pPr>
        <w:pStyle w:val="Listenabsatz"/>
        <w:tabs>
          <w:tab w:val="left" w:pos="1549"/>
        </w:tabs>
        <w:spacing w:line="360" w:lineRule="auto"/>
        <w:ind w:left="360"/>
        <w:rPr>
          <w:lang w:val="en-US"/>
        </w:rPr>
      </w:pPr>
      <w:r w:rsidRPr="006E597B">
        <w:rPr>
          <w:b/>
          <w:bCs/>
          <w:lang w:val="en-US"/>
        </w:rPr>
        <w:t>Swing critical</w:t>
      </w:r>
      <w:r w:rsidRPr="006E597B">
        <w:rPr>
          <w:lang w:val="en-US"/>
        </w:rPr>
        <w:t>: Swinging takes longer than hoisting → bucket is ready but still waiting to reach dumping position.</w:t>
      </w:r>
    </w:p>
    <w:p w14:paraId="085D2BE3" w14:textId="336EA9FA" w:rsidR="0069145A" w:rsidRPr="006E597B" w:rsidRDefault="0069145A" w:rsidP="006E597B">
      <w:pPr>
        <w:pStyle w:val="Listenabsatz"/>
        <w:tabs>
          <w:tab w:val="left" w:pos="1549"/>
        </w:tabs>
        <w:spacing w:line="360" w:lineRule="auto"/>
        <w:ind w:left="360"/>
        <w:rPr>
          <w:lang w:val="en-US"/>
        </w:rPr>
      </w:pPr>
      <w:r w:rsidRPr="006E597B">
        <w:rPr>
          <w:lang w:val="en-US"/>
        </w:rPr>
        <w:t>Productivity depends on balancing these motions so neither dominates cycle time.</w:t>
      </w:r>
    </w:p>
    <w:p w14:paraId="57A0FF96" w14:textId="0C7DF2AB" w:rsidR="0069145A" w:rsidRPr="006E597B" w:rsidRDefault="0069145A" w:rsidP="003B4C9D">
      <w:pPr>
        <w:pStyle w:val="Listenabsatz"/>
        <w:numPr>
          <w:ilvl w:val="8"/>
          <w:numId w:val="22"/>
        </w:numPr>
        <w:tabs>
          <w:tab w:val="left" w:pos="1549"/>
        </w:tabs>
        <w:spacing w:line="360" w:lineRule="auto"/>
        <w:ind w:left="360"/>
        <w:rPr>
          <w:lang w:val="en-US"/>
        </w:rPr>
      </w:pPr>
      <w:r w:rsidRPr="006E597B">
        <w:rPr>
          <w:b/>
          <w:bCs/>
          <w:lang w:val="en-US"/>
        </w:rPr>
        <w:t>Dumping At the spoil pile</w:t>
      </w:r>
      <w:r w:rsidR="006E597B">
        <w:rPr>
          <w:b/>
          <w:bCs/>
          <w:lang w:val="en-US"/>
        </w:rPr>
        <w:t xml:space="preserve"> - </w:t>
      </w:r>
      <w:r w:rsidRPr="006E597B">
        <w:rPr>
          <w:lang w:val="en-US"/>
        </w:rPr>
        <w:t>the bucket door opens (or the bucket tips) to release material.</w:t>
      </w:r>
      <w:r w:rsidR="006E597B">
        <w:rPr>
          <w:lang w:val="en-US"/>
        </w:rPr>
        <w:t xml:space="preserve"> </w:t>
      </w:r>
      <w:r w:rsidRPr="006E597B">
        <w:rPr>
          <w:lang w:val="en-US"/>
        </w:rPr>
        <w:t>Placement must be controlled to create a stable spoil slope.</w:t>
      </w:r>
    </w:p>
    <w:p w14:paraId="2176B984" w14:textId="1AFCD737" w:rsidR="0069145A" w:rsidRDefault="0069145A" w:rsidP="003B4C9D">
      <w:pPr>
        <w:pStyle w:val="Listenabsatz"/>
        <w:numPr>
          <w:ilvl w:val="8"/>
          <w:numId w:val="22"/>
        </w:numPr>
        <w:tabs>
          <w:tab w:val="left" w:pos="1549"/>
        </w:tabs>
        <w:spacing w:line="360" w:lineRule="auto"/>
        <w:ind w:left="360"/>
        <w:rPr>
          <w:lang w:val="en-US"/>
        </w:rPr>
      </w:pPr>
      <w:r w:rsidRPr="006E597B">
        <w:rPr>
          <w:b/>
          <w:bCs/>
          <w:lang w:val="en-US"/>
        </w:rPr>
        <w:t>Returning to Digging Position</w:t>
      </w:r>
      <w:r w:rsidR="006E597B">
        <w:rPr>
          <w:b/>
          <w:bCs/>
          <w:lang w:val="en-US"/>
        </w:rPr>
        <w:t xml:space="preserve"> - </w:t>
      </w:r>
      <w:r w:rsidRPr="006E597B">
        <w:rPr>
          <w:lang w:val="en-US"/>
        </w:rPr>
        <w:t>The empty bucket is swung back toward the pit while being lowered.</w:t>
      </w:r>
      <w:r w:rsidR="006E597B">
        <w:rPr>
          <w:lang w:val="en-US"/>
        </w:rPr>
        <w:t xml:space="preserve"> </w:t>
      </w:r>
      <w:r w:rsidRPr="006E597B">
        <w:rPr>
          <w:lang w:val="en-US"/>
        </w:rPr>
        <w:t>The operator simultaneously repositions it into the next digging spot.</w:t>
      </w:r>
    </w:p>
    <w:p w14:paraId="50E26BA2" w14:textId="77777777" w:rsidR="006E597B" w:rsidRPr="006E597B" w:rsidRDefault="006E597B" w:rsidP="006E597B">
      <w:pPr>
        <w:pStyle w:val="Listenabsatz"/>
        <w:tabs>
          <w:tab w:val="left" w:pos="1549"/>
        </w:tabs>
        <w:spacing w:line="360" w:lineRule="auto"/>
        <w:ind w:left="360"/>
        <w:rPr>
          <w:lang w:val="en-US"/>
        </w:rPr>
      </w:pPr>
    </w:p>
    <w:p w14:paraId="62B7CA0D" w14:textId="77777777" w:rsidR="0069145A" w:rsidRPr="006E597B" w:rsidRDefault="0069145A" w:rsidP="003B4C9D">
      <w:pPr>
        <w:pStyle w:val="Listenabsatz"/>
        <w:numPr>
          <w:ilvl w:val="0"/>
          <w:numId w:val="23"/>
        </w:numPr>
        <w:tabs>
          <w:tab w:val="left" w:pos="1549"/>
        </w:tabs>
        <w:spacing w:line="360" w:lineRule="auto"/>
        <w:rPr>
          <w:lang w:val="en-US"/>
        </w:rPr>
      </w:pPr>
      <w:r w:rsidRPr="006E597B">
        <w:rPr>
          <w:lang w:val="en-US"/>
        </w:rPr>
        <w:t>Walking Patterns in Dragline Operations</w:t>
      </w:r>
    </w:p>
    <w:p w14:paraId="0F72BFDA" w14:textId="1CCE9576" w:rsidR="0069145A" w:rsidRPr="006E597B" w:rsidRDefault="0069145A" w:rsidP="001A2EE1">
      <w:pPr>
        <w:pStyle w:val="Listenabsatz"/>
        <w:tabs>
          <w:tab w:val="left" w:pos="1549"/>
        </w:tabs>
        <w:spacing w:line="360" w:lineRule="auto"/>
        <w:ind w:left="360"/>
        <w:rPr>
          <w:lang w:val="en-US"/>
        </w:rPr>
      </w:pPr>
      <w:r w:rsidRPr="006E597B">
        <w:rPr>
          <w:b/>
          <w:bCs/>
          <w:lang w:val="en-US"/>
        </w:rPr>
        <w:t>Layover (Layering Over)</w:t>
      </w:r>
      <w:r w:rsidR="001A2EE1">
        <w:rPr>
          <w:b/>
          <w:bCs/>
          <w:lang w:val="en-US"/>
        </w:rPr>
        <w:t xml:space="preserve"> - </w:t>
      </w:r>
      <w:r w:rsidRPr="006E597B">
        <w:rPr>
          <w:lang w:val="en-US"/>
        </w:rPr>
        <w:t>Dragline waits at the end of the panel until the coal is mined. Then it turns around and starts the next panel in the opposite direction.</w:t>
      </w:r>
      <w:r w:rsidR="006E597B" w:rsidRPr="006E597B">
        <w:rPr>
          <w:lang w:val="en-US"/>
        </w:rPr>
        <w:t xml:space="preserve"> </w:t>
      </w:r>
      <w:r w:rsidRPr="006E597B">
        <w:rPr>
          <w:lang w:val="en-US"/>
        </w:rPr>
        <w:t>Simple, but loses production time if coal removal is delayed.</w:t>
      </w:r>
    </w:p>
    <w:p w14:paraId="0FE752B4" w14:textId="50E705A4" w:rsidR="0069145A" w:rsidRPr="006E597B" w:rsidRDefault="0069145A" w:rsidP="001A2EE1">
      <w:pPr>
        <w:pStyle w:val="Listenabsatz"/>
        <w:tabs>
          <w:tab w:val="left" w:pos="1549"/>
        </w:tabs>
        <w:spacing w:line="360" w:lineRule="auto"/>
        <w:ind w:left="360"/>
        <w:rPr>
          <w:lang w:val="en-US"/>
        </w:rPr>
      </w:pPr>
      <w:r w:rsidRPr="006E597B">
        <w:rPr>
          <w:b/>
          <w:bCs/>
          <w:lang w:val="en-US"/>
        </w:rPr>
        <w:t>Deadheading</w:t>
      </w:r>
      <w:r w:rsidR="006E597B" w:rsidRPr="006E597B">
        <w:rPr>
          <w:b/>
          <w:bCs/>
          <w:lang w:val="en-US"/>
        </w:rPr>
        <w:t xml:space="preserve"> </w:t>
      </w:r>
      <w:r w:rsidRPr="006E597B">
        <w:rPr>
          <w:b/>
          <w:bCs/>
          <w:lang w:val="en-US"/>
        </w:rPr>
        <w:t>Dragline walks</w:t>
      </w:r>
      <w:r w:rsidRPr="006E597B">
        <w:rPr>
          <w:lang w:val="en-US"/>
        </w:rPr>
        <w:t xml:space="preserve"> (without digging)</w:t>
      </w:r>
      <w:r w:rsidR="001A2EE1">
        <w:rPr>
          <w:b/>
          <w:bCs/>
          <w:lang w:val="en-US"/>
        </w:rPr>
        <w:t xml:space="preserve"> - </w:t>
      </w:r>
      <w:r w:rsidRPr="006E597B">
        <w:rPr>
          <w:lang w:val="en-US"/>
        </w:rPr>
        <w:t>to the start of the next cut.</w:t>
      </w:r>
    </w:p>
    <w:p w14:paraId="385C74D8" w14:textId="42A7A6CB" w:rsidR="0069145A" w:rsidRPr="006E597B" w:rsidRDefault="0069145A" w:rsidP="006E597B">
      <w:pPr>
        <w:pStyle w:val="Listenabsatz"/>
        <w:tabs>
          <w:tab w:val="left" w:pos="1549"/>
        </w:tabs>
        <w:spacing w:line="360" w:lineRule="auto"/>
        <w:ind w:left="360"/>
        <w:rPr>
          <w:lang w:val="en-US"/>
        </w:rPr>
      </w:pPr>
      <w:r w:rsidRPr="006E597B">
        <w:rPr>
          <w:lang w:val="en-US"/>
        </w:rPr>
        <w:t>Two choices:</w:t>
      </w:r>
    </w:p>
    <w:p w14:paraId="4DFB57D0" w14:textId="34B6838D" w:rsidR="0069145A" w:rsidRPr="006E597B" w:rsidRDefault="0069145A" w:rsidP="006E597B">
      <w:pPr>
        <w:pStyle w:val="Listenabsatz"/>
        <w:tabs>
          <w:tab w:val="left" w:pos="1549"/>
        </w:tabs>
        <w:spacing w:line="360" w:lineRule="auto"/>
        <w:ind w:left="360"/>
        <w:rPr>
          <w:lang w:val="en-US"/>
        </w:rPr>
      </w:pPr>
      <w:r w:rsidRPr="006E597B">
        <w:rPr>
          <w:lang w:val="en-US"/>
        </w:rPr>
        <w:t>Walk partway → start cutting in the opposite direction.</w:t>
      </w:r>
    </w:p>
    <w:p w14:paraId="636A4D48" w14:textId="77777777" w:rsidR="007944E7" w:rsidRPr="006E597B" w:rsidRDefault="0069145A" w:rsidP="006E597B">
      <w:pPr>
        <w:pStyle w:val="Listenabsatz"/>
        <w:tabs>
          <w:tab w:val="left" w:pos="1549"/>
        </w:tabs>
        <w:spacing w:line="360" w:lineRule="auto"/>
        <w:ind w:left="360"/>
        <w:rPr>
          <w:lang w:val="en-US"/>
        </w:rPr>
      </w:pPr>
      <w:r w:rsidRPr="006E597B">
        <w:rPr>
          <w:lang w:val="en-US"/>
        </w:rPr>
        <w:t>Walk to the far end → start in the same direction as before.</w:t>
      </w:r>
    </w:p>
    <w:p w14:paraId="72C6233C" w14:textId="77777777" w:rsidR="007944E7" w:rsidRDefault="007944E7" w:rsidP="006E597B">
      <w:pPr>
        <w:tabs>
          <w:tab w:val="left" w:pos="1549"/>
        </w:tabs>
        <w:spacing w:line="360" w:lineRule="auto"/>
        <w:rPr>
          <w:lang w:val="en-US"/>
        </w:rPr>
      </w:pPr>
    </w:p>
    <w:p w14:paraId="3F6DF4FA" w14:textId="1F40B50A" w:rsidR="0069145A" w:rsidRPr="001A2EE1" w:rsidRDefault="0069145A" w:rsidP="003B4C9D">
      <w:pPr>
        <w:pStyle w:val="Listenabsatz"/>
        <w:numPr>
          <w:ilvl w:val="0"/>
          <w:numId w:val="23"/>
        </w:numPr>
        <w:tabs>
          <w:tab w:val="left" w:pos="1549"/>
        </w:tabs>
        <w:spacing w:line="360" w:lineRule="auto"/>
        <w:rPr>
          <w:lang w:val="en-US"/>
        </w:rPr>
      </w:pPr>
      <w:r w:rsidRPr="006E597B">
        <w:rPr>
          <w:lang w:val="en-US"/>
        </w:rPr>
        <w:t>Spoil Patterns</w:t>
      </w:r>
      <w:r w:rsidR="001A2EE1">
        <w:rPr>
          <w:b/>
          <w:bCs/>
          <w:lang w:val="en-US"/>
        </w:rPr>
        <w:t xml:space="preserve"> - </w:t>
      </w:r>
      <w:r w:rsidRPr="001A2EE1">
        <w:rPr>
          <w:lang w:val="en-US"/>
        </w:rPr>
        <w:t>How material is dumped creates different spoil shapes:</w:t>
      </w:r>
    </w:p>
    <w:p w14:paraId="785BFA0D" w14:textId="3ADA7061" w:rsidR="0069145A" w:rsidRPr="006E597B" w:rsidRDefault="0069145A" w:rsidP="003B4C9D">
      <w:pPr>
        <w:pStyle w:val="Listenabsatz"/>
        <w:numPr>
          <w:ilvl w:val="0"/>
          <w:numId w:val="24"/>
        </w:numPr>
        <w:tabs>
          <w:tab w:val="left" w:pos="1549"/>
        </w:tabs>
        <w:spacing w:line="360" w:lineRule="auto"/>
        <w:rPr>
          <w:lang w:val="en-US"/>
        </w:rPr>
      </w:pPr>
      <w:r w:rsidRPr="006E597B">
        <w:rPr>
          <w:lang w:val="en-US"/>
        </w:rPr>
        <w:t xml:space="preserve">Short </w:t>
      </w:r>
      <w:proofErr w:type="spellStart"/>
      <w:r w:rsidRPr="006E597B">
        <w:rPr>
          <w:lang w:val="en-US"/>
        </w:rPr>
        <w:t>digouts</w:t>
      </w:r>
      <w:proofErr w:type="spellEnd"/>
      <w:r w:rsidRPr="006E597B">
        <w:rPr>
          <w:lang w:val="en-US"/>
        </w:rPr>
        <w:t>, near 90° casting → straight, uniform spoil ridge.</w:t>
      </w:r>
    </w:p>
    <w:p w14:paraId="7B94BFC0" w14:textId="25E4723B" w:rsidR="0069145A" w:rsidRPr="006E597B" w:rsidRDefault="0069145A" w:rsidP="003B4C9D">
      <w:pPr>
        <w:pStyle w:val="Listenabsatz"/>
        <w:numPr>
          <w:ilvl w:val="0"/>
          <w:numId w:val="24"/>
        </w:numPr>
        <w:tabs>
          <w:tab w:val="left" w:pos="1549"/>
        </w:tabs>
        <w:spacing w:line="360" w:lineRule="auto"/>
        <w:rPr>
          <w:lang w:val="en-US"/>
        </w:rPr>
      </w:pPr>
      <w:r w:rsidRPr="006E597B">
        <w:rPr>
          <w:lang w:val="en-US"/>
        </w:rPr>
        <w:t xml:space="preserve">Long </w:t>
      </w:r>
      <w:proofErr w:type="spellStart"/>
      <w:r w:rsidRPr="006E597B">
        <w:rPr>
          <w:lang w:val="en-US"/>
        </w:rPr>
        <w:t>digouts</w:t>
      </w:r>
      <w:proofErr w:type="spellEnd"/>
      <w:r w:rsidRPr="006E597B">
        <w:rPr>
          <w:lang w:val="en-US"/>
        </w:rPr>
        <w:t xml:space="preserve"> → uneven peaks instead of a smooth line.</w:t>
      </w:r>
    </w:p>
    <w:p w14:paraId="148D32D9" w14:textId="7D2A69C2" w:rsidR="0069145A" w:rsidRPr="006E597B" w:rsidRDefault="0069145A" w:rsidP="003B4C9D">
      <w:pPr>
        <w:pStyle w:val="Listenabsatz"/>
        <w:numPr>
          <w:ilvl w:val="0"/>
          <w:numId w:val="24"/>
        </w:numPr>
        <w:tabs>
          <w:tab w:val="left" w:pos="1549"/>
        </w:tabs>
        <w:spacing w:line="360" w:lineRule="auto"/>
        <w:rPr>
          <w:lang w:val="en-US"/>
        </w:rPr>
      </w:pPr>
      <w:r w:rsidRPr="006E597B">
        <w:rPr>
          <w:lang w:val="en-US"/>
        </w:rPr>
        <w:lastRenderedPageBreak/>
        <w:t>Mixed casting angles → ragged spoil surface but balances pile height.</w:t>
      </w:r>
    </w:p>
    <w:p w14:paraId="07E45952" w14:textId="77777777" w:rsidR="0069145A" w:rsidRPr="006E597B" w:rsidRDefault="0069145A" w:rsidP="001A2EE1">
      <w:pPr>
        <w:pStyle w:val="Listenabsatz"/>
        <w:tabs>
          <w:tab w:val="left" w:pos="1549"/>
        </w:tabs>
        <w:spacing w:line="360" w:lineRule="auto"/>
        <w:ind w:left="1080"/>
        <w:rPr>
          <w:lang w:val="en-US"/>
        </w:rPr>
      </w:pPr>
      <w:r w:rsidRPr="006E597B">
        <w:rPr>
          <w:lang w:val="en-US"/>
        </w:rPr>
        <w:t>Other methods:</w:t>
      </w:r>
    </w:p>
    <w:p w14:paraId="5E4351E3" w14:textId="569318AB" w:rsidR="0069145A" w:rsidRPr="006E597B" w:rsidRDefault="0069145A" w:rsidP="003B4C9D">
      <w:pPr>
        <w:pStyle w:val="Listenabsatz"/>
        <w:numPr>
          <w:ilvl w:val="0"/>
          <w:numId w:val="24"/>
        </w:numPr>
        <w:tabs>
          <w:tab w:val="left" w:pos="1549"/>
        </w:tabs>
        <w:spacing w:line="360" w:lineRule="auto"/>
        <w:rPr>
          <w:lang w:val="en-US"/>
        </w:rPr>
      </w:pPr>
      <w:r w:rsidRPr="006E597B">
        <w:rPr>
          <w:lang w:val="en-US"/>
        </w:rPr>
        <w:t>Radial casting → dump bucket “on the fly” while swinging → cross-bedded spoil.</w:t>
      </w:r>
    </w:p>
    <w:p w14:paraId="5B654602" w14:textId="2B8D970E" w:rsidR="005C6FB0" w:rsidRPr="006E597B" w:rsidRDefault="0069145A" w:rsidP="003B4C9D">
      <w:pPr>
        <w:pStyle w:val="Listenabsatz"/>
        <w:numPr>
          <w:ilvl w:val="0"/>
          <w:numId w:val="24"/>
        </w:numPr>
        <w:tabs>
          <w:tab w:val="left" w:pos="1549"/>
        </w:tabs>
        <w:spacing w:line="360" w:lineRule="auto"/>
        <w:rPr>
          <w:lang w:val="en-US"/>
        </w:rPr>
      </w:pPr>
      <w:r w:rsidRPr="006E597B">
        <w:rPr>
          <w:lang w:val="en-US"/>
        </w:rPr>
        <w:t>Circular casting → spreads spoil widely, reduces grading costs if enough space.</w:t>
      </w:r>
    </w:p>
    <w:p w14:paraId="6B4333E1" w14:textId="77777777" w:rsidR="00A57D06" w:rsidRPr="00CE7435" w:rsidRDefault="00A57D06" w:rsidP="00A57D06">
      <w:pPr>
        <w:spacing w:line="360" w:lineRule="auto"/>
        <w:rPr>
          <w:lang w:val="en-US"/>
        </w:rPr>
      </w:pPr>
    </w:p>
    <w:p w14:paraId="0C2A3C52" w14:textId="29B2BAC2" w:rsidR="00A57D06" w:rsidRPr="00CE7435" w:rsidRDefault="001D1E4A" w:rsidP="00A57D06">
      <w:pPr>
        <w:pStyle w:val="berschrift2"/>
        <w:rPr>
          <w:lang w:val="en-US"/>
        </w:rPr>
      </w:pPr>
      <w:bookmarkStart w:id="34" w:name="_Toc210376540"/>
      <w:r>
        <w:rPr>
          <w:lang w:val="en-US"/>
        </w:rPr>
        <w:t>Digging Modes</w:t>
      </w:r>
      <w:bookmarkEnd w:id="34"/>
    </w:p>
    <w:p w14:paraId="464700D0" w14:textId="77777777" w:rsidR="005C6FB0" w:rsidRPr="00CE7435" w:rsidRDefault="005C6FB0" w:rsidP="005C6FB0">
      <w:pPr>
        <w:spacing w:line="360" w:lineRule="auto"/>
        <w:rPr>
          <w:lang w:val="en-US"/>
        </w:rPr>
      </w:pPr>
    </w:p>
    <w:p w14:paraId="2CF716A3" w14:textId="040B451F" w:rsidR="005C6FB0" w:rsidRPr="00CE7435" w:rsidRDefault="006F1CF6" w:rsidP="005C6FB0">
      <w:pPr>
        <w:pStyle w:val="berschrift3"/>
        <w:rPr>
          <w:lang w:val="en-US"/>
        </w:rPr>
      </w:pPr>
      <w:bookmarkStart w:id="35" w:name="_Toc210376541"/>
      <w:r>
        <w:rPr>
          <w:lang w:val="en-US"/>
        </w:rPr>
        <w:t>Under</w:t>
      </w:r>
      <w:r w:rsidR="001D1E4A">
        <w:rPr>
          <w:lang w:val="en-US"/>
        </w:rPr>
        <w:t>hand</w:t>
      </w:r>
      <w:bookmarkEnd w:id="35"/>
    </w:p>
    <w:p w14:paraId="2BB58346" w14:textId="77777777" w:rsidR="001A797F" w:rsidRDefault="001A797F" w:rsidP="001A797F">
      <w:pPr>
        <w:rPr>
          <w:rFonts w:cs="Arial"/>
          <w:sz w:val="22"/>
          <w:szCs w:val="22"/>
          <w:lang w:val="en-US"/>
        </w:rPr>
      </w:pPr>
    </w:p>
    <w:p w14:paraId="4EDA4AF3" w14:textId="70709FF6" w:rsidR="001A797F" w:rsidRPr="001A797F" w:rsidRDefault="001A797F" w:rsidP="001A797F">
      <w:pPr>
        <w:rPr>
          <w:rFonts w:cs="Arial"/>
          <w:lang w:val="en-US"/>
        </w:rPr>
      </w:pPr>
      <w:r w:rsidRPr="001A797F">
        <w:rPr>
          <w:rFonts w:cs="Arial"/>
          <w:lang w:val="en-US"/>
        </w:rPr>
        <w:t>A normal or underhand digging mode consists of removing the key cut, main cut and Extended Bench</w:t>
      </w:r>
      <w:r w:rsidRPr="001A797F">
        <w:rPr>
          <w:rFonts w:cs="Arial"/>
          <w:b/>
          <w:bCs/>
          <w:lang w:val="en-US"/>
        </w:rPr>
        <w:t>.</w:t>
      </w:r>
    </w:p>
    <w:p w14:paraId="14B61755" w14:textId="4312C424" w:rsidR="001A797F" w:rsidRDefault="001A797F" w:rsidP="001A797F">
      <w:pPr>
        <w:rPr>
          <w:rFonts w:cs="Arial"/>
          <w:noProof/>
          <w:lang w:val="en-US"/>
        </w:rPr>
      </w:pPr>
      <w:r w:rsidRPr="001A797F">
        <w:rPr>
          <w:rFonts w:cs="Arial"/>
          <w:b/>
          <w:bCs/>
          <w:lang w:val="en-US"/>
        </w:rPr>
        <w:t>Key cut</w:t>
      </w:r>
      <w:r w:rsidRPr="001A797F">
        <w:rPr>
          <w:rFonts w:cs="Arial"/>
          <w:lang w:val="en-US"/>
        </w:rPr>
        <w:t xml:space="preserve"> :- The key cut is a narrow trench about one and a half bucket width at the bottom. While excavating the key cut, the dragline sits on a line over the middle of the key cut in order to establish a clean and safe new highwall. Key cutting is usually the most difficult part to excavate due to the poorer fragmentation and lack of a third free face.</w:t>
      </w:r>
      <w:r w:rsidRPr="001A797F">
        <w:rPr>
          <w:rFonts w:cs="Arial"/>
          <w:noProof/>
          <w:lang w:val="en-US"/>
        </w:rPr>
        <w:t xml:space="preserve"> </w:t>
      </w:r>
    </w:p>
    <w:p w14:paraId="0DB75F4C" w14:textId="77777777" w:rsidR="001A797F" w:rsidRPr="001A797F" w:rsidRDefault="001A797F" w:rsidP="001A797F">
      <w:pPr>
        <w:rPr>
          <w:rFonts w:cs="Arial"/>
          <w:noProof/>
          <w:lang w:val="en-US"/>
        </w:rPr>
      </w:pPr>
    </w:p>
    <w:p w14:paraId="14C2F58B" w14:textId="3C7101CC" w:rsidR="001A797F" w:rsidRPr="001A797F" w:rsidRDefault="001A797F" w:rsidP="001A797F">
      <w:pPr>
        <w:jc w:val="center"/>
        <w:rPr>
          <w:rFonts w:cs="Arial"/>
          <w:noProof/>
          <w:lang w:val="en-US"/>
        </w:rPr>
      </w:pPr>
      <w:r w:rsidRPr="001A797F">
        <w:rPr>
          <w:rFonts w:cs="Arial"/>
          <w:noProof/>
          <w:lang w:val="en-US"/>
        </w:rPr>
        <w:drawing>
          <wp:inline distT="0" distB="0" distL="0" distR="0" wp14:anchorId="02B409EE" wp14:editId="4FED93CD">
            <wp:extent cx="4406265" cy="2914650"/>
            <wp:effectExtent l="19050" t="19050" r="13335" b="19050"/>
            <wp:docPr id="4067276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27616" name=""/>
                    <pic:cNvPicPr/>
                  </pic:nvPicPr>
                  <pic:blipFill>
                    <a:blip r:embed="rId25"/>
                    <a:stretch>
                      <a:fillRect/>
                    </a:stretch>
                  </pic:blipFill>
                  <pic:spPr>
                    <a:xfrm>
                      <a:off x="0" y="0"/>
                      <a:ext cx="4417736" cy="2922238"/>
                    </a:xfrm>
                    <a:prstGeom prst="rect">
                      <a:avLst/>
                    </a:prstGeom>
                    <a:ln>
                      <a:solidFill>
                        <a:schemeClr val="tx1"/>
                      </a:solidFill>
                    </a:ln>
                  </pic:spPr>
                </pic:pic>
              </a:graphicData>
            </a:graphic>
          </wp:inline>
        </w:drawing>
      </w:r>
    </w:p>
    <w:p w14:paraId="16529BDB" w14:textId="77777777" w:rsidR="001A797F" w:rsidRPr="001A797F" w:rsidRDefault="001A797F" w:rsidP="001A797F">
      <w:pPr>
        <w:jc w:val="center"/>
        <w:rPr>
          <w:rFonts w:cs="Arial"/>
          <w:noProof/>
          <w:lang w:val="en-US"/>
        </w:rPr>
      </w:pPr>
      <w:r w:rsidRPr="001A797F">
        <w:rPr>
          <w:rFonts w:cs="Arial"/>
          <w:lang w:val="en-US"/>
        </w:rPr>
        <w:t>Figure 2.1- key cut in a normal underhand mode</w:t>
      </w:r>
    </w:p>
    <w:p w14:paraId="112663A3" w14:textId="77777777" w:rsidR="001A797F" w:rsidRPr="001A797F" w:rsidRDefault="001A797F" w:rsidP="001A797F">
      <w:pPr>
        <w:tabs>
          <w:tab w:val="left" w:pos="7770"/>
        </w:tabs>
        <w:rPr>
          <w:rFonts w:cs="Arial"/>
          <w:lang w:val="en-US"/>
        </w:rPr>
      </w:pPr>
    </w:p>
    <w:p w14:paraId="08C931D8" w14:textId="77777777" w:rsidR="001A797F" w:rsidRPr="001A797F" w:rsidRDefault="001A797F" w:rsidP="001A797F">
      <w:pPr>
        <w:tabs>
          <w:tab w:val="left" w:pos="7770"/>
        </w:tabs>
        <w:rPr>
          <w:rFonts w:cs="Arial"/>
          <w:lang w:val="en-US"/>
        </w:rPr>
      </w:pPr>
      <w:r w:rsidRPr="001A797F">
        <w:rPr>
          <w:rFonts w:cs="Arial"/>
          <w:b/>
          <w:bCs/>
          <w:lang w:val="en-US"/>
        </w:rPr>
        <w:t>CASTING</w:t>
      </w:r>
      <w:r w:rsidRPr="001A797F">
        <w:rPr>
          <w:rFonts w:cs="Arial"/>
          <w:lang w:val="en-US"/>
        </w:rPr>
        <w:t xml:space="preserve"> :- The dragline is moved to the outer edge of the blasted overburden block and the remaining material is cast to the waste side.</w:t>
      </w:r>
    </w:p>
    <w:p w14:paraId="2989E5D7" w14:textId="77777777" w:rsidR="001A797F" w:rsidRPr="001A797F" w:rsidRDefault="001A797F" w:rsidP="001A797F">
      <w:pPr>
        <w:tabs>
          <w:tab w:val="left" w:pos="7770"/>
        </w:tabs>
        <w:spacing w:line="240" w:lineRule="auto"/>
        <w:rPr>
          <w:rFonts w:cs="Arial"/>
          <w:lang w:val="en-US"/>
        </w:rPr>
      </w:pPr>
      <w:r w:rsidRPr="001A797F">
        <w:rPr>
          <w:rFonts w:cs="Arial"/>
          <w:lang w:val="en-US"/>
        </w:rPr>
        <w:t xml:space="preserve">The main reasons for this apparent time consuming action is that: </w:t>
      </w:r>
    </w:p>
    <w:p w14:paraId="2A432FB1" w14:textId="77777777" w:rsidR="001A797F" w:rsidRPr="001A797F" w:rsidRDefault="001A797F" w:rsidP="001A797F">
      <w:pPr>
        <w:tabs>
          <w:tab w:val="left" w:pos="7770"/>
        </w:tabs>
        <w:spacing w:line="240" w:lineRule="auto"/>
        <w:rPr>
          <w:rFonts w:cs="Arial"/>
          <w:lang w:val="en-US"/>
        </w:rPr>
      </w:pPr>
      <w:r w:rsidRPr="001A797F">
        <w:rPr>
          <w:rFonts w:cs="Arial"/>
          <w:lang w:val="en-US"/>
        </w:rPr>
        <w:t xml:space="preserve">• The dragline can use its maximum reach distance; it stops the waste pushing up against the coal seam with the accompanied losses and reduces the necessity for re-handling </w:t>
      </w:r>
    </w:p>
    <w:p w14:paraId="6E8950D2" w14:textId="77777777" w:rsidR="001A797F" w:rsidRPr="001A797F" w:rsidRDefault="001A797F" w:rsidP="001A797F">
      <w:pPr>
        <w:tabs>
          <w:tab w:val="left" w:pos="7770"/>
        </w:tabs>
        <w:spacing w:line="240" w:lineRule="auto"/>
        <w:rPr>
          <w:rFonts w:cs="Arial"/>
          <w:lang w:val="en-US"/>
        </w:rPr>
      </w:pPr>
      <w:r w:rsidRPr="001A797F">
        <w:rPr>
          <w:rFonts w:cs="Arial"/>
          <w:lang w:val="en-US"/>
        </w:rPr>
        <w:t xml:space="preserve">• Gives better visibility to the operator </w:t>
      </w:r>
    </w:p>
    <w:p w14:paraId="24EE78FC" w14:textId="77777777" w:rsidR="001A797F" w:rsidRPr="001A797F" w:rsidRDefault="001A797F" w:rsidP="001A797F">
      <w:pPr>
        <w:tabs>
          <w:tab w:val="left" w:pos="7770"/>
        </w:tabs>
        <w:spacing w:line="240" w:lineRule="auto"/>
        <w:rPr>
          <w:rFonts w:cs="Arial"/>
          <w:lang w:val="en-US"/>
        </w:rPr>
      </w:pPr>
      <w:r w:rsidRPr="001A797F">
        <w:rPr>
          <w:rFonts w:cs="Arial"/>
          <w:lang w:val="en-US"/>
        </w:rPr>
        <w:t xml:space="preserve">• It allows for a steeper loading face to be maintained and the bucket is filled quicker and the cycle time is reduced </w:t>
      </w:r>
    </w:p>
    <w:p w14:paraId="6BA41637" w14:textId="77777777" w:rsidR="001A797F" w:rsidRPr="001A797F" w:rsidRDefault="001A797F" w:rsidP="001A797F">
      <w:pPr>
        <w:tabs>
          <w:tab w:val="left" w:pos="7770"/>
        </w:tabs>
        <w:spacing w:line="240" w:lineRule="auto"/>
        <w:rPr>
          <w:rFonts w:cs="Arial"/>
          <w:lang w:val="en-US"/>
        </w:rPr>
      </w:pPr>
      <w:r w:rsidRPr="001A797F">
        <w:rPr>
          <w:rFonts w:cs="Arial"/>
          <w:lang w:val="en-US"/>
        </w:rPr>
        <w:t>• The wear on the drag rope is reduced with the development of the excavation path</w:t>
      </w:r>
    </w:p>
    <w:p w14:paraId="10F51E71" w14:textId="77777777" w:rsidR="001A797F" w:rsidRPr="001A797F" w:rsidRDefault="001A797F" w:rsidP="001A797F">
      <w:pPr>
        <w:tabs>
          <w:tab w:val="left" w:pos="7770"/>
        </w:tabs>
        <w:jc w:val="center"/>
        <w:rPr>
          <w:rFonts w:cs="Arial"/>
          <w:lang w:val="en-US"/>
        </w:rPr>
      </w:pPr>
      <w:r w:rsidRPr="001A797F">
        <w:rPr>
          <w:rFonts w:cs="Arial"/>
          <w:noProof/>
        </w:rPr>
        <w:drawing>
          <wp:inline distT="0" distB="0" distL="0" distR="0" wp14:anchorId="684BFCFC" wp14:editId="46353466">
            <wp:extent cx="3812875" cy="2751455"/>
            <wp:effectExtent l="0" t="0" r="0" b="0"/>
            <wp:docPr id="433334055" name="Grafik 1" descr="Ein Bild, das Diagramm, Entwurf, Zeichnung,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34055" name="Grafik 1" descr="Ein Bild, das Diagramm, Entwurf, Zeichnung, technische Zeichnung enthält.&#10;&#10;KI-generierte Inhalte können fehlerhaft sein."/>
                    <pic:cNvPicPr/>
                  </pic:nvPicPr>
                  <pic:blipFill>
                    <a:blip r:embed="rId26"/>
                    <a:stretch>
                      <a:fillRect/>
                    </a:stretch>
                  </pic:blipFill>
                  <pic:spPr>
                    <a:xfrm>
                      <a:off x="0" y="0"/>
                      <a:ext cx="3893703" cy="2809782"/>
                    </a:xfrm>
                    <a:prstGeom prst="rect">
                      <a:avLst/>
                    </a:prstGeom>
                  </pic:spPr>
                </pic:pic>
              </a:graphicData>
            </a:graphic>
          </wp:inline>
        </w:drawing>
      </w:r>
    </w:p>
    <w:p w14:paraId="269D7C3D" w14:textId="77777777" w:rsidR="001A797F" w:rsidRPr="001A797F" w:rsidRDefault="001A797F" w:rsidP="001A797F">
      <w:pPr>
        <w:tabs>
          <w:tab w:val="left" w:pos="7770"/>
        </w:tabs>
        <w:rPr>
          <w:rFonts w:cs="Arial"/>
          <w:lang w:val="en-US"/>
        </w:rPr>
      </w:pPr>
      <w:r w:rsidRPr="001A797F">
        <w:rPr>
          <w:rFonts w:cs="Arial"/>
          <w:lang w:val="en-US"/>
        </w:rPr>
        <w:t xml:space="preserve">once the key cut is taken the dragline repositioning to maximize reach and minimize swing angles. The dragline moves back after casting is completed to lengthen the key cut and the cycle starts again. While dumping is taking place </w:t>
      </w:r>
    </w:p>
    <w:p w14:paraId="360DA7A8" w14:textId="77777777" w:rsidR="005C6FB0" w:rsidRDefault="005C6FB0" w:rsidP="005C6FB0">
      <w:pPr>
        <w:spacing w:line="360" w:lineRule="auto"/>
        <w:rPr>
          <w:lang w:val="en-US"/>
        </w:rPr>
      </w:pPr>
    </w:p>
    <w:p w14:paraId="1646C29E" w14:textId="77777777" w:rsidR="00D963F1" w:rsidRDefault="00D963F1" w:rsidP="005C6FB0">
      <w:pPr>
        <w:spacing w:line="360" w:lineRule="auto"/>
        <w:rPr>
          <w:lang w:val="en-US"/>
        </w:rPr>
      </w:pPr>
    </w:p>
    <w:p w14:paraId="57CF2523" w14:textId="77777777" w:rsidR="00D963F1" w:rsidRDefault="00D963F1" w:rsidP="005C6FB0">
      <w:pPr>
        <w:spacing w:line="360" w:lineRule="auto"/>
        <w:rPr>
          <w:lang w:val="en-US"/>
        </w:rPr>
      </w:pPr>
    </w:p>
    <w:p w14:paraId="71CD8987" w14:textId="77777777" w:rsidR="00D963F1" w:rsidRDefault="00D963F1" w:rsidP="005C6FB0">
      <w:pPr>
        <w:spacing w:line="360" w:lineRule="auto"/>
        <w:rPr>
          <w:lang w:val="en-US"/>
        </w:rPr>
      </w:pPr>
    </w:p>
    <w:p w14:paraId="20237085" w14:textId="77777777" w:rsidR="00D963F1" w:rsidRDefault="00D963F1" w:rsidP="005C6FB0">
      <w:pPr>
        <w:spacing w:line="360" w:lineRule="auto"/>
        <w:rPr>
          <w:lang w:val="en-US"/>
        </w:rPr>
      </w:pPr>
    </w:p>
    <w:p w14:paraId="0ECAD63A" w14:textId="77777777" w:rsidR="00D963F1" w:rsidRDefault="00D963F1" w:rsidP="005C6FB0">
      <w:pPr>
        <w:spacing w:line="360" w:lineRule="auto"/>
        <w:rPr>
          <w:lang w:val="en-US"/>
        </w:rPr>
      </w:pPr>
    </w:p>
    <w:p w14:paraId="4935018D" w14:textId="77777777" w:rsidR="00D963F1" w:rsidRDefault="00D963F1" w:rsidP="005C6FB0">
      <w:pPr>
        <w:spacing w:line="360" w:lineRule="auto"/>
        <w:rPr>
          <w:lang w:val="en-US"/>
        </w:rPr>
      </w:pPr>
    </w:p>
    <w:p w14:paraId="55B00307" w14:textId="77777777" w:rsidR="00D963F1" w:rsidRDefault="00D963F1" w:rsidP="005C6FB0">
      <w:pPr>
        <w:spacing w:line="360" w:lineRule="auto"/>
        <w:rPr>
          <w:lang w:val="en-US"/>
        </w:rPr>
      </w:pPr>
    </w:p>
    <w:p w14:paraId="6FE120F3" w14:textId="77777777" w:rsidR="00D963F1" w:rsidRPr="00CE7435" w:rsidRDefault="00D963F1" w:rsidP="005C6FB0">
      <w:pPr>
        <w:spacing w:line="360" w:lineRule="auto"/>
        <w:rPr>
          <w:lang w:val="en-US"/>
        </w:rPr>
      </w:pPr>
    </w:p>
    <w:p w14:paraId="44E5B5EB" w14:textId="77B8486B" w:rsidR="005C6FB0" w:rsidRPr="00CE7435" w:rsidRDefault="006F1CF6" w:rsidP="005C6FB0">
      <w:pPr>
        <w:pStyle w:val="berschrift3"/>
        <w:rPr>
          <w:lang w:val="en-US"/>
        </w:rPr>
      </w:pPr>
      <w:bookmarkStart w:id="36" w:name="_Toc210376542"/>
      <w:r>
        <w:rPr>
          <w:lang w:val="en-US"/>
        </w:rPr>
        <w:t>Over</w:t>
      </w:r>
      <w:r w:rsidR="001D1E4A">
        <w:rPr>
          <w:lang w:val="en-US"/>
        </w:rPr>
        <w:t>hand</w:t>
      </w:r>
      <w:bookmarkEnd w:id="36"/>
    </w:p>
    <w:p w14:paraId="7DCD9F53" w14:textId="77777777" w:rsidR="005E2B1B" w:rsidRDefault="005E2B1B" w:rsidP="00D963F1">
      <w:pPr>
        <w:tabs>
          <w:tab w:val="left" w:pos="7770"/>
        </w:tabs>
        <w:rPr>
          <w:rFonts w:cs="Arial"/>
          <w:sz w:val="22"/>
          <w:szCs w:val="22"/>
          <w:lang w:val="en-US"/>
        </w:rPr>
      </w:pPr>
    </w:p>
    <w:p w14:paraId="4269DB81" w14:textId="2CB6D9C8" w:rsidR="00D963F1" w:rsidRDefault="00D963F1" w:rsidP="00D963F1">
      <w:pPr>
        <w:tabs>
          <w:tab w:val="left" w:pos="7770"/>
        </w:tabs>
        <w:rPr>
          <w:rFonts w:cs="Arial"/>
          <w:lang w:val="en-US"/>
        </w:rPr>
      </w:pPr>
      <w:r w:rsidRPr="005E2B1B">
        <w:rPr>
          <w:rFonts w:cs="Arial"/>
          <w:lang w:val="en-US"/>
        </w:rPr>
        <w:t>The overhand chop cutting mode is another dragline digging mode that refers to the dragline excavating material from a bench above its working bench.</w:t>
      </w:r>
    </w:p>
    <w:p w14:paraId="6616CDC0" w14:textId="77777777" w:rsidR="00C43487" w:rsidRPr="005E2B1B" w:rsidRDefault="00C43487" w:rsidP="00D963F1">
      <w:pPr>
        <w:tabs>
          <w:tab w:val="left" w:pos="7770"/>
        </w:tabs>
        <w:rPr>
          <w:rFonts w:cs="Arial"/>
          <w:lang w:val="en-US"/>
        </w:rPr>
      </w:pPr>
    </w:p>
    <w:p w14:paraId="7216C5B8" w14:textId="77777777" w:rsidR="00D963F1" w:rsidRPr="005E2B1B" w:rsidRDefault="00D963F1" w:rsidP="00D963F1">
      <w:pPr>
        <w:tabs>
          <w:tab w:val="left" w:pos="7770"/>
        </w:tabs>
        <w:jc w:val="center"/>
        <w:rPr>
          <w:rFonts w:cs="Arial"/>
          <w:lang w:val="en-US"/>
        </w:rPr>
      </w:pPr>
      <w:r w:rsidRPr="005E2B1B">
        <w:rPr>
          <w:rFonts w:cs="Arial"/>
          <w:noProof/>
          <w:lang w:val="en-US"/>
        </w:rPr>
        <w:drawing>
          <wp:inline distT="0" distB="0" distL="0" distR="0" wp14:anchorId="03601422" wp14:editId="17F10FD4">
            <wp:extent cx="3784820" cy="2946400"/>
            <wp:effectExtent l="0" t="0" r="6350" b="6350"/>
            <wp:docPr id="846401046" name="Grafik 1" descr="Ein Bild, das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01046" name="Grafik 1" descr="Ein Bild, das Darstellung enthält.&#10;&#10;KI-generierte Inhalte können fehlerhaft sein."/>
                    <pic:cNvPicPr/>
                  </pic:nvPicPr>
                  <pic:blipFill>
                    <a:blip r:embed="rId27"/>
                    <a:stretch>
                      <a:fillRect/>
                    </a:stretch>
                  </pic:blipFill>
                  <pic:spPr>
                    <a:xfrm>
                      <a:off x="0" y="0"/>
                      <a:ext cx="3816918" cy="2971387"/>
                    </a:xfrm>
                    <a:prstGeom prst="rect">
                      <a:avLst/>
                    </a:prstGeom>
                  </pic:spPr>
                </pic:pic>
              </a:graphicData>
            </a:graphic>
          </wp:inline>
        </w:drawing>
      </w:r>
    </w:p>
    <w:p w14:paraId="6EAC0639" w14:textId="77777777" w:rsidR="00D963F1" w:rsidRPr="005E2B1B" w:rsidRDefault="00D963F1" w:rsidP="00D963F1">
      <w:pPr>
        <w:tabs>
          <w:tab w:val="left" w:pos="7770"/>
        </w:tabs>
        <w:rPr>
          <w:rFonts w:cs="Arial"/>
          <w:lang w:val="en-US"/>
        </w:rPr>
      </w:pPr>
      <w:r w:rsidRPr="005E2B1B">
        <w:rPr>
          <w:rFonts w:cs="Arial"/>
          <w:lang w:val="en-US"/>
        </w:rPr>
        <w:t>Figure 2.2- Dragline removing an advance bench in an overhand chopping mode.</w:t>
      </w:r>
    </w:p>
    <w:p w14:paraId="1AE8BDC4" w14:textId="77777777" w:rsidR="005E2B1B" w:rsidRPr="005E2B1B" w:rsidRDefault="005E2B1B" w:rsidP="00D963F1">
      <w:pPr>
        <w:tabs>
          <w:tab w:val="left" w:pos="7770"/>
        </w:tabs>
        <w:rPr>
          <w:rFonts w:cs="Arial"/>
          <w:lang w:val="en-US"/>
        </w:rPr>
      </w:pPr>
    </w:p>
    <w:p w14:paraId="5877A594" w14:textId="77777777" w:rsidR="00D963F1" w:rsidRPr="005E2B1B" w:rsidRDefault="00D963F1" w:rsidP="00D963F1">
      <w:pPr>
        <w:tabs>
          <w:tab w:val="left" w:pos="7770"/>
        </w:tabs>
        <w:rPr>
          <w:rFonts w:cs="Arial"/>
          <w:lang w:val="en-US"/>
        </w:rPr>
      </w:pPr>
      <w:r w:rsidRPr="005E2B1B">
        <w:rPr>
          <w:rFonts w:cs="Arial"/>
          <w:lang w:val="en-US"/>
        </w:rPr>
        <w:t>- This mode of operation is frequently met in soft or undulating ground surfaces.</w:t>
      </w:r>
    </w:p>
    <w:p w14:paraId="0117F5C3" w14:textId="77777777" w:rsidR="00D963F1" w:rsidRPr="005E2B1B" w:rsidRDefault="00D963F1" w:rsidP="00D963F1">
      <w:pPr>
        <w:tabs>
          <w:tab w:val="left" w:pos="7770"/>
        </w:tabs>
        <w:rPr>
          <w:rFonts w:cs="Arial"/>
          <w:lang w:val="en-US"/>
        </w:rPr>
      </w:pPr>
      <w:r w:rsidRPr="005E2B1B">
        <w:rPr>
          <w:rFonts w:cs="Arial"/>
          <w:lang w:val="en-US"/>
        </w:rPr>
        <w:t>- In this situation, the bucket is usually held in a dump position and the teeth are dropped into the material to give the bucket penetrating force. To complete the digging procedure and filling of the bucket, the bucket is dragged downwards and towards the dragline</w:t>
      </w:r>
    </w:p>
    <w:p w14:paraId="0F3BE8E6" w14:textId="77777777" w:rsidR="00D963F1" w:rsidRPr="005E2B1B" w:rsidRDefault="00D963F1" w:rsidP="00D963F1">
      <w:pPr>
        <w:tabs>
          <w:tab w:val="left" w:pos="7770"/>
        </w:tabs>
        <w:rPr>
          <w:rFonts w:cs="Arial"/>
          <w:lang w:val="en-US"/>
        </w:rPr>
      </w:pPr>
      <w:r w:rsidRPr="005E2B1B">
        <w:rPr>
          <w:rFonts w:cs="Arial"/>
          <w:lang w:val="en-US"/>
        </w:rPr>
        <w:t>- The overhand chop cutting provides a stable and even working bench for the dragline in unconsolidated or rolling areas</w:t>
      </w:r>
    </w:p>
    <w:p w14:paraId="086275BC" w14:textId="77777777" w:rsidR="00D963F1" w:rsidRPr="005E2B1B" w:rsidRDefault="00D963F1" w:rsidP="00D963F1">
      <w:pPr>
        <w:tabs>
          <w:tab w:val="left" w:pos="7770"/>
        </w:tabs>
        <w:rPr>
          <w:rFonts w:cs="Arial"/>
          <w:lang w:val="en-US"/>
        </w:rPr>
      </w:pPr>
      <w:r w:rsidRPr="005E2B1B">
        <w:rPr>
          <w:rFonts w:cs="Arial"/>
          <w:lang w:val="en-US"/>
        </w:rPr>
        <w:t>-It also increases the maximum digging depth of the dragline (Bucyrus-Erie Co, 1977).</w:t>
      </w:r>
    </w:p>
    <w:p w14:paraId="444B526D" w14:textId="77777777" w:rsidR="00D963F1" w:rsidRPr="005E2B1B" w:rsidRDefault="00D963F1" w:rsidP="00D963F1">
      <w:pPr>
        <w:rPr>
          <w:rFonts w:cs="Arial"/>
          <w:lang w:val="en-US"/>
        </w:rPr>
      </w:pPr>
    </w:p>
    <w:p w14:paraId="18A5E65F" w14:textId="77777777" w:rsidR="00D963F1" w:rsidRPr="005E2B1B" w:rsidRDefault="00D963F1" w:rsidP="00D963F1">
      <w:pPr>
        <w:spacing w:line="240" w:lineRule="auto"/>
        <w:rPr>
          <w:rFonts w:cs="Arial"/>
          <w:lang w:val="en-US"/>
        </w:rPr>
      </w:pPr>
      <w:r w:rsidRPr="005E2B1B">
        <w:rPr>
          <w:rFonts w:cs="Arial"/>
          <w:lang w:val="en-US"/>
        </w:rPr>
        <w:t>Disadvantages:-</w:t>
      </w:r>
    </w:p>
    <w:p w14:paraId="2F838050" w14:textId="77777777" w:rsidR="00D963F1" w:rsidRPr="005E2B1B" w:rsidRDefault="00D963F1" w:rsidP="00D963F1">
      <w:pPr>
        <w:spacing w:line="240" w:lineRule="auto"/>
        <w:rPr>
          <w:rFonts w:cs="Arial"/>
          <w:lang w:val="en-US"/>
        </w:rPr>
      </w:pPr>
      <w:r w:rsidRPr="005E2B1B">
        <w:rPr>
          <w:rFonts w:cs="Arial"/>
          <w:lang w:val="en-US"/>
        </w:rPr>
        <w:t>- Decreases the total productivity of the dragline because the machine is working in a less efficient mode.</w:t>
      </w:r>
    </w:p>
    <w:p w14:paraId="62DE4092" w14:textId="77777777" w:rsidR="00D963F1" w:rsidRPr="005E2B1B" w:rsidRDefault="00D963F1" w:rsidP="00D963F1">
      <w:pPr>
        <w:spacing w:line="240" w:lineRule="auto"/>
        <w:rPr>
          <w:rFonts w:cs="Arial"/>
          <w:lang w:val="en-US"/>
        </w:rPr>
      </w:pPr>
      <w:r w:rsidRPr="005E2B1B">
        <w:rPr>
          <w:rFonts w:cs="Arial"/>
          <w:lang w:val="en-US"/>
        </w:rPr>
        <w:lastRenderedPageBreak/>
        <w:t>-The productivity losses result from longer bucket filling times, lower fill factor, longer swing angle (usually between 130 to 150 degrees) as well as increasing the dragline movements compared with normal conditions.</w:t>
      </w:r>
    </w:p>
    <w:p w14:paraId="3B80C2B3" w14:textId="77777777" w:rsidR="005C6FB0" w:rsidRPr="00CE7435" w:rsidRDefault="005C6FB0" w:rsidP="005C6FB0">
      <w:pPr>
        <w:spacing w:line="360" w:lineRule="auto"/>
        <w:rPr>
          <w:lang w:val="en-US"/>
        </w:rPr>
      </w:pPr>
    </w:p>
    <w:p w14:paraId="43B8ACAF" w14:textId="77777777" w:rsidR="005C6FB0" w:rsidRPr="00CE7435" w:rsidRDefault="005C6FB0" w:rsidP="005C6FB0">
      <w:pPr>
        <w:spacing w:line="360" w:lineRule="auto"/>
        <w:rPr>
          <w:lang w:val="en-US"/>
        </w:rPr>
      </w:pPr>
    </w:p>
    <w:p w14:paraId="1EC58167" w14:textId="794A7B66" w:rsidR="005C6FB0" w:rsidRPr="00CE7435" w:rsidRDefault="001D1E4A" w:rsidP="005C6FB0">
      <w:pPr>
        <w:pStyle w:val="berschrift3"/>
        <w:rPr>
          <w:lang w:val="en-US"/>
        </w:rPr>
      </w:pPr>
      <w:bookmarkStart w:id="37" w:name="_Toc210376543"/>
      <w:r>
        <w:rPr>
          <w:lang w:val="en-US"/>
        </w:rPr>
        <w:t>Spoil side</w:t>
      </w:r>
      <w:r w:rsidR="00E2043A">
        <w:rPr>
          <w:lang w:val="en-US"/>
        </w:rPr>
        <w:t xml:space="preserve"> </w:t>
      </w:r>
      <w:r>
        <w:rPr>
          <w:lang w:val="en-US"/>
        </w:rPr>
        <w:t>&amp;</w:t>
      </w:r>
      <w:r w:rsidR="00E2043A">
        <w:rPr>
          <w:lang w:val="en-US"/>
        </w:rPr>
        <w:t xml:space="preserve"> Pull back</w:t>
      </w:r>
      <w:bookmarkEnd w:id="37"/>
    </w:p>
    <w:p w14:paraId="6D016160" w14:textId="69019CA1" w:rsidR="006E51EC" w:rsidRDefault="006E51EC" w:rsidP="006E51EC">
      <w:pPr>
        <w:ind w:left="720"/>
        <w:rPr>
          <w:lang w:val="en-US"/>
        </w:rPr>
      </w:pPr>
    </w:p>
    <w:p w14:paraId="7B50AF86" w14:textId="0DA423E3" w:rsidR="006E51EC" w:rsidRPr="005A2CD4" w:rsidRDefault="006E51EC" w:rsidP="006E51EC">
      <w:pPr>
        <w:rPr>
          <w:rFonts w:cs="Arial"/>
          <w:lang w:val="en-US"/>
        </w:rPr>
      </w:pPr>
      <w:r w:rsidRPr="005A2CD4">
        <w:rPr>
          <w:rFonts w:cs="Arial"/>
          <w:lang w:val="en-US"/>
        </w:rPr>
        <w:t>Pull back from the spoil side is a common method in multi-pass operations or where the dragline does not have enough room to spoil all the material from a normal bridge.</w:t>
      </w:r>
    </w:p>
    <w:p w14:paraId="616AAE2D" w14:textId="77777777" w:rsidR="006E51EC" w:rsidRPr="005A2CD4" w:rsidRDefault="006E51EC" w:rsidP="006E51EC">
      <w:pPr>
        <w:rPr>
          <w:rFonts w:cs="Arial"/>
          <w:lang w:val="en-US"/>
        </w:rPr>
      </w:pPr>
      <w:r w:rsidRPr="005A2CD4">
        <w:rPr>
          <w:rFonts w:cs="Arial"/>
          <w:lang w:val="en-US"/>
        </w:rPr>
        <w:t>- The dragline pad in the spoil side is built at a higher level than a normal bridge and closer to the spoil area .</w:t>
      </w:r>
    </w:p>
    <w:p w14:paraId="54A8CFFC" w14:textId="62EBE05F" w:rsidR="006E51EC" w:rsidRPr="005A2CD4" w:rsidRDefault="006E51EC" w:rsidP="006E51EC">
      <w:pPr>
        <w:rPr>
          <w:rFonts w:cs="Arial"/>
          <w:lang w:val="en-US"/>
        </w:rPr>
      </w:pPr>
      <w:r w:rsidRPr="005A2CD4">
        <w:rPr>
          <w:rFonts w:cs="Arial"/>
          <w:lang w:val="en-US"/>
        </w:rPr>
        <w:t xml:space="preserve">- The technique is often used as an alternative to extended benching, particularly when the size of the dragline is insufficient to permit spoiling the material in the existing spoil room from a highwall bench. </w:t>
      </w:r>
    </w:p>
    <w:p w14:paraId="6B3FD601" w14:textId="77777777" w:rsidR="006E51EC" w:rsidRDefault="006E51EC" w:rsidP="006E51EC">
      <w:pPr>
        <w:rPr>
          <w:rFonts w:cs="Arial"/>
          <w:lang w:val="en-US"/>
        </w:rPr>
      </w:pPr>
      <w:r w:rsidRPr="005A2CD4">
        <w:rPr>
          <w:rFonts w:cs="Arial"/>
          <w:lang w:val="en-US"/>
        </w:rPr>
        <w:t>-The dragline works in a less efficient mode than the normal mode of operation (underhand digging).</w:t>
      </w:r>
    </w:p>
    <w:p w14:paraId="17D530B0" w14:textId="77777777" w:rsidR="0082043E" w:rsidRPr="005A2CD4" w:rsidRDefault="0082043E" w:rsidP="006E51EC">
      <w:pPr>
        <w:rPr>
          <w:rFonts w:cs="Arial"/>
          <w:lang w:val="en-US"/>
        </w:rPr>
      </w:pPr>
    </w:p>
    <w:p w14:paraId="0B01CDF1" w14:textId="4E471542" w:rsidR="006E51EC" w:rsidRPr="005A2CD4" w:rsidRDefault="0082043E" w:rsidP="0082043E">
      <w:pPr>
        <w:jc w:val="center"/>
        <w:rPr>
          <w:rFonts w:cs="Arial"/>
          <w:lang w:val="en-US"/>
        </w:rPr>
      </w:pPr>
      <w:r>
        <w:rPr>
          <w:rFonts w:cs="Arial"/>
          <w:noProof/>
          <w:sz w:val="20"/>
          <w:szCs w:val="20"/>
          <w:lang w:val="en-US"/>
        </w:rPr>
        <w:drawing>
          <wp:inline distT="0" distB="0" distL="0" distR="0" wp14:anchorId="1807554D" wp14:editId="51F1AF55">
            <wp:extent cx="3811078" cy="2729779"/>
            <wp:effectExtent l="19050" t="19050" r="18415" b="13970"/>
            <wp:docPr id="1041467977" name="Grafik 5" descr="Ein Bild, das Entwurf, Zeichnung, Cartoon,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67977" name="Grafik 5" descr="Ein Bild, das Entwurf, Zeichnung, Cartoon, Darstellung enthält.&#10;&#10;KI-generierte Inhalte können fehlerhaft se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26970" cy="2741162"/>
                    </a:xfrm>
                    <a:prstGeom prst="rect">
                      <a:avLst/>
                    </a:prstGeom>
                    <a:noFill/>
                    <a:ln>
                      <a:solidFill>
                        <a:schemeClr val="tx1"/>
                      </a:solidFill>
                    </a:ln>
                  </pic:spPr>
                </pic:pic>
              </a:graphicData>
            </a:graphic>
          </wp:inline>
        </w:drawing>
      </w:r>
    </w:p>
    <w:p w14:paraId="5F46477A" w14:textId="3D1E4B9A" w:rsidR="006E51EC" w:rsidRPr="00CB2300" w:rsidRDefault="006E51EC" w:rsidP="006E51EC">
      <w:pPr>
        <w:rPr>
          <w:rFonts w:cs="Arial"/>
          <w:sz w:val="20"/>
          <w:szCs w:val="20"/>
          <w:lang w:val="en-US"/>
        </w:rPr>
      </w:pPr>
      <w:r w:rsidRPr="00CB2300">
        <w:rPr>
          <w:rFonts w:cs="Arial"/>
          <w:sz w:val="20"/>
          <w:szCs w:val="20"/>
          <w:lang w:val="en-US"/>
        </w:rPr>
        <w:t>Figure 2.3- Dragline pulling back material by chopping against the highwall from a spoil side pad.</w:t>
      </w:r>
    </w:p>
    <w:p w14:paraId="2631049D" w14:textId="77777777" w:rsidR="006E51EC" w:rsidRPr="005A2CD4" w:rsidRDefault="006E51EC" w:rsidP="006E51EC">
      <w:pPr>
        <w:rPr>
          <w:rFonts w:cs="Arial"/>
          <w:b/>
          <w:bCs/>
          <w:lang w:val="en-US"/>
        </w:rPr>
      </w:pPr>
      <w:r w:rsidRPr="005A2CD4">
        <w:rPr>
          <w:rFonts w:cs="Arial"/>
          <w:b/>
          <w:bCs/>
          <w:lang w:val="en-US"/>
        </w:rPr>
        <w:t xml:space="preserve">Disadvantages </w:t>
      </w:r>
    </w:p>
    <w:p w14:paraId="418AC716" w14:textId="29ADF69B" w:rsidR="006E51EC" w:rsidRPr="005A2CD4" w:rsidRDefault="00491539" w:rsidP="003B4C9D">
      <w:pPr>
        <w:pStyle w:val="Listenabsatz"/>
        <w:numPr>
          <w:ilvl w:val="0"/>
          <w:numId w:val="25"/>
        </w:numPr>
        <w:spacing w:after="160" w:line="278" w:lineRule="auto"/>
        <w:rPr>
          <w:rFonts w:cs="Arial"/>
          <w:lang w:val="en-US"/>
        </w:rPr>
      </w:pPr>
      <w:r>
        <w:rPr>
          <w:rFonts w:cs="Arial"/>
          <w:lang w:val="en-US"/>
        </w:rPr>
        <w:t>I</w:t>
      </w:r>
      <w:r w:rsidR="006E51EC" w:rsidRPr="005A2CD4">
        <w:rPr>
          <w:rFonts w:cs="Arial"/>
          <w:lang w:val="en-US"/>
        </w:rPr>
        <w:t xml:space="preserve">ncreased dragline walking times, </w:t>
      </w:r>
    </w:p>
    <w:p w14:paraId="04047ED9" w14:textId="00325D55" w:rsidR="006E51EC" w:rsidRPr="005A2CD4" w:rsidRDefault="00491539" w:rsidP="003B4C9D">
      <w:pPr>
        <w:pStyle w:val="Listenabsatz"/>
        <w:numPr>
          <w:ilvl w:val="0"/>
          <w:numId w:val="25"/>
        </w:numPr>
        <w:spacing w:after="160" w:line="278" w:lineRule="auto"/>
        <w:rPr>
          <w:rFonts w:cs="Arial"/>
          <w:lang w:val="en-US"/>
        </w:rPr>
      </w:pPr>
      <w:r>
        <w:rPr>
          <w:rFonts w:cs="Arial"/>
          <w:lang w:val="en-US"/>
        </w:rPr>
        <w:t>I</w:t>
      </w:r>
      <w:r w:rsidR="006E51EC" w:rsidRPr="005A2CD4">
        <w:rPr>
          <w:rFonts w:cs="Arial"/>
          <w:lang w:val="en-US"/>
        </w:rPr>
        <w:t xml:space="preserve">nherent hazards of unstable spoil piles, </w:t>
      </w:r>
    </w:p>
    <w:p w14:paraId="3B82F4DE" w14:textId="71A53B51" w:rsidR="006E51EC" w:rsidRPr="005A2CD4" w:rsidRDefault="00491539" w:rsidP="003B4C9D">
      <w:pPr>
        <w:pStyle w:val="Listenabsatz"/>
        <w:numPr>
          <w:ilvl w:val="0"/>
          <w:numId w:val="25"/>
        </w:numPr>
        <w:spacing w:after="160" w:line="278" w:lineRule="auto"/>
        <w:rPr>
          <w:rFonts w:cs="Arial"/>
          <w:lang w:val="en-US"/>
        </w:rPr>
      </w:pPr>
      <w:r>
        <w:rPr>
          <w:rFonts w:cs="Arial"/>
          <w:lang w:val="en-US"/>
        </w:rPr>
        <w:lastRenderedPageBreak/>
        <w:t>C</w:t>
      </w:r>
      <w:r w:rsidR="006E51EC" w:rsidRPr="005A2CD4">
        <w:rPr>
          <w:rFonts w:cs="Arial"/>
          <w:lang w:val="en-US"/>
        </w:rPr>
        <w:t>omplexities of the planning and sequencing of the mining operations due to the number of different situations specially in multi-seam operations</w:t>
      </w:r>
    </w:p>
    <w:p w14:paraId="29F8BEAB" w14:textId="77777777" w:rsidR="006E51EC" w:rsidRPr="005A2CD4" w:rsidRDefault="006E51EC" w:rsidP="003B4C9D">
      <w:pPr>
        <w:pStyle w:val="Listenabsatz"/>
        <w:numPr>
          <w:ilvl w:val="0"/>
          <w:numId w:val="25"/>
        </w:numPr>
        <w:spacing w:after="160" w:line="278" w:lineRule="auto"/>
        <w:rPr>
          <w:rFonts w:cs="Arial"/>
          <w:lang w:val="en-US"/>
        </w:rPr>
      </w:pPr>
      <w:r w:rsidRPr="005A2CD4">
        <w:rPr>
          <w:rFonts w:cs="Arial"/>
          <w:lang w:val="en-US"/>
        </w:rPr>
        <w:t>Additional dozing operations to prepare the dragline pad on the spoil side and the building of an additional ramp and bridge</w:t>
      </w:r>
      <w:r w:rsidRPr="005A2CD4">
        <w:rPr>
          <w:rFonts w:cs="Arial"/>
          <w:b/>
          <w:bCs/>
          <w:lang w:val="en-US"/>
        </w:rPr>
        <w:t>.</w:t>
      </w:r>
    </w:p>
    <w:p w14:paraId="76C2F914" w14:textId="0815ECBD" w:rsidR="005C6FB0" w:rsidRPr="005A2CD4" w:rsidRDefault="006E51EC" w:rsidP="005A2CD4">
      <w:pPr>
        <w:rPr>
          <w:rFonts w:cs="Arial"/>
          <w:lang w:val="en-US"/>
        </w:rPr>
      </w:pPr>
      <w:r w:rsidRPr="005A2CD4">
        <w:rPr>
          <w:rFonts w:cs="Arial"/>
          <w:lang w:val="en-US"/>
        </w:rPr>
        <w:t>Spoil side stripping can result in lower productivity due to the longer swing angles and  bucket fill times because of the "chopping" action of the bucket against the highwall</w:t>
      </w:r>
    </w:p>
    <w:p w14:paraId="62DBC150" w14:textId="77777777" w:rsidR="00C858B2" w:rsidRPr="00CE7435" w:rsidRDefault="00C858B2" w:rsidP="00C858B2">
      <w:pPr>
        <w:spacing w:line="360" w:lineRule="auto"/>
        <w:rPr>
          <w:lang w:val="en-US"/>
        </w:rPr>
      </w:pPr>
    </w:p>
    <w:p w14:paraId="23940177" w14:textId="1E15531E" w:rsidR="00C858B2" w:rsidRPr="00CE7435" w:rsidRDefault="00E2043A" w:rsidP="00C858B2">
      <w:pPr>
        <w:pStyle w:val="berschrift2"/>
        <w:rPr>
          <w:lang w:val="en-US"/>
        </w:rPr>
      </w:pPr>
      <w:bookmarkStart w:id="38" w:name="_Toc210376544"/>
      <w:r>
        <w:rPr>
          <w:lang w:val="en-US"/>
        </w:rPr>
        <w:t xml:space="preserve">Stripping </w:t>
      </w:r>
      <w:r w:rsidR="00AA2DB5">
        <w:rPr>
          <w:lang w:val="en-US"/>
        </w:rPr>
        <w:t xml:space="preserve"> Casting</w:t>
      </w:r>
      <w:bookmarkEnd w:id="38"/>
    </w:p>
    <w:p w14:paraId="41CBAD77" w14:textId="77777777" w:rsidR="001B5ED3" w:rsidRDefault="001B5ED3" w:rsidP="00674E8D">
      <w:pPr>
        <w:rPr>
          <w:rFonts w:cs="Arial"/>
          <w:b/>
          <w:bCs/>
          <w:sz w:val="22"/>
          <w:szCs w:val="22"/>
          <w:lang w:val="en-US"/>
        </w:rPr>
      </w:pPr>
    </w:p>
    <w:p w14:paraId="667C074E" w14:textId="28A0F45F" w:rsidR="00674E8D" w:rsidRPr="00CA4F2C" w:rsidRDefault="00674E8D" w:rsidP="00674E8D">
      <w:pPr>
        <w:rPr>
          <w:rFonts w:cs="Arial"/>
          <w:b/>
          <w:bCs/>
          <w:sz w:val="22"/>
          <w:szCs w:val="22"/>
          <w:lang w:val="en-US"/>
        </w:rPr>
      </w:pPr>
      <w:r w:rsidRPr="00CA4F2C">
        <w:rPr>
          <w:rFonts w:cs="Arial"/>
          <w:b/>
          <w:bCs/>
          <w:sz w:val="22"/>
          <w:szCs w:val="22"/>
          <w:lang w:val="en-US"/>
        </w:rPr>
        <w:t xml:space="preserve">The main </w:t>
      </w:r>
      <w:r>
        <w:rPr>
          <w:rFonts w:cs="Arial"/>
          <w:b/>
          <w:bCs/>
          <w:sz w:val="22"/>
          <w:szCs w:val="22"/>
          <w:lang w:val="en-US"/>
        </w:rPr>
        <w:t>Stripp</w:t>
      </w:r>
      <w:r w:rsidR="001B5ED3">
        <w:rPr>
          <w:rFonts w:cs="Arial"/>
          <w:b/>
          <w:bCs/>
          <w:sz w:val="22"/>
          <w:szCs w:val="22"/>
          <w:lang w:val="en-US"/>
        </w:rPr>
        <w:t>ing</w:t>
      </w:r>
      <w:r w:rsidRPr="00CA4F2C">
        <w:rPr>
          <w:rFonts w:cs="Arial"/>
          <w:b/>
          <w:bCs/>
          <w:sz w:val="22"/>
          <w:szCs w:val="22"/>
          <w:lang w:val="en-US"/>
        </w:rPr>
        <w:t xml:space="preserve"> methods used are:</w:t>
      </w:r>
    </w:p>
    <w:p w14:paraId="3F312835" w14:textId="77777777" w:rsidR="00674E8D" w:rsidRPr="00CA4F2C" w:rsidRDefault="00674E8D" w:rsidP="00674E8D">
      <w:pPr>
        <w:pStyle w:val="Listenabsatz"/>
        <w:rPr>
          <w:rFonts w:cs="Arial"/>
          <w:sz w:val="22"/>
          <w:szCs w:val="22"/>
          <w:lang w:val="en-US"/>
        </w:rPr>
      </w:pPr>
      <w:r w:rsidRPr="00CA4F2C">
        <w:rPr>
          <w:rFonts w:cs="Arial"/>
          <w:sz w:val="22"/>
          <w:szCs w:val="22"/>
          <w:lang w:val="en-US"/>
        </w:rPr>
        <w:t xml:space="preserve">1. Simple side casting </w:t>
      </w:r>
    </w:p>
    <w:p w14:paraId="5BE0502B" w14:textId="77777777" w:rsidR="00674E8D" w:rsidRPr="00CA4F2C" w:rsidRDefault="00674E8D" w:rsidP="00674E8D">
      <w:pPr>
        <w:pStyle w:val="Listenabsatz"/>
        <w:rPr>
          <w:rFonts w:cs="Arial"/>
          <w:sz w:val="22"/>
          <w:szCs w:val="22"/>
          <w:lang w:val="en-US"/>
        </w:rPr>
      </w:pPr>
      <w:r w:rsidRPr="00CA4F2C">
        <w:rPr>
          <w:rFonts w:cs="Arial"/>
          <w:sz w:val="22"/>
          <w:szCs w:val="22"/>
          <w:lang w:val="en-US"/>
        </w:rPr>
        <w:t xml:space="preserve">2. Advance benching </w:t>
      </w:r>
    </w:p>
    <w:p w14:paraId="4770766F" w14:textId="77777777" w:rsidR="00674E8D" w:rsidRPr="00CA4F2C" w:rsidRDefault="00674E8D" w:rsidP="00674E8D">
      <w:pPr>
        <w:pStyle w:val="Listenabsatz"/>
        <w:rPr>
          <w:rFonts w:cs="Arial"/>
          <w:sz w:val="22"/>
          <w:szCs w:val="22"/>
          <w:lang w:val="en-US"/>
        </w:rPr>
      </w:pPr>
      <w:r w:rsidRPr="00CA4F2C">
        <w:rPr>
          <w:rFonts w:cs="Arial"/>
          <w:sz w:val="22"/>
          <w:szCs w:val="22"/>
          <w:lang w:val="en-US"/>
        </w:rPr>
        <w:t xml:space="preserve">3. Standard extended bench with an advance bench </w:t>
      </w:r>
    </w:p>
    <w:p w14:paraId="407C60FB" w14:textId="77777777" w:rsidR="00674E8D" w:rsidRPr="00CA4F2C" w:rsidRDefault="00674E8D" w:rsidP="00674E8D">
      <w:pPr>
        <w:pStyle w:val="Listenabsatz"/>
        <w:rPr>
          <w:rFonts w:cs="Arial"/>
          <w:sz w:val="22"/>
          <w:szCs w:val="22"/>
          <w:lang w:val="en-US"/>
        </w:rPr>
      </w:pPr>
      <w:r w:rsidRPr="00CA4F2C">
        <w:rPr>
          <w:rFonts w:cs="Arial"/>
          <w:sz w:val="22"/>
          <w:szCs w:val="22"/>
          <w:lang w:val="en-US"/>
        </w:rPr>
        <w:t xml:space="preserve">4. Split bench </w:t>
      </w:r>
    </w:p>
    <w:p w14:paraId="1671B59E" w14:textId="28A13180" w:rsidR="00E2043A" w:rsidRPr="00C47DF5" w:rsidRDefault="00674E8D" w:rsidP="00C47DF5">
      <w:pPr>
        <w:pStyle w:val="Listenabsatz"/>
        <w:rPr>
          <w:rFonts w:cs="Arial"/>
          <w:sz w:val="22"/>
          <w:szCs w:val="22"/>
          <w:lang w:val="en-US"/>
        </w:rPr>
      </w:pPr>
      <w:r w:rsidRPr="00CA4F2C">
        <w:rPr>
          <w:rFonts w:cs="Arial"/>
          <w:sz w:val="22"/>
          <w:szCs w:val="22"/>
          <w:lang w:val="en-US"/>
        </w:rPr>
        <w:t>5. Extended key cut</w:t>
      </w:r>
    </w:p>
    <w:p w14:paraId="2351283F" w14:textId="7E6D3584" w:rsidR="00E2043A" w:rsidRPr="00CE7435" w:rsidRDefault="00D77155" w:rsidP="00E2043A">
      <w:pPr>
        <w:pStyle w:val="berschrift3"/>
        <w:rPr>
          <w:lang w:val="en-US"/>
        </w:rPr>
      </w:pPr>
      <w:bookmarkStart w:id="39" w:name="_Toc210376545"/>
      <w:r>
        <w:rPr>
          <w:lang w:val="en-US"/>
        </w:rPr>
        <w:t xml:space="preserve">Simple </w:t>
      </w:r>
      <w:r w:rsidR="00AA2DB5">
        <w:rPr>
          <w:lang w:val="en-US"/>
        </w:rPr>
        <w:t>Side casting</w:t>
      </w:r>
      <w:bookmarkEnd w:id="39"/>
    </w:p>
    <w:p w14:paraId="6868577B" w14:textId="77777777" w:rsidR="00C47DF5" w:rsidRDefault="00C47DF5" w:rsidP="00C47DF5">
      <w:pPr>
        <w:rPr>
          <w:rFonts w:cs="Arial"/>
          <w:sz w:val="22"/>
          <w:szCs w:val="22"/>
          <w:lang w:val="en-US"/>
        </w:rPr>
      </w:pPr>
    </w:p>
    <w:p w14:paraId="3FDA8452" w14:textId="77777777" w:rsidR="00C47DF5" w:rsidRDefault="00C47DF5" w:rsidP="00C47DF5">
      <w:pPr>
        <w:rPr>
          <w:rFonts w:cs="Arial"/>
          <w:sz w:val="22"/>
          <w:szCs w:val="22"/>
          <w:lang w:val="en-US"/>
        </w:rPr>
      </w:pPr>
      <w:r w:rsidRPr="00C47DF5">
        <w:rPr>
          <w:rFonts w:cs="Arial"/>
          <w:sz w:val="22"/>
          <w:szCs w:val="22"/>
          <w:lang w:val="en-US"/>
        </w:rPr>
        <w:t>Dragline placed on the main pass level surface and digging the surface of ore/coal and dropping the removed overburden in to a pile at one side. No rehandle is involved, except some rehandling around coal access ramps.</w:t>
      </w:r>
    </w:p>
    <w:p w14:paraId="38F1914B" w14:textId="19AA931D" w:rsidR="00C47DF5" w:rsidRPr="00C47DF5" w:rsidRDefault="00C47DF5" w:rsidP="00C47DF5">
      <w:pPr>
        <w:rPr>
          <w:rFonts w:cs="Arial"/>
          <w:sz w:val="22"/>
          <w:szCs w:val="22"/>
          <w:lang w:val="en-US"/>
        </w:rPr>
      </w:pPr>
      <w:r w:rsidRPr="00CA4F2C">
        <w:rPr>
          <w:noProof/>
          <w:lang w:val="en-US"/>
        </w:rPr>
        <mc:AlternateContent>
          <mc:Choice Requires="wps">
            <w:drawing>
              <wp:anchor distT="45720" distB="45720" distL="114300" distR="114300" simplePos="0" relativeHeight="251653120" behindDoc="0" locked="0" layoutInCell="1" allowOverlap="1" wp14:anchorId="0944983C" wp14:editId="334A7054">
                <wp:simplePos x="0" y="0"/>
                <wp:positionH relativeFrom="column">
                  <wp:posOffset>2887680</wp:posOffset>
                </wp:positionH>
                <wp:positionV relativeFrom="paragraph">
                  <wp:posOffset>449687</wp:posOffset>
                </wp:positionV>
                <wp:extent cx="2889250" cy="2113280"/>
                <wp:effectExtent l="0" t="0" r="25400" b="20320"/>
                <wp:wrapSquare wrapText="bothSides"/>
                <wp:docPr id="132562925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2113280"/>
                        </a:xfrm>
                        <a:prstGeom prst="rect">
                          <a:avLst/>
                        </a:prstGeom>
                        <a:solidFill>
                          <a:srgbClr val="FFFFFF"/>
                        </a:solidFill>
                        <a:ln w="9525">
                          <a:solidFill>
                            <a:srgbClr val="000000"/>
                          </a:solidFill>
                          <a:miter lim="800000"/>
                          <a:headEnd/>
                          <a:tailEnd/>
                        </a:ln>
                      </wps:spPr>
                      <wps:txbx>
                        <w:txbxContent>
                          <w:p w14:paraId="739E22AF" w14:textId="77777777" w:rsidR="00C47DF5" w:rsidRDefault="00C47DF5" w:rsidP="00C47DF5">
                            <w:r>
                              <w:rPr>
                                <w:noProof/>
                              </w:rPr>
                              <w:drawing>
                                <wp:inline distT="0" distB="0" distL="0" distR="0" wp14:anchorId="2DFAF849" wp14:editId="1013E463">
                                  <wp:extent cx="2768434" cy="2098675"/>
                                  <wp:effectExtent l="0" t="0" r="0" b="0"/>
                                  <wp:docPr id="789969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60960" name="Grafik 676760960"/>
                                          <pic:cNvPicPr/>
                                        </pic:nvPicPr>
                                        <pic:blipFill>
                                          <a:blip r:embed="rId29"/>
                                          <a:stretch>
                                            <a:fillRect/>
                                          </a:stretch>
                                        </pic:blipFill>
                                        <pic:spPr>
                                          <a:xfrm>
                                            <a:off x="0" y="0"/>
                                            <a:ext cx="2776655" cy="210490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4983C" id="_x0000_s1029" type="#_x0000_t202" style="position:absolute;left:0;text-align:left;margin-left:227.4pt;margin-top:35.4pt;width:227.5pt;height:166.4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">
                <v:textbox>
                  <w:txbxContent>
                    <w:p w14:paraId="739E22AF" w14:textId="77777777" w:rsidR="00C47DF5" w:rsidRDefault="00C47DF5" w:rsidP="00C47DF5">
                      <w:r>
                        <w:rPr>
                          <w:noProof/>
                        </w:rPr>
                        <w:drawing>
                          <wp:inline distT="0" distB="0" distL="0" distR="0" wp14:anchorId="2DFAF849" wp14:editId="1013E463">
                            <wp:extent cx="2768434" cy="2098675"/>
                            <wp:effectExtent l="0" t="0" r="0" b="0"/>
                            <wp:docPr id="789969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60960" name="Grafik 676760960"/>
                                    <pic:cNvPicPr/>
                                  </pic:nvPicPr>
                                  <pic:blipFill>
                                    <a:blip r:embed="rId29"/>
                                    <a:stretch>
                                      <a:fillRect/>
                                    </a:stretch>
                                  </pic:blipFill>
                                  <pic:spPr>
                                    <a:xfrm>
                                      <a:off x="0" y="0"/>
                                      <a:ext cx="2776655" cy="2104907"/>
                                    </a:xfrm>
                                    <a:prstGeom prst="rect">
                                      <a:avLst/>
                                    </a:prstGeom>
                                  </pic:spPr>
                                </pic:pic>
                              </a:graphicData>
                            </a:graphic>
                          </wp:inline>
                        </w:drawing>
                      </w:r>
                    </w:p>
                  </w:txbxContent>
                </v:textbox>
                <w10:wrap type="square"/>
              </v:shape>
            </w:pict>
          </mc:Fallback>
        </mc:AlternateContent>
      </w:r>
    </w:p>
    <w:p w14:paraId="3B1AEAF2" w14:textId="77777777" w:rsidR="00C47DF5" w:rsidRDefault="00C47DF5" w:rsidP="00C47DF5">
      <w:pPr>
        <w:pStyle w:val="Listenabsatz"/>
        <w:ind w:left="1080"/>
        <w:jc w:val="center"/>
        <w:rPr>
          <w:rFonts w:cs="Arial"/>
          <w:b/>
          <w:bCs/>
          <w:sz w:val="22"/>
          <w:szCs w:val="22"/>
          <w:lang w:val="en-US"/>
        </w:rPr>
      </w:pPr>
      <w:r w:rsidRPr="00CA4F2C">
        <w:rPr>
          <w:rFonts w:cs="Arial"/>
          <w:b/>
          <w:bCs/>
          <w:noProof/>
          <w:sz w:val="22"/>
          <w:szCs w:val="22"/>
          <w:lang w:val="en-US"/>
        </w:rPr>
        <mc:AlternateContent>
          <mc:Choice Requires="wps">
            <w:drawing>
              <wp:anchor distT="45720" distB="45720" distL="114300" distR="114300" simplePos="0" relativeHeight="251649024" behindDoc="0" locked="0" layoutInCell="1" allowOverlap="1" wp14:anchorId="7C7D3DAB" wp14:editId="4E5B58F8">
                <wp:simplePos x="0" y="0"/>
                <wp:positionH relativeFrom="column">
                  <wp:posOffset>-287020</wp:posOffset>
                </wp:positionH>
                <wp:positionV relativeFrom="paragraph">
                  <wp:posOffset>231140</wp:posOffset>
                </wp:positionV>
                <wp:extent cx="3053715" cy="2070100"/>
                <wp:effectExtent l="0" t="0" r="13335" b="25400"/>
                <wp:wrapSquare wrapText="bothSides"/>
                <wp:docPr id="174104024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715" cy="2070100"/>
                        </a:xfrm>
                        <a:prstGeom prst="rect">
                          <a:avLst/>
                        </a:prstGeom>
                        <a:solidFill>
                          <a:srgbClr val="FFFFFF"/>
                        </a:solidFill>
                        <a:ln w="9525">
                          <a:solidFill>
                            <a:srgbClr val="000000"/>
                          </a:solidFill>
                          <a:miter lim="800000"/>
                          <a:headEnd/>
                          <a:tailEnd/>
                        </a:ln>
                      </wps:spPr>
                      <wps:txbx>
                        <w:txbxContent>
                          <w:p w14:paraId="662D519A" w14:textId="77777777" w:rsidR="00C47DF5" w:rsidRDefault="00C47DF5" w:rsidP="00C47DF5">
                            <w:r w:rsidRPr="003A5CDE">
                              <w:rPr>
                                <w:rFonts w:ascii="Times New Roman" w:hAnsi="Times New Roman"/>
                                <w:b/>
                                <w:bCs/>
                                <w:noProof/>
                                <w:sz w:val="22"/>
                                <w:szCs w:val="22"/>
                                <w:lang w:val="en-US"/>
                              </w:rPr>
                              <w:drawing>
                                <wp:inline distT="0" distB="0" distL="0" distR="0" wp14:anchorId="6A48FCDF" wp14:editId="0FECE8FC">
                                  <wp:extent cx="3065407" cy="1966822"/>
                                  <wp:effectExtent l="0" t="0" r="1905" b="0"/>
                                  <wp:docPr id="1383239624" name="Grafik 1" descr="Ein Bild, das Text, Diagramm, Reihe,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39591" name="Grafik 1" descr="Ein Bild, das Text, Diagramm, Reihe, Karte enthält.&#10;&#10;KI-generierte Inhalte können fehlerhaft sein."/>
                                          <pic:cNvPicPr/>
                                        </pic:nvPicPr>
                                        <pic:blipFill>
                                          <a:blip r:embed="rId30"/>
                                          <a:stretch>
                                            <a:fillRect/>
                                          </a:stretch>
                                        </pic:blipFill>
                                        <pic:spPr>
                                          <a:xfrm>
                                            <a:off x="0" y="0"/>
                                            <a:ext cx="3078948" cy="19755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D3DAB" id="_x0000_s1030" type="#_x0000_t202" style="position:absolute;left:0;text-align:left;margin-left:-22.6pt;margin-top:18.2pt;width:240.45pt;height:163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">
                <v:textbox>
                  <w:txbxContent>
                    <w:p w14:paraId="662D519A" w14:textId="77777777" w:rsidR="00C47DF5" w:rsidRDefault="00C47DF5" w:rsidP="00C47DF5">
                      <w:r w:rsidRPr="003A5CDE">
                        <w:rPr>
                          <w:rFonts w:ascii="Times New Roman" w:hAnsi="Times New Roman"/>
                          <w:b/>
                          <w:bCs/>
                          <w:noProof/>
                          <w:sz w:val="22"/>
                          <w:szCs w:val="22"/>
                          <w:lang w:val="en-US"/>
                        </w:rPr>
                        <w:drawing>
                          <wp:inline distT="0" distB="0" distL="0" distR="0" wp14:anchorId="6A48FCDF" wp14:editId="0FECE8FC">
                            <wp:extent cx="3065407" cy="1966822"/>
                            <wp:effectExtent l="0" t="0" r="1905" b="0"/>
                            <wp:docPr id="1383239624" name="Grafik 1" descr="Ein Bild, das Text, Diagramm, Reihe,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39591" name="Grafik 1" descr="Ein Bild, das Text, Diagramm, Reihe, Karte enthält.&#10;&#10;KI-generierte Inhalte können fehlerhaft sein."/>
                                    <pic:cNvPicPr/>
                                  </pic:nvPicPr>
                                  <pic:blipFill>
                                    <a:blip r:embed="rId30"/>
                                    <a:stretch>
                                      <a:fillRect/>
                                    </a:stretch>
                                  </pic:blipFill>
                                  <pic:spPr>
                                    <a:xfrm>
                                      <a:off x="0" y="0"/>
                                      <a:ext cx="3078948" cy="1975510"/>
                                    </a:xfrm>
                                    <a:prstGeom prst="rect">
                                      <a:avLst/>
                                    </a:prstGeom>
                                  </pic:spPr>
                                </pic:pic>
                              </a:graphicData>
                            </a:graphic>
                          </wp:inline>
                        </w:drawing>
                      </w:r>
                    </w:p>
                  </w:txbxContent>
                </v:textbox>
                <w10:wrap type="square"/>
              </v:shape>
            </w:pict>
          </mc:Fallback>
        </mc:AlternateContent>
      </w:r>
    </w:p>
    <w:p w14:paraId="61C34F57" w14:textId="62037E8E" w:rsidR="00C47DF5" w:rsidRPr="00C47DF5" w:rsidRDefault="00C47DF5" w:rsidP="00C47DF5">
      <w:pPr>
        <w:pStyle w:val="Listenabsatz"/>
        <w:ind w:left="0"/>
        <w:jc w:val="center"/>
        <w:rPr>
          <w:rFonts w:cs="Arial"/>
          <w:sz w:val="22"/>
          <w:szCs w:val="22"/>
          <w:lang w:val="en-US"/>
        </w:rPr>
      </w:pPr>
      <w:r w:rsidRPr="00CA4F2C">
        <w:rPr>
          <w:rFonts w:cs="Arial"/>
          <w:b/>
          <w:bCs/>
          <w:sz w:val="22"/>
          <w:szCs w:val="22"/>
          <w:lang w:val="en-US"/>
        </w:rPr>
        <w:t>Figure -Simple side casting</w:t>
      </w:r>
    </w:p>
    <w:p w14:paraId="201069EC" w14:textId="77777777" w:rsidR="00C47DF5" w:rsidRDefault="00C47DF5" w:rsidP="00C47DF5">
      <w:pPr>
        <w:rPr>
          <w:rFonts w:cs="Arial"/>
          <w:b/>
          <w:bCs/>
          <w:sz w:val="22"/>
          <w:szCs w:val="22"/>
          <w:lang w:val="en-US"/>
        </w:rPr>
      </w:pPr>
    </w:p>
    <w:p w14:paraId="1CC799E5" w14:textId="63C88E85" w:rsidR="00C47DF5" w:rsidRPr="00CA4F2C" w:rsidRDefault="00C47DF5" w:rsidP="00C47DF5">
      <w:pPr>
        <w:rPr>
          <w:rFonts w:cs="Arial"/>
          <w:b/>
          <w:bCs/>
          <w:sz w:val="22"/>
          <w:szCs w:val="22"/>
          <w:lang w:val="en-US"/>
        </w:rPr>
      </w:pPr>
      <w:r w:rsidRPr="00CA4F2C">
        <w:rPr>
          <w:rFonts w:cs="Arial"/>
          <w:b/>
          <w:bCs/>
          <w:sz w:val="22"/>
          <w:szCs w:val="22"/>
          <w:lang w:val="en-US"/>
        </w:rPr>
        <w:lastRenderedPageBreak/>
        <w:t>Main points</w:t>
      </w:r>
    </w:p>
    <w:p w14:paraId="30679F23" w14:textId="758B5FD6" w:rsidR="00C47DF5" w:rsidRPr="00CA4F2C" w:rsidRDefault="00C47DF5" w:rsidP="00C47DF5">
      <w:pPr>
        <w:rPr>
          <w:rFonts w:cs="Arial"/>
          <w:sz w:val="22"/>
          <w:szCs w:val="22"/>
          <w:lang w:val="en-US"/>
        </w:rPr>
      </w:pPr>
      <w:r w:rsidRPr="00CA4F2C">
        <w:rPr>
          <w:rFonts w:cs="Arial"/>
          <w:sz w:val="22"/>
          <w:szCs w:val="22"/>
          <w:lang w:val="en-US"/>
        </w:rPr>
        <w:t>- The swing angles of dragline are minimum, Applicable for shallow depth</w:t>
      </w:r>
      <w:r w:rsidR="00EC4EBD">
        <w:rPr>
          <w:rFonts w:cs="Arial"/>
          <w:sz w:val="22"/>
          <w:szCs w:val="22"/>
          <w:lang w:val="en-US"/>
        </w:rPr>
        <w:t xml:space="preserve"> </w:t>
      </w:r>
      <w:r w:rsidRPr="00CA4F2C">
        <w:rPr>
          <w:rFonts w:cs="Arial"/>
          <w:sz w:val="22"/>
          <w:szCs w:val="22"/>
          <w:lang w:val="en-US"/>
        </w:rPr>
        <w:t>( Shallow depth is not only the depth of the overburden, it is a relative variable which is also related to the size of the dragline used. For example, if a dragline can excavate all of the depth of overburden by Simple Side Casting, then the overburden depth can be called "shallow")</w:t>
      </w:r>
    </w:p>
    <w:p w14:paraId="1250DD5B" w14:textId="77777777" w:rsidR="00C47DF5" w:rsidRPr="00CA4F2C" w:rsidRDefault="00C47DF5" w:rsidP="00C47DF5">
      <w:pPr>
        <w:rPr>
          <w:rFonts w:cs="Arial"/>
          <w:sz w:val="22"/>
          <w:szCs w:val="22"/>
          <w:lang w:val="en-US"/>
        </w:rPr>
      </w:pPr>
      <w:r w:rsidRPr="00CA4F2C">
        <w:rPr>
          <w:rFonts w:cs="Arial"/>
          <w:sz w:val="22"/>
          <w:szCs w:val="22"/>
          <w:lang w:val="en-US"/>
        </w:rPr>
        <w:t>-The main disadvantage of this method is, capacity is limited and controlled by dragline geometry.</w:t>
      </w:r>
    </w:p>
    <w:p w14:paraId="4348A527" w14:textId="77777777" w:rsidR="00C47DF5" w:rsidRPr="00CA4F2C" w:rsidRDefault="00C47DF5" w:rsidP="00C47DF5">
      <w:pPr>
        <w:pStyle w:val="Listenabsatz"/>
        <w:rPr>
          <w:rFonts w:cs="Arial"/>
          <w:b/>
          <w:bCs/>
          <w:sz w:val="22"/>
          <w:szCs w:val="22"/>
          <w:lang w:val="en-US"/>
        </w:rPr>
      </w:pPr>
    </w:p>
    <w:p w14:paraId="3A0BAE75" w14:textId="77777777" w:rsidR="00E2043A" w:rsidRPr="00CE7435" w:rsidRDefault="00E2043A" w:rsidP="00E2043A">
      <w:pPr>
        <w:spacing w:line="360" w:lineRule="auto"/>
        <w:rPr>
          <w:lang w:val="en-US"/>
        </w:rPr>
      </w:pPr>
    </w:p>
    <w:p w14:paraId="6D30865C" w14:textId="5499E053" w:rsidR="00E2043A" w:rsidRPr="00CE7435" w:rsidRDefault="00D77155" w:rsidP="00E2043A">
      <w:pPr>
        <w:pStyle w:val="berschrift3"/>
        <w:rPr>
          <w:lang w:val="en-US"/>
        </w:rPr>
      </w:pPr>
      <w:bookmarkStart w:id="40" w:name="_Toc210376546"/>
      <w:r>
        <w:rPr>
          <w:lang w:val="en-US"/>
        </w:rPr>
        <w:t xml:space="preserve">Advance </w:t>
      </w:r>
      <w:r w:rsidR="00AA2DB5">
        <w:rPr>
          <w:lang w:val="en-US"/>
        </w:rPr>
        <w:t>Bench</w:t>
      </w:r>
      <w:bookmarkEnd w:id="40"/>
    </w:p>
    <w:p w14:paraId="799F58AD" w14:textId="77777777" w:rsidR="00E2043A" w:rsidRDefault="00E2043A" w:rsidP="00E2043A">
      <w:pPr>
        <w:spacing w:line="360" w:lineRule="auto"/>
        <w:rPr>
          <w:lang w:val="en-US"/>
        </w:rPr>
      </w:pPr>
    </w:p>
    <w:p w14:paraId="41AF0A14" w14:textId="333DB087" w:rsidR="003A7153" w:rsidRPr="00A6135F" w:rsidRDefault="003A7153" w:rsidP="003A7153">
      <w:pPr>
        <w:rPr>
          <w:rFonts w:cs="Arial"/>
          <w:lang w:val="en-US"/>
        </w:rPr>
      </w:pPr>
      <w:r w:rsidRPr="00A6135F">
        <w:rPr>
          <w:rFonts w:cs="Arial"/>
          <w:lang w:val="en-US"/>
        </w:rPr>
        <w:t xml:space="preserve">It is modified </w:t>
      </w:r>
      <w:r w:rsidR="00961E9B" w:rsidRPr="00A6135F">
        <w:rPr>
          <w:rFonts w:cs="Arial"/>
          <w:lang w:val="en-US"/>
        </w:rPr>
        <w:t>of Simple casting ,</w:t>
      </w:r>
      <w:r w:rsidRPr="00A6135F">
        <w:rPr>
          <w:rFonts w:cs="Arial"/>
          <w:lang w:val="en-US"/>
        </w:rPr>
        <w:t xml:space="preserve">When the overburden depth increases, very often, the Simple Side Casting method can be modified to an </w:t>
      </w:r>
      <w:r w:rsidRPr="00A6135F">
        <w:rPr>
          <w:rFonts w:cs="Arial"/>
          <w:b/>
          <w:bCs/>
          <w:lang w:val="en-US"/>
        </w:rPr>
        <w:t>Advance Bench method</w:t>
      </w:r>
      <w:r w:rsidRPr="00A6135F">
        <w:rPr>
          <w:rFonts w:cs="Arial"/>
          <w:lang w:val="en-US"/>
        </w:rPr>
        <w:t xml:space="preserve"> to avoid rehandling.</w:t>
      </w:r>
    </w:p>
    <w:p w14:paraId="0E0FFE84" w14:textId="119318AD" w:rsidR="003A7153" w:rsidRPr="00A6135F" w:rsidRDefault="003A7153" w:rsidP="00A6135F">
      <w:pPr>
        <w:rPr>
          <w:rFonts w:cs="Arial"/>
          <w:lang w:val="en-US"/>
        </w:rPr>
      </w:pPr>
      <w:r w:rsidRPr="00A6135F">
        <w:rPr>
          <w:rFonts w:cs="Arial"/>
          <w:lang w:val="en-US"/>
        </w:rPr>
        <w:t>-In this method, the level of the dragline working bench is kept lower than the original surface by forming the advance bench</w:t>
      </w:r>
    </w:p>
    <w:p w14:paraId="16A3D06B" w14:textId="77777777" w:rsidR="003A7153" w:rsidRPr="00A6135F" w:rsidRDefault="003A7153" w:rsidP="003A7153">
      <w:pPr>
        <w:rPr>
          <w:rFonts w:cs="Arial"/>
          <w:b/>
          <w:bCs/>
          <w:lang w:val="en-US"/>
        </w:rPr>
      </w:pPr>
      <w:r w:rsidRPr="00A6135F">
        <w:rPr>
          <w:rFonts w:cs="Arial"/>
          <w:b/>
          <w:bCs/>
          <w:lang w:val="en-US"/>
        </w:rPr>
        <w:t xml:space="preserve">Main points </w:t>
      </w:r>
    </w:p>
    <w:p w14:paraId="257F50C5" w14:textId="77777777" w:rsidR="003A7153" w:rsidRPr="00A6135F" w:rsidRDefault="003A7153" w:rsidP="003A7153">
      <w:pPr>
        <w:rPr>
          <w:rFonts w:cs="Arial"/>
          <w:lang w:val="en-US"/>
        </w:rPr>
      </w:pPr>
      <w:r w:rsidRPr="00A6135F">
        <w:rPr>
          <w:rFonts w:cs="Arial"/>
          <w:lang w:val="en-US"/>
        </w:rPr>
        <w:t>- The main disadvantage of the Advance Bench is that the dragline must work in an overhand chop mode of operation</w:t>
      </w:r>
    </w:p>
    <w:p w14:paraId="204A5C60" w14:textId="77777777" w:rsidR="003A7153" w:rsidRPr="00A6135F" w:rsidRDefault="003A7153" w:rsidP="003A7153">
      <w:pPr>
        <w:rPr>
          <w:rFonts w:cs="Arial"/>
          <w:lang w:val="en-US"/>
        </w:rPr>
      </w:pPr>
      <w:r w:rsidRPr="00A6135F">
        <w:rPr>
          <w:rFonts w:cs="Arial"/>
          <w:lang w:val="en-US"/>
        </w:rPr>
        <w:t xml:space="preserve">- Swing angles are greater </w:t>
      </w:r>
      <w:r w:rsidRPr="00A6135F">
        <w:rPr>
          <w:rFonts w:cs="Arial"/>
          <w:b/>
          <w:bCs/>
          <w:lang w:val="en-US"/>
        </w:rPr>
        <w:t xml:space="preserve">(130 to 180 degrees) </w:t>
      </w:r>
      <w:r w:rsidRPr="00A6135F">
        <w:rPr>
          <w:rFonts w:cs="Arial"/>
          <w:lang w:val="en-US"/>
        </w:rPr>
        <w:t>when removing an advance bench, thus reducing the dragline productivity</w:t>
      </w:r>
    </w:p>
    <w:p w14:paraId="5FC69B4D" w14:textId="77777777" w:rsidR="003A7153" w:rsidRPr="00A6135F" w:rsidRDefault="003A7153" w:rsidP="003A7153">
      <w:pPr>
        <w:rPr>
          <w:rFonts w:cs="Arial"/>
          <w:lang w:val="en-US"/>
        </w:rPr>
      </w:pPr>
      <w:r w:rsidRPr="00A6135F">
        <w:rPr>
          <w:rFonts w:cs="Arial"/>
          <w:lang w:val="en-US"/>
        </w:rPr>
        <w:t>- There is a limitation for the height of an advance bench that a dragline can handle.</w:t>
      </w:r>
    </w:p>
    <w:p w14:paraId="6140BD4D" w14:textId="77777777" w:rsidR="003A7153" w:rsidRPr="00A6135F" w:rsidRDefault="003A7153" w:rsidP="003A7153">
      <w:pPr>
        <w:rPr>
          <w:rFonts w:cs="Arial"/>
          <w:lang w:val="en-US"/>
        </w:rPr>
      </w:pPr>
      <w:r w:rsidRPr="00A6135F">
        <w:rPr>
          <w:rFonts w:cs="Arial"/>
          <w:lang w:val="en-US"/>
        </w:rPr>
        <w:t xml:space="preserve">As the overburden depth increases and because of the disadvantages of chop operations, many strip mines prefer to use alternative digging methods </w:t>
      </w:r>
    </w:p>
    <w:p w14:paraId="7119DC5B" w14:textId="77777777" w:rsidR="00E2043A" w:rsidRPr="00CE7435" w:rsidRDefault="00E2043A" w:rsidP="00E2043A">
      <w:pPr>
        <w:spacing w:line="360" w:lineRule="auto"/>
        <w:rPr>
          <w:lang w:val="en-US"/>
        </w:rPr>
      </w:pPr>
    </w:p>
    <w:p w14:paraId="0827847A" w14:textId="33C2D609" w:rsidR="00E2043A" w:rsidRPr="00CE7435" w:rsidRDefault="00D77155" w:rsidP="00E2043A">
      <w:pPr>
        <w:pStyle w:val="berschrift3"/>
        <w:rPr>
          <w:lang w:val="en-US"/>
        </w:rPr>
      </w:pPr>
      <w:bookmarkStart w:id="41" w:name="_Toc210376547"/>
      <w:r>
        <w:rPr>
          <w:lang w:val="en-US"/>
        </w:rPr>
        <w:t>Extended Bench</w:t>
      </w:r>
      <w:bookmarkEnd w:id="41"/>
    </w:p>
    <w:p w14:paraId="4EF72BD0" w14:textId="77777777" w:rsidR="00C858B2" w:rsidRDefault="00C858B2" w:rsidP="00C858B2">
      <w:pPr>
        <w:spacing w:line="360" w:lineRule="auto"/>
        <w:rPr>
          <w:lang w:val="en-US"/>
        </w:rPr>
      </w:pPr>
    </w:p>
    <w:p w14:paraId="4C2AB9E3" w14:textId="113AE71E" w:rsidR="009A3D67" w:rsidRPr="00CA4F2C" w:rsidRDefault="001D15E2" w:rsidP="009A3D67">
      <w:pPr>
        <w:rPr>
          <w:rFonts w:cs="Arial"/>
          <w:sz w:val="22"/>
          <w:szCs w:val="22"/>
          <w:lang w:val="en-US"/>
        </w:rPr>
      </w:pPr>
      <w:r>
        <w:rPr>
          <w:rFonts w:cs="Arial"/>
          <w:sz w:val="22"/>
          <w:szCs w:val="22"/>
          <w:lang w:val="en-US"/>
        </w:rPr>
        <w:t xml:space="preserve">Extended bench is used for deeper </w:t>
      </w:r>
      <w:r w:rsidR="00F24D7A">
        <w:rPr>
          <w:rFonts w:cs="Arial"/>
          <w:sz w:val="22"/>
          <w:szCs w:val="22"/>
          <w:lang w:val="en-US"/>
        </w:rPr>
        <w:t xml:space="preserve">deposit, As Overburden </w:t>
      </w:r>
      <w:r w:rsidR="006440BC">
        <w:rPr>
          <w:rFonts w:cs="Arial"/>
          <w:sz w:val="22"/>
          <w:szCs w:val="22"/>
          <w:lang w:val="en-US"/>
        </w:rPr>
        <w:t>height increases</w:t>
      </w:r>
      <w:r w:rsidR="009A3D67" w:rsidRPr="00CA4F2C">
        <w:rPr>
          <w:rFonts w:cs="Arial"/>
          <w:sz w:val="22"/>
          <w:szCs w:val="22"/>
          <w:lang w:val="en-US"/>
        </w:rPr>
        <w:t xml:space="preserve"> it becomes hard to dump all the overburden using the usual side casting method. This often leads to moving the same material more than once, which wastes time and money ( Rehandling % is high )</w:t>
      </w:r>
    </w:p>
    <w:p w14:paraId="59F86466" w14:textId="77777777" w:rsidR="006440BC" w:rsidRDefault="006440BC" w:rsidP="009A3D67">
      <w:pPr>
        <w:rPr>
          <w:rFonts w:cs="Arial"/>
          <w:sz w:val="22"/>
          <w:szCs w:val="22"/>
          <w:lang w:val="en-US"/>
        </w:rPr>
      </w:pPr>
    </w:p>
    <w:p w14:paraId="473933BA" w14:textId="77777777" w:rsidR="006440BC" w:rsidRDefault="006440BC" w:rsidP="009A3D67">
      <w:pPr>
        <w:rPr>
          <w:rFonts w:cs="Arial"/>
          <w:sz w:val="22"/>
          <w:szCs w:val="22"/>
          <w:lang w:val="en-US"/>
        </w:rPr>
      </w:pPr>
    </w:p>
    <w:p w14:paraId="1E2A1EFF" w14:textId="2930910C" w:rsidR="009A3D67" w:rsidRPr="00CA4F2C" w:rsidRDefault="009A3D67" w:rsidP="009A3D67">
      <w:pPr>
        <w:rPr>
          <w:rFonts w:cs="Arial"/>
          <w:sz w:val="22"/>
          <w:szCs w:val="22"/>
          <w:lang w:val="en-US"/>
        </w:rPr>
      </w:pPr>
      <w:r w:rsidRPr="00CA4F2C">
        <w:rPr>
          <w:rFonts w:cs="Arial"/>
          <w:sz w:val="22"/>
          <w:szCs w:val="22"/>
          <w:lang w:val="en-US"/>
        </w:rPr>
        <w:t>To solve this, the dragline’s reach needs to be increased.</w:t>
      </w:r>
      <w:r w:rsidRPr="00CA4F2C">
        <w:rPr>
          <w:rFonts w:cs="Arial"/>
          <w:color w:val="424242"/>
          <w:sz w:val="22"/>
          <w:szCs w:val="22"/>
          <w:shd w:val="clear" w:color="auto" w:fill="FAFAFA"/>
          <w:lang w:val="en-US"/>
        </w:rPr>
        <w:t xml:space="preserve"> o</w:t>
      </w:r>
      <w:r w:rsidRPr="00CA4F2C">
        <w:rPr>
          <w:rFonts w:cs="Arial"/>
          <w:sz w:val="22"/>
          <w:szCs w:val="22"/>
          <w:lang w:val="en-US"/>
        </w:rPr>
        <w:t>ne way to do this is by placing the dragline closer to the spoil pile. This gives more space to dump the material and makes it easier to place all the overburden into the previous pit.</w:t>
      </w:r>
    </w:p>
    <w:p w14:paraId="50F3E04C" w14:textId="77777777" w:rsidR="009A3D67" w:rsidRPr="00CA4F2C" w:rsidRDefault="009A3D67" w:rsidP="009A3D67">
      <w:pPr>
        <w:jc w:val="center"/>
        <w:rPr>
          <w:rFonts w:cs="Arial"/>
          <w:b/>
          <w:bCs/>
          <w:sz w:val="22"/>
          <w:szCs w:val="22"/>
          <w:lang w:val="en-US"/>
        </w:rPr>
      </w:pPr>
      <w:r w:rsidRPr="00CA4F2C">
        <w:rPr>
          <w:rFonts w:cs="Arial"/>
          <w:noProof/>
          <w:sz w:val="22"/>
          <w:szCs w:val="22"/>
        </w:rPr>
        <w:drawing>
          <wp:inline distT="0" distB="0" distL="0" distR="0" wp14:anchorId="1974A6D9" wp14:editId="2B31809D">
            <wp:extent cx="4250167" cy="2402900"/>
            <wp:effectExtent l="0" t="0" r="0" b="0"/>
            <wp:docPr id="417427574" name="Grafik 1" descr="Ein Bild, das Baustelle, Screenshot, draußen, Kr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27574" name="Grafik 1" descr="Ein Bild, das Baustelle, Screenshot, draußen, Kran enthält.&#10;&#10;KI-generierte Inhalte können fehlerhaft sein."/>
                    <pic:cNvPicPr/>
                  </pic:nvPicPr>
                  <pic:blipFill>
                    <a:blip r:embed="rId31"/>
                    <a:stretch>
                      <a:fillRect/>
                    </a:stretch>
                  </pic:blipFill>
                  <pic:spPr>
                    <a:xfrm>
                      <a:off x="0" y="0"/>
                      <a:ext cx="4272444" cy="2415494"/>
                    </a:xfrm>
                    <a:prstGeom prst="rect">
                      <a:avLst/>
                    </a:prstGeom>
                  </pic:spPr>
                </pic:pic>
              </a:graphicData>
            </a:graphic>
          </wp:inline>
        </w:drawing>
      </w:r>
    </w:p>
    <w:p w14:paraId="36F09E46" w14:textId="77777777" w:rsidR="009A3D67" w:rsidRPr="00CD2DA6" w:rsidRDefault="009A3D67" w:rsidP="009A3D67">
      <w:pPr>
        <w:jc w:val="center"/>
        <w:rPr>
          <w:rFonts w:cs="Arial"/>
          <w:b/>
          <w:bCs/>
          <w:sz w:val="16"/>
          <w:szCs w:val="16"/>
          <w:lang w:val="en-US"/>
        </w:rPr>
      </w:pPr>
      <w:r w:rsidRPr="00CD2DA6">
        <w:rPr>
          <w:rFonts w:cs="Arial"/>
          <w:b/>
          <w:bCs/>
          <w:sz w:val="16"/>
          <w:szCs w:val="16"/>
          <w:lang w:val="en-US"/>
        </w:rPr>
        <w:t>Figure 6  Extended bench (modified from Bucyrus-Erie Company Handbook,2001)</w:t>
      </w:r>
    </w:p>
    <w:p w14:paraId="47F4B507" w14:textId="77777777" w:rsidR="009A3D67" w:rsidRPr="00CD2DA6" w:rsidRDefault="009A3D67" w:rsidP="009A3D67">
      <w:pPr>
        <w:rPr>
          <w:rFonts w:cs="Arial"/>
          <w:lang w:val="en-US"/>
        </w:rPr>
      </w:pPr>
      <w:r w:rsidRPr="00CD2DA6">
        <w:rPr>
          <w:rFonts w:cs="Arial"/>
          <w:lang w:val="en-US"/>
        </w:rPr>
        <w:t>Main points</w:t>
      </w:r>
    </w:p>
    <w:p w14:paraId="11D19FF8" w14:textId="77777777" w:rsidR="009A3D67" w:rsidRPr="00CD2DA6" w:rsidRDefault="009A3D67" w:rsidP="009A3D67">
      <w:pPr>
        <w:rPr>
          <w:rFonts w:cs="Arial"/>
          <w:lang w:val="en-US"/>
        </w:rPr>
      </w:pPr>
      <w:r w:rsidRPr="00CD2DA6">
        <w:rPr>
          <w:rFonts w:cs="Arial"/>
          <w:lang w:val="en-US"/>
        </w:rPr>
        <w:t>- To improve the dragline’s performance, an extended bench or bridge is often built. This bridge lets the dragline move closer to the spoil pile, helping it reach the top of the spoil more easily.</w:t>
      </w:r>
    </w:p>
    <w:p w14:paraId="31F29914" w14:textId="77777777" w:rsidR="009A3D67" w:rsidRPr="00CD2DA6" w:rsidRDefault="009A3D67" w:rsidP="009A3D67">
      <w:pPr>
        <w:rPr>
          <w:rFonts w:cs="Arial"/>
          <w:lang w:val="en-US"/>
        </w:rPr>
      </w:pPr>
      <w:r w:rsidRPr="00CD2DA6">
        <w:rPr>
          <w:rFonts w:cs="Arial"/>
          <w:lang w:val="en-US"/>
        </w:rPr>
        <w:t xml:space="preserve">The material used to make the extended bridge is provided from both the </w:t>
      </w:r>
      <w:proofErr w:type="spellStart"/>
      <w:r w:rsidRPr="00CD2DA6">
        <w:rPr>
          <w:rFonts w:cs="Arial"/>
          <w:lang w:val="en-US"/>
        </w:rPr>
        <w:t>keycut</w:t>
      </w:r>
      <w:proofErr w:type="spellEnd"/>
      <w:r w:rsidRPr="00CD2DA6">
        <w:rPr>
          <w:rFonts w:cs="Arial"/>
          <w:lang w:val="en-US"/>
        </w:rPr>
        <w:t xml:space="preserve"> and the advance bench</w:t>
      </w:r>
    </w:p>
    <w:p w14:paraId="42E75FA5" w14:textId="77777777" w:rsidR="009A3D67" w:rsidRPr="00CD2DA6" w:rsidRDefault="009A3D67" w:rsidP="009A3D67">
      <w:pPr>
        <w:rPr>
          <w:rFonts w:cs="Arial"/>
          <w:lang w:val="en-US"/>
        </w:rPr>
      </w:pPr>
      <w:r w:rsidRPr="00CD2DA6">
        <w:rPr>
          <w:rFonts w:cs="Arial"/>
          <w:lang w:val="en-US"/>
        </w:rPr>
        <w:t>-Used material is rehandling material and must be excavated later to clear the coal edge of next block</w:t>
      </w:r>
    </w:p>
    <w:p w14:paraId="414D0C71" w14:textId="77777777" w:rsidR="009A3D67" w:rsidRPr="00CD2DA6" w:rsidRDefault="009A3D67" w:rsidP="009A3D67">
      <w:pPr>
        <w:rPr>
          <w:rFonts w:cs="Arial"/>
          <w:lang w:val="en-US"/>
        </w:rPr>
      </w:pPr>
      <w:r w:rsidRPr="00CD2DA6">
        <w:rPr>
          <w:rFonts w:cs="Arial"/>
          <w:lang w:val="en-US"/>
        </w:rPr>
        <w:t>The critical factors that affect the amount of rehandle are the dragline spoiling capabilities, material swell factor, highwall angle and spoil angle.</w:t>
      </w:r>
    </w:p>
    <w:p w14:paraId="7A7002FE" w14:textId="4B2DE5C8" w:rsidR="009A3D67" w:rsidRPr="00CD2DA6" w:rsidRDefault="009A3D67" w:rsidP="009A3D67">
      <w:pPr>
        <w:rPr>
          <w:rFonts w:cs="Arial"/>
          <w:lang w:val="en-US"/>
        </w:rPr>
      </w:pPr>
      <w:r w:rsidRPr="00CD2DA6">
        <w:rPr>
          <w:rFonts w:cs="Arial"/>
          <w:lang w:val="en-US"/>
        </w:rPr>
        <w:t>Combine approach with this method :- It is also possible to combine the standard Extended Bench method with a throw blasting operation.</w:t>
      </w:r>
    </w:p>
    <w:p w14:paraId="1713E669" w14:textId="77777777" w:rsidR="00CD2DA6" w:rsidRPr="00CD2DA6" w:rsidRDefault="00CD2DA6" w:rsidP="009A3D67">
      <w:pPr>
        <w:rPr>
          <w:rFonts w:cs="Arial"/>
          <w:lang w:val="en-US"/>
        </w:rPr>
      </w:pPr>
    </w:p>
    <w:p w14:paraId="362FB187" w14:textId="77777777" w:rsidR="009A3D67" w:rsidRPr="00CD2DA6" w:rsidRDefault="009A3D67" w:rsidP="009A3D67">
      <w:pPr>
        <w:rPr>
          <w:rFonts w:cs="Arial"/>
        </w:rPr>
      </w:pPr>
      <w:r w:rsidRPr="00CD2DA6">
        <w:rPr>
          <w:rFonts w:cs="Arial"/>
        </w:rPr>
        <w:t xml:space="preserve">Purpose </w:t>
      </w:r>
      <w:proofErr w:type="spellStart"/>
      <w:r w:rsidRPr="00CD2DA6">
        <w:rPr>
          <w:rFonts w:cs="Arial"/>
        </w:rPr>
        <w:t>of</w:t>
      </w:r>
      <w:proofErr w:type="spellEnd"/>
      <w:r w:rsidRPr="00CD2DA6">
        <w:rPr>
          <w:rFonts w:cs="Arial"/>
        </w:rPr>
        <w:t xml:space="preserve"> </w:t>
      </w:r>
      <w:proofErr w:type="spellStart"/>
      <w:r w:rsidRPr="00CD2DA6">
        <w:rPr>
          <w:rFonts w:cs="Arial"/>
        </w:rPr>
        <w:t>the</w:t>
      </w:r>
      <w:proofErr w:type="spellEnd"/>
      <w:r w:rsidRPr="00CD2DA6">
        <w:rPr>
          <w:rFonts w:cs="Arial"/>
        </w:rPr>
        <w:t xml:space="preserve"> Method</w:t>
      </w:r>
    </w:p>
    <w:p w14:paraId="5EBA4735" w14:textId="77777777" w:rsidR="009A3D67" w:rsidRPr="00CD2DA6" w:rsidRDefault="009A3D67" w:rsidP="003B4C9D">
      <w:pPr>
        <w:pStyle w:val="Listenabsatz"/>
        <w:numPr>
          <w:ilvl w:val="0"/>
          <w:numId w:val="26"/>
        </w:numPr>
        <w:spacing w:after="160" w:line="240" w:lineRule="auto"/>
        <w:jc w:val="left"/>
        <w:rPr>
          <w:rFonts w:cs="Arial"/>
          <w:lang w:val="en-US"/>
        </w:rPr>
      </w:pPr>
      <w:r w:rsidRPr="00CD2DA6">
        <w:rPr>
          <w:rFonts w:cs="Arial"/>
          <w:lang w:val="en-US"/>
        </w:rPr>
        <w:t>Increase dragline reach without modifying the machine.</w:t>
      </w:r>
    </w:p>
    <w:p w14:paraId="2B4A9AD1" w14:textId="77777777" w:rsidR="009A3D67" w:rsidRPr="00CD2DA6" w:rsidRDefault="009A3D67" w:rsidP="003B4C9D">
      <w:pPr>
        <w:pStyle w:val="Listenabsatz"/>
        <w:numPr>
          <w:ilvl w:val="0"/>
          <w:numId w:val="26"/>
        </w:numPr>
        <w:spacing w:after="160" w:line="240" w:lineRule="auto"/>
        <w:jc w:val="left"/>
        <w:rPr>
          <w:rFonts w:cs="Arial"/>
          <w:lang w:val="en-US"/>
        </w:rPr>
      </w:pPr>
      <w:r w:rsidRPr="00CD2DA6">
        <w:rPr>
          <w:rFonts w:cs="Arial"/>
          <w:lang w:val="en-US"/>
        </w:rPr>
        <w:t>Improve spoil placement by allowing dumping at the spoil crest.</w:t>
      </w:r>
    </w:p>
    <w:p w14:paraId="6822003E" w14:textId="77777777" w:rsidR="009A3D67" w:rsidRPr="00CD2DA6" w:rsidRDefault="009A3D67" w:rsidP="003B4C9D">
      <w:pPr>
        <w:pStyle w:val="Listenabsatz"/>
        <w:numPr>
          <w:ilvl w:val="0"/>
          <w:numId w:val="26"/>
        </w:numPr>
        <w:spacing w:after="160" w:line="240" w:lineRule="auto"/>
        <w:jc w:val="left"/>
        <w:rPr>
          <w:rFonts w:cs="Arial"/>
          <w:lang w:val="en-US"/>
        </w:rPr>
      </w:pPr>
      <w:r w:rsidRPr="00CD2DA6">
        <w:rPr>
          <w:rFonts w:cs="Arial"/>
          <w:lang w:val="en-US"/>
        </w:rPr>
        <w:t>Reduce rehandling and improve operational efficiency.</w:t>
      </w:r>
    </w:p>
    <w:p w14:paraId="7B702CD3" w14:textId="77777777" w:rsidR="009A3D67" w:rsidRPr="00CA4F2C" w:rsidRDefault="009A3D67" w:rsidP="003B4C9D">
      <w:pPr>
        <w:pStyle w:val="Listenabsatz"/>
        <w:numPr>
          <w:ilvl w:val="0"/>
          <w:numId w:val="26"/>
        </w:numPr>
        <w:spacing w:after="160" w:line="240" w:lineRule="auto"/>
        <w:jc w:val="left"/>
        <w:rPr>
          <w:rFonts w:cs="Arial"/>
          <w:sz w:val="22"/>
          <w:szCs w:val="22"/>
          <w:lang w:val="en-US"/>
        </w:rPr>
      </w:pPr>
      <w:r w:rsidRPr="00CD2DA6">
        <w:rPr>
          <w:rFonts w:cs="Arial"/>
          <w:lang w:val="en-US"/>
        </w:rPr>
        <w:t>Integrate blasting and excavation for better productivity</w:t>
      </w:r>
      <w:r w:rsidRPr="00CA4F2C">
        <w:rPr>
          <w:rFonts w:cs="Arial"/>
          <w:sz w:val="22"/>
          <w:szCs w:val="22"/>
          <w:lang w:val="en-US"/>
        </w:rPr>
        <w:t>.</w:t>
      </w:r>
    </w:p>
    <w:p w14:paraId="00F82EDE" w14:textId="77777777" w:rsidR="009A3D67" w:rsidRDefault="009A3D67" w:rsidP="00C858B2">
      <w:pPr>
        <w:spacing w:line="360" w:lineRule="auto"/>
        <w:rPr>
          <w:lang w:val="en-US"/>
        </w:rPr>
      </w:pPr>
    </w:p>
    <w:p w14:paraId="7A6C5FA0" w14:textId="31E31E8A" w:rsidR="00D77155" w:rsidRPr="00CE7435" w:rsidRDefault="00D77155" w:rsidP="00D77155">
      <w:pPr>
        <w:pStyle w:val="berschrift3"/>
        <w:rPr>
          <w:lang w:val="en-US"/>
        </w:rPr>
      </w:pPr>
      <w:bookmarkStart w:id="42" w:name="_Toc210376548"/>
      <w:r>
        <w:rPr>
          <w:lang w:val="en-US"/>
        </w:rPr>
        <w:lastRenderedPageBreak/>
        <w:t>Split Bench</w:t>
      </w:r>
      <w:bookmarkEnd w:id="42"/>
    </w:p>
    <w:p w14:paraId="2A9D77C9" w14:textId="77777777" w:rsidR="00D77155" w:rsidRPr="00CE7435" w:rsidRDefault="00D77155" w:rsidP="00D77155">
      <w:pPr>
        <w:spacing w:line="360" w:lineRule="auto"/>
        <w:rPr>
          <w:lang w:val="en-US"/>
        </w:rPr>
      </w:pPr>
    </w:p>
    <w:p w14:paraId="7E23BBC4" w14:textId="77777777" w:rsidR="007C56BA" w:rsidRDefault="007C56BA" w:rsidP="007C56BA">
      <w:pPr>
        <w:rPr>
          <w:rFonts w:cs="Arial"/>
          <w:noProof/>
          <w:lang w:val="en-US"/>
        </w:rPr>
      </w:pPr>
      <w:r w:rsidRPr="00107DF2">
        <w:rPr>
          <w:rFonts w:cs="Arial"/>
          <w:lang w:val="en-US"/>
        </w:rPr>
        <w:t>In order to increase the maximum advance bench depth and to avoid a chop down operation, two underhand dragline passes are used in each strip.</w:t>
      </w:r>
      <w:r w:rsidRPr="00107DF2">
        <w:rPr>
          <w:rFonts w:cs="Arial"/>
          <w:noProof/>
          <w:lang w:val="en-US"/>
        </w:rPr>
        <w:t xml:space="preserve"> </w:t>
      </w:r>
    </w:p>
    <w:p w14:paraId="7EA5C8EE" w14:textId="77777777" w:rsidR="001A398A" w:rsidRPr="00107DF2" w:rsidRDefault="001A398A" w:rsidP="007C56BA">
      <w:pPr>
        <w:rPr>
          <w:rFonts w:cs="Arial"/>
          <w:noProof/>
          <w:lang w:val="en-US"/>
        </w:rPr>
      </w:pPr>
    </w:p>
    <w:p w14:paraId="3BE75C31" w14:textId="532726DA" w:rsidR="007C56BA" w:rsidRPr="00107DF2" w:rsidRDefault="001A398A" w:rsidP="007C56BA">
      <w:pPr>
        <w:jc w:val="center"/>
        <w:rPr>
          <w:rFonts w:cs="Arial"/>
          <w:noProof/>
          <w:lang w:val="en-US"/>
        </w:rPr>
      </w:pPr>
      <w:r>
        <w:rPr>
          <w:rFonts w:cs="Arial"/>
          <w:noProof/>
          <w:lang w:val="en-US"/>
        </w:rPr>
        <w:drawing>
          <wp:inline distT="0" distB="0" distL="0" distR="0" wp14:anchorId="200A6146" wp14:editId="6ABAFA65">
            <wp:extent cx="5575935" cy="3136265"/>
            <wp:effectExtent l="0" t="0" r="5715" b="6985"/>
            <wp:docPr id="1285199930" name="Grafik 6" descr="Ein Bild, das Text, Diagramm, Reihe,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99930" name="Grafik 6" descr="Ein Bild, das Text, Diagramm, Reihe, Karte enthält.&#10;&#10;KI-generierte Inhalte können fehlerhaft sein."/>
                    <pic:cNvPicPr/>
                  </pic:nvPicPr>
                  <pic:blipFill>
                    <a:blip r:embed="rId32">
                      <a:extLst>
                        <a:ext uri="{28A0092B-C50C-407E-A947-70E740481C1C}">
                          <a14:useLocalDpi xmlns:a14="http://schemas.microsoft.com/office/drawing/2010/main" val="0"/>
                        </a:ext>
                      </a:extLst>
                    </a:blip>
                    <a:stretch>
                      <a:fillRect/>
                    </a:stretch>
                  </pic:blipFill>
                  <pic:spPr>
                    <a:xfrm>
                      <a:off x="0" y="0"/>
                      <a:ext cx="5575935" cy="3136265"/>
                    </a:xfrm>
                    <a:prstGeom prst="rect">
                      <a:avLst/>
                    </a:prstGeom>
                  </pic:spPr>
                </pic:pic>
              </a:graphicData>
            </a:graphic>
          </wp:inline>
        </w:drawing>
      </w:r>
    </w:p>
    <w:p w14:paraId="35C8A5BC" w14:textId="77777777" w:rsidR="007C56BA" w:rsidRPr="00107DF2" w:rsidRDefault="007C56BA" w:rsidP="007C56BA">
      <w:pPr>
        <w:jc w:val="center"/>
        <w:rPr>
          <w:rFonts w:cs="Arial"/>
          <w:noProof/>
          <w:lang w:val="en-US"/>
        </w:rPr>
      </w:pPr>
    </w:p>
    <w:p w14:paraId="6D8AE048" w14:textId="77777777" w:rsidR="007C56BA" w:rsidRPr="00107DF2" w:rsidRDefault="007C56BA" w:rsidP="007C56BA">
      <w:pPr>
        <w:jc w:val="center"/>
        <w:rPr>
          <w:rFonts w:cs="Arial"/>
          <w:b/>
          <w:bCs/>
          <w:noProof/>
          <w:sz w:val="16"/>
          <w:szCs w:val="16"/>
          <w:lang w:val="en-US"/>
        </w:rPr>
      </w:pPr>
    </w:p>
    <w:p w14:paraId="03CB12D6" w14:textId="714D99E8" w:rsidR="007C56BA" w:rsidRPr="00107DF2" w:rsidRDefault="007C56BA" w:rsidP="00415851">
      <w:pPr>
        <w:jc w:val="center"/>
        <w:rPr>
          <w:rFonts w:cs="Arial"/>
          <w:b/>
          <w:bCs/>
          <w:noProof/>
          <w:sz w:val="16"/>
          <w:szCs w:val="16"/>
          <w:lang w:val="en-US"/>
        </w:rPr>
      </w:pPr>
      <w:r w:rsidRPr="00107DF2">
        <w:rPr>
          <w:rFonts w:cs="Arial"/>
          <w:b/>
          <w:bCs/>
          <w:noProof/>
          <w:sz w:val="16"/>
          <w:szCs w:val="16"/>
          <w:lang w:val="en-US"/>
        </w:rPr>
        <w:t>Figure 7. Split bench</w:t>
      </w:r>
    </w:p>
    <w:p w14:paraId="209E45C7" w14:textId="77777777" w:rsidR="007C56BA" w:rsidRPr="00107DF2" w:rsidRDefault="007C56BA" w:rsidP="007C56BA">
      <w:pPr>
        <w:rPr>
          <w:rFonts w:cs="Arial"/>
          <w:noProof/>
          <w:lang w:val="en-US"/>
        </w:rPr>
      </w:pPr>
      <w:r w:rsidRPr="00107DF2">
        <w:rPr>
          <w:rFonts w:cs="Arial"/>
          <w:noProof/>
          <w:lang w:val="en-US"/>
        </w:rPr>
        <w:t>bench on the lowwall side on blasted material,</w:t>
      </w:r>
    </w:p>
    <w:p w14:paraId="72E7B94F" w14:textId="77777777" w:rsidR="007C56BA" w:rsidRPr="00107DF2" w:rsidRDefault="007C56BA" w:rsidP="007C56BA">
      <w:pPr>
        <w:rPr>
          <w:rFonts w:cs="Arial"/>
          <w:lang w:val="en-US"/>
        </w:rPr>
      </w:pPr>
      <w:r w:rsidRPr="00107DF2">
        <w:rPr>
          <w:rFonts w:cs="Arial"/>
          <w:lang w:val="en-US"/>
        </w:rPr>
        <w:t>-The main dig level is controlled by the maximum dig depth of the dragline and the spoil balance.</w:t>
      </w:r>
    </w:p>
    <w:p w14:paraId="3EBCF99F" w14:textId="77777777" w:rsidR="007C56BA" w:rsidRDefault="007C56BA" w:rsidP="007C56BA">
      <w:pPr>
        <w:rPr>
          <w:rFonts w:cs="Arial"/>
          <w:b/>
          <w:bCs/>
          <w:lang w:val="en-US"/>
        </w:rPr>
      </w:pPr>
      <w:r w:rsidRPr="00107DF2">
        <w:rPr>
          <w:rFonts w:cs="Arial"/>
          <w:lang w:val="en-US"/>
        </w:rPr>
        <w:t xml:space="preserve">-The method involves two highwall passes using simple side casting in the </w:t>
      </w:r>
      <w:r w:rsidRPr="00107DF2">
        <w:rPr>
          <w:rFonts w:cs="Arial"/>
          <w:b/>
          <w:bCs/>
          <w:lang w:val="en-US"/>
        </w:rPr>
        <w:t xml:space="preserve">first pass </w:t>
      </w:r>
      <w:r w:rsidRPr="00107DF2">
        <w:rPr>
          <w:rFonts w:cs="Arial"/>
          <w:lang w:val="en-US"/>
        </w:rPr>
        <w:t xml:space="preserve">and a conventional extended bench in </w:t>
      </w:r>
      <w:r w:rsidRPr="00107DF2">
        <w:rPr>
          <w:rFonts w:cs="Arial"/>
          <w:b/>
          <w:bCs/>
          <w:lang w:val="en-US"/>
        </w:rPr>
        <w:t>the main pass.</w:t>
      </w:r>
    </w:p>
    <w:p w14:paraId="375A6C1E" w14:textId="77777777" w:rsidR="00CD1523" w:rsidRDefault="00CD1523" w:rsidP="007C56BA">
      <w:pPr>
        <w:rPr>
          <w:rFonts w:cs="Arial"/>
          <w:b/>
          <w:bCs/>
          <w:lang w:val="en-US"/>
        </w:rPr>
      </w:pPr>
    </w:p>
    <w:p w14:paraId="4DBFB9A9" w14:textId="77777777" w:rsidR="00CD1523" w:rsidRDefault="00CD1523" w:rsidP="007C56BA">
      <w:pPr>
        <w:rPr>
          <w:rFonts w:cs="Arial"/>
          <w:b/>
          <w:bCs/>
          <w:lang w:val="en-US"/>
        </w:rPr>
      </w:pPr>
    </w:p>
    <w:p w14:paraId="42F2D01F" w14:textId="77777777" w:rsidR="00CD1523" w:rsidRDefault="00CD1523" w:rsidP="007C56BA">
      <w:pPr>
        <w:rPr>
          <w:rFonts w:cs="Arial"/>
          <w:b/>
          <w:bCs/>
          <w:lang w:val="en-US"/>
        </w:rPr>
      </w:pPr>
    </w:p>
    <w:p w14:paraId="0D196E85" w14:textId="77777777" w:rsidR="00CD1523" w:rsidRPr="00107DF2" w:rsidRDefault="00CD1523" w:rsidP="007C56BA">
      <w:pPr>
        <w:rPr>
          <w:rFonts w:cs="Arial"/>
          <w:lang w:val="en-US"/>
        </w:rPr>
      </w:pPr>
    </w:p>
    <w:p w14:paraId="76091AD4" w14:textId="77777777" w:rsidR="00D77155" w:rsidRPr="00CE7435" w:rsidRDefault="00D77155" w:rsidP="00D77155">
      <w:pPr>
        <w:spacing w:line="360" w:lineRule="auto"/>
        <w:rPr>
          <w:lang w:val="en-US"/>
        </w:rPr>
      </w:pPr>
    </w:p>
    <w:p w14:paraId="56573BCA" w14:textId="3556F71C" w:rsidR="00D77155" w:rsidRPr="00CE7435" w:rsidRDefault="00A00DB3" w:rsidP="00D77155">
      <w:pPr>
        <w:pStyle w:val="berschrift3"/>
        <w:rPr>
          <w:lang w:val="en-US"/>
        </w:rPr>
      </w:pPr>
      <w:bookmarkStart w:id="43" w:name="_Toc210376549"/>
      <w:r>
        <w:rPr>
          <w:lang w:val="en-US"/>
        </w:rPr>
        <w:lastRenderedPageBreak/>
        <w:t>Extended Key cut</w:t>
      </w:r>
      <w:bookmarkEnd w:id="43"/>
    </w:p>
    <w:p w14:paraId="6B9D8920" w14:textId="77777777" w:rsidR="00D77155" w:rsidRPr="00CE7435" w:rsidRDefault="00D77155" w:rsidP="00D77155">
      <w:pPr>
        <w:spacing w:line="360" w:lineRule="auto"/>
        <w:rPr>
          <w:lang w:val="en-US"/>
        </w:rPr>
      </w:pPr>
    </w:p>
    <w:p w14:paraId="1427FD62" w14:textId="03F763FA" w:rsidR="00CD1523" w:rsidRDefault="00CD1523" w:rsidP="00CD1523">
      <w:pPr>
        <w:rPr>
          <w:rFonts w:cs="Arial"/>
          <w:sz w:val="22"/>
          <w:szCs w:val="22"/>
          <w:lang w:val="en-US"/>
        </w:rPr>
      </w:pPr>
      <w:r>
        <w:rPr>
          <w:rFonts w:cs="Arial"/>
          <w:sz w:val="22"/>
          <w:szCs w:val="22"/>
          <w:lang w:val="en-US"/>
        </w:rPr>
        <w:t>T</w:t>
      </w:r>
      <w:r w:rsidRPr="00CA4F2C">
        <w:rPr>
          <w:rFonts w:cs="Arial"/>
          <w:sz w:val="22"/>
          <w:szCs w:val="22"/>
          <w:lang w:val="en-US"/>
        </w:rPr>
        <w:t xml:space="preserve">wo-pass operation method is extended key cut method which employing a highwall extended cut in first cut and </w:t>
      </w:r>
      <w:r w:rsidR="006E3ED2" w:rsidRPr="00CA4F2C">
        <w:rPr>
          <w:rFonts w:cs="Arial"/>
          <w:sz w:val="22"/>
          <w:szCs w:val="22"/>
          <w:lang w:val="en-US"/>
        </w:rPr>
        <w:t>low wall</w:t>
      </w:r>
      <w:r w:rsidRPr="00CA4F2C">
        <w:rPr>
          <w:rFonts w:cs="Arial"/>
          <w:sz w:val="22"/>
          <w:szCs w:val="22"/>
          <w:lang w:val="en-US"/>
        </w:rPr>
        <w:t xml:space="preserve"> pullback operation in the second pass</w:t>
      </w:r>
      <w:r w:rsidR="00190FC3">
        <w:rPr>
          <w:rFonts w:cs="Arial"/>
          <w:sz w:val="22"/>
          <w:szCs w:val="22"/>
          <w:lang w:val="en-US"/>
        </w:rPr>
        <w:t>:</w:t>
      </w:r>
    </w:p>
    <w:p w14:paraId="0D795895" w14:textId="03480AB3" w:rsidR="00E310C2" w:rsidRDefault="00E310C2" w:rsidP="00E310C2">
      <w:pPr>
        <w:jc w:val="center"/>
        <w:rPr>
          <w:rFonts w:cs="Arial"/>
          <w:sz w:val="22"/>
          <w:szCs w:val="22"/>
          <w:lang w:val="en-US"/>
        </w:rPr>
      </w:pPr>
      <w:r w:rsidRPr="00CA4F2C">
        <w:rPr>
          <w:rFonts w:cs="Arial"/>
          <w:noProof/>
          <w:sz w:val="22"/>
          <w:szCs w:val="22"/>
        </w:rPr>
        <w:drawing>
          <wp:inline distT="0" distB="0" distL="0" distR="0" wp14:anchorId="7DCF1BD6" wp14:editId="0D6BE466">
            <wp:extent cx="3168688" cy="3206430"/>
            <wp:effectExtent l="0" t="0" r="0" b="0"/>
            <wp:docPr id="486779471" name="Grafik 1"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79471" name="Grafik 1" descr="Ein Bild, das Text, Screenshot, Diagramm, parallel enthält.&#10;&#10;KI-generierte Inhalte können fehlerhaft sein."/>
                    <pic:cNvPicPr/>
                  </pic:nvPicPr>
                  <pic:blipFill>
                    <a:blip r:embed="rId33"/>
                    <a:stretch>
                      <a:fillRect/>
                    </a:stretch>
                  </pic:blipFill>
                  <pic:spPr>
                    <a:xfrm>
                      <a:off x="0" y="0"/>
                      <a:ext cx="3203261" cy="3241414"/>
                    </a:xfrm>
                    <a:prstGeom prst="rect">
                      <a:avLst/>
                    </a:prstGeom>
                  </pic:spPr>
                </pic:pic>
              </a:graphicData>
            </a:graphic>
          </wp:inline>
        </w:drawing>
      </w:r>
    </w:p>
    <w:p w14:paraId="752C2E91" w14:textId="301B25D7" w:rsidR="005B6040" w:rsidRPr="005B6040" w:rsidRDefault="005B6040" w:rsidP="00E310C2">
      <w:pPr>
        <w:jc w:val="center"/>
        <w:rPr>
          <w:rFonts w:cs="Arial"/>
          <w:b/>
          <w:bCs/>
          <w:sz w:val="22"/>
          <w:szCs w:val="22"/>
          <w:lang w:val="en-US"/>
        </w:rPr>
      </w:pPr>
      <w:r w:rsidRPr="005B6040">
        <w:rPr>
          <w:rFonts w:cs="Arial"/>
          <w:b/>
          <w:bCs/>
          <w:sz w:val="22"/>
          <w:szCs w:val="22"/>
          <w:lang w:val="en-US"/>
        </w:rPr>
        <w:t>Extended Key cut</w:t>
      </w:r>
    </w:p>
    <w:p w14:paraId="3F70145E" w14:textId="77777777" w:rsidR="00190FC3" w:rsidRPr="005B6040" w:rsidRDefault="00190FC3" w:rsidP="00CD1523">
      <w:pPr>
        <w:rPr>
          <w:rFonts w:cs="Arial"/>
          <w:sz w:val="22"/>
          <w:szCs w:val="22"/>
          <w:lang w:val="en-US"/>
        </w:rPr>
      </w:pPr>
    </w:p>
    <w:p w14:paraId="17AE6436" w14:textId="77777777" w:rsidR="00190FC3" w:rsidRPr="005B6040" w:rsidRDefault="00190FC3" w:rsidP="00190FC3">
      <w:pPr>
        <w:spacing w:after="160" w:line="278" w:lineRule="auto"/>
        <w:ind w:left="720"/>
        <w:jc w:val="left"/>
        <w:rPr>
          <w:rFonts w:cs="Arial"/>
          <w:lang w:val="en-US"/>
        </w:rPr>
      </w:pPr>
      <w:r w:rsidRPr="005B6040">
        <w:rPr>
          <w:rFonts w:cs="Arial"/>
          <w:lang w:val="en-US"/>
        </w:rPr>
        <w:t>a) Dragline excavates an extended key cut from highwall side to build in-pit bench: The dragline is shown on the right (highwall) side, digging the "Extended key cut" and using that material to build the "In-pit bench" on the left.</w:t>
      </w:r>
    </w:p>
    <w:p w14:paraId="18472ED5" w14:textId="77777777" w:rsidR="00190FC3" w:rsidRPr="005B6040" w:rsidRDefault="00190FC3" w:rsidP="00190FC3">
      <w:pPr>
        <w:spacing w:after="160" w:line="278" w:lineRule="auto"/>
        <w:ind w:left="720"/>
        <w:jc w:val="left"/>
        <w:rPr>
          <w:rFonts w:cs="Arial"/>
          <w:lang w:val="en-US"/>
        </w:rPr>
      </w:pPr>
      <w:r w:rsidRPr="005B6040">
        <w:rPr>
          <w:rFonts w:cs="Arial"/>
          <w:lang w:val="en-US"/>
        </w:rPr>
        <w:t>b) Chopping from in-pit bench and filling behind: The dragline has moved onto the in-pit bench. It is now removing the remaining overburden (the "Throw blasting profile") and depositing it behind itself as "Spoil from 2nd position."</w:t>
      </w:r>
    </w:p>
    <w:p w14:paraId="7DDC523B" w14:textId="77777777" w:rsidR="00190FC3" w:rsidRPr="005B6040" w:rsidRDefault="00190FC3" w:rsidP="00190FC3">
      <w:pPr>
        <w:spacing w:after="160" w:line="278" w:lineRule="auto"/>
        <w:ind w:left="720"/>
        <w:jc w:val="left"/>
        <w:rPr>
          <w:rFonts w:cs="Arial"/>
          <w:lang w:val="en-US"/>
        </w:rPr>
      </w:pPr>
      <w:r w:rsidRPr="005B6040">
        <w:rPr>
          <w:rFonts w:cs="Arial"/>
          <w:lang w:val="en-US"/>
        </w:rPr>
        <w:t>c) Chopping and dumping in the final spoil: This shows the continuation of the second pass. The dragline continues to chop down and dump the overburden, creating the "New spoil" pile. The area where the blasted material initially landed is the "Thrown area," and any material that needs to be moved again is referred to as "Rehandle."</w:t>
      </w:r>
    </w:p>
    <w:p w14:paraId="423BE0D0" w14:textId="77777777" w:rsidR="005B6040" w:rsidRPr="006952DD" w:rsidRDefault="005B6040" w:rsidP="00190FC3">
      <w:pPr>
        <w:rPr>
          <w:rFonts w:cs="Arial"/>
          <w:sz w:val="22"/>
          <w:szCs w:val="22"/>
          <w:lang w:val="en-US"/>
        </w:rPr>
      </w:pPr>
    </w:p>
    <w:p w14:paraId="5A0F7D02" w14:textId="77777777" w:rsidR="005B6040" w:rsidRPr="006952DD" w:rsidRDefault="005B6040" w:rsidP="00190FC3">
      <w:pPr>
        <w:rPr>
          <w:rFonts w:cs="Arial"/>
          <w:b/>
          <w:bCs/>
          <w:sz w:val="22"/>
          <w:szCs w:val="22"/>
          <w:lang w:val="en-US"/>
        </w:rPr>
      </w:pPr>
    </w:p>
    <w:p w14:paraId="4DBFBFAA" w14:textId="77777777" w:rsidR="005B6040" w:rsidRPr="006952DD" w:rsidRDefault="005B6040" w:rsidP="00190FC3">
      <w:pPr>
        <w:rPr>
          <w:rFonts w:cs="Arial"/>
          <w:b/>
          <w:bCs/>
          <w:sz w:val="22"/>
          <w:szCs w:val="22"/>
          <w:lang w:val="en-US"/>
        </w:rPr>
      </w:pPr>
    </w:p>
    <w:p w14:paraId="7D066C0E" w14:textId="77777777" w:rsidR="00D77155" w:rsidRPr="00CE7435" w:rsidRDefault="00D77155" w:rsidP="00C858B2">
      <w:pPr>
        <w:spacing w:line="360" w:lineRule="auto"/>
        <w:rPr>
          <w:lang w:val="en-US"/>
        </w:rPr>
      </w:pPr>
    </w:p>
    <w:p w14:paraId="7B58B2C9" w14:textId="1B85C687" w:rsidR="00C858B2" w:rsidRPr="00CE7435" w:rsidRDefault="00A00DB3" w:rsidP="00C858B2">
      <w:pPr>
        <w:pStyle w:val="berschrift2"/>
        <w:rPr>
          <w:lang w:val="en-US"/>
        </w:rPr>
      </w:pPr>
      <w:bookmarkStart w:id="44" w:name="_Toc210376550"/>
      <w:r>
        <w:rPr>
          <w:lang w:val="en-US"/>
        </w:rPr>
        <w:t>Blasting and Fragmentation</w:t>
      </w:r>
      <w:bookmarkEnd w:id="44"/>
    </w:p>
    <w:p w14:paraId="2BBBF4C5" w14:textId="77777777" w:rsidR="00440882" w:rsidRDefault="00440882" w:rsidP="00440882">
      <w:pPr>
        <w:rPr>
          <w:rFonts w:cs="Arial"/>
          <w:b/>
          <w:bCs/>
          <w:sz w:val="22"/>
          <w:szCs w:val="22"/>
          <w:lang w:val="en-US"/>
        </w:rPr>
      </w:pPr>
    </w:p>
    <w:p w14:paraId="39B81016" w14:textId="78BAA795" w:rsidR="00440882" w:rsidRPr="00CA4F2C" w:rsidRDefault="00440882" w:rsidP="00440882">
      <w:pPr>
        <w:rPr>
          <w:rFonts w:cs="Arial"/>
          <w:sz w:val="22"/>
          <w:szCs w:val="22"/>
          <w:lang w:val="en-US"/>
        </w:rPr>
      </w:pPr>
      <w:r w:rsidRPr="00CA4F2C">
        <w:rPr>
          <w:rFonts w:cs="Arial"/>
          <w:sz w:val="22"/>
          <w:szCs w:val="22"/>
          <w:lang w:val="en-US"/>
        </w:rPr>
        <w:t>Digging methods that rely on the dragline sitting on a stable highwall crest and performing simple, direct excavation. Blasting in dragline operations is similar to regular open-pit blasting. However, unlike shovels that push into the broken rock, draglines work by dragging their bucket across the blasted material. This means the quality of fragmentation is more important for draglines. If the rock isn't broken well, the dragline's efficiency drops much faster than a shovel working in the same conditions. As a result, good blasting is more critical for dragline operations than for shovel operations. (Morey, 1990)</w:t>
      </w:r>
    </w:p>
    <w:p w14:paraId="654E0018" w14:textId="77777777" w:rsidR="00440882" w:rsidRPr="00CA4F2C" w:rsidRDefault="00440882" w:rsidP="00440882">
      <w:pPr>
        <w:rPr>
          <w:rFonts w:cs="Arial"/>
          <w:sz w:val="22"/>
          <w:szCs w:val="22"/>
          <w:lang w:val="en-US"/>
        </w:rPr>
      </w:pPr>
      <w:r w:rsidRPr="00CA4F2C">
        <w:rPr>
          <w:rFonts w:cs="Arial"/>
          <w:b/>
          <w:bCs/>
          <w:sz w:val="22"/>
          <w:szCs w:val="22"/>
          <w:lang w:val="en-US"/>
        </w:rPr>
        <w:t>Fragment size distribution</w:t>
      </w:r>
      <w:r w:rsidRPr="00CA4F2C">
        <w:rPr>
          <w:rFonts w:cs="Arial"/>
          <w:sz w:val="22"/>
          <w:szCs w:val="22"/>
          <w:lang w:val="en-US"/>
        </w:rPr>
        <w:t>: Targeted at &lt;800 mm to ensure efficient dragline bucket filling.</w:t>
      </w:r>
    </w:p>
    <w:p w14:paraId="7C668C54" w14:textId="77777777" w:rsidR="00440882" w:rsidRPr="00CA4F2C" w:rsidRDefault="00440882" w:rsidP="00440882">
      <w:pPr>
        <w:rPr>
          <w:rFonts w:cs="Arial"/>
          <w:sz w:val="22"/>
          <w:szCs w:val="22"/>
          <w:lang w:val="en-US"/>
        </w:rPr>
      </w:pPr>
      <w:r w:rsidRPr="00CA4F2C">
        <w:rPr>
          <w:rFonts w:cs="Arial"/>
          <w:sz w:val="22"/>
          <w:szCs w:val="22"/>
          <w:lang w:val="en-US"/>
        </w:rPr>
        <w:t>There are two primary blasting philosophies:</w:t>
      </w:r>
    </w:p>
    <w:p w14:paraId="35788CF8" w14:textId="36E4FCD4" w:rsidR="00440882" w:rsidRPr="00F13119" w:rsidRDefault="00440882" w:rsidP="003B4C9D">
      <w:pPr>
        <w:numPr>
          <w:ilvl w:val="0"/>
          <w:numId w:val="27"/>
        </w:numPr>
        <w:spacing w:after="160" w:line="278" w:lineRule="auto"/>
        <w:jc w:val="left"/>
        <w:rPr>
          <w:rFonts w:cs="Arial"/>
          <w:sz w:val="22"/>
          <w:szCs w:val="22"/>
          <w:lang w:val="en-US"/>
        </w:rPr>
      </w:pPr>
      <w:r w:rsidRPr="00CA4F2C">
        <w:rPr>
          <w:rFonts w:cs="Arial"/>
          <w:b/>
          <w:bCs/>
          <w:sz w:val="22"/>
          <w:szCs w:val="22"/>
          <w:lang w:val="en-US"/>
        </w:rPr>
        <w:t>Standard Blasting (Stand-Up Blasting)</w:t>
      </w:r>
    </w:p>
    <w:p w14:paraId="25460FA3" w14:textId="789CB2B9" w:rsidR="00617533" w:rsidRPr="00F13119" w:rsidRDefault="00440882" w:rsidP="003B4C9D">
      <w:pPr>
        <w:numPr>
          <w:ilvl w:val="0"/>
          <w:numId w:val="27"/>
        </w:numPr>
        <w:spacing w:after="160" w:line="278" w:lineRule="auto"/>
        <w:jc w:val="left"/>
        <w:rPr>
          <w:rFonts w:cs="Arial"/>
          <w:sz w:val="22"/>
          <w:szCs w:val="22"/>
        </w:rPr>
      </w:pPr>
      <w:r w:rsidRPr="00F13119">
        <w:rPr>
          <w:rFonts w:cs="Arial"/>
          <w:b/>
          <w:bCs/>
          <w:sz w:val="22"/>
          <w:szCs w:val="22"/>
          <w:lang w:val="en-US"/>
        </w:rPr>
        <w:t>Throw Blasting (Cast Blasting)</w:t>
      </w:r>
    </w:p>
    <w:p w14:paraId="290DD57F" w14:textId="77777777" w:rsidR="00A00DB3" w:rsidRPr="00CE7435" w:rsidRDefault="00A00DB3" w:rsidP="00A00DB3">
      <w:pPr>
        <w:spacing w:line="360" w:lineRule="auto"/>
        <w:rPr>
          <w:lang w:val="en-US"/>
        </w:rPr>
      </w:pPr>
    </w:p>
    <w:p w14:paraId="12C442D4" w14:textId="4159FEB7" w:rsidR="00A00DB3" w:rsidRPr="00CE7435" w:rsidRDefault="00B1761C" w:rsidP="00A00DB3">
      <w:pPr>
        <w:pStyle w:val="berschrift2"/>
        <w:rPr>
          <w:lang w:val="en-US"/>
        </w:rPr>
      </w:pPr>
      <w:bookmarkStart w:id="45" w:name="_Toc210376551"/>
      <w:r>
        <w:rPr>
          <w:lang w:val="en-US"/>
        </w:rPr>
        <w:t>Rehandling</w:t>
      </w:r>
      <w:bookmarkEnd w:id="45"/>
    </w:p>
    <w:p w14:paraId="1191CF0E" w14:textId="77777777" w:rsidR="00361AD2" w:rsidRDefault="00361AD2" w:rsidP="00B1761C">
      <w:pPr>
        <w:spacing w:line="360" w:lineRule="auto"/>
        <w:rPr>
          <w:rFonts w:cs="Arial"/>
          <w:sz w:val="22"/>
          <w:szCs w:val="22"/>
          <w:lang w:val="en-US"/>
        </w:rPr>
      </w:pPr>
    </w:p>
    <w:p w14:paraId="302FBB17" w14:textId="54EAC9A7" w:rsidR="00361AD2" w:rsidRDefault="000F109E" w:rsidP="00B1761C">
      <w:pPr>
        <w:spacing w:line="360" w:lineRule="auto"/>
        <w:rPr>
          <w:rFonts w:cs="Arial"/>
          <w:lang w:val="en-US"/>
        </w:rPr>
      </w:pPr>
      <w:r w:rsidRPr="000F109E">
        <w:rPr>
          <w:rFonts w:cs="Arial"/>
          <w:lang w:val="en-US"/>
        </w:rPr>
        <w:t>In large opencast mines, draglines are predominantly employed for overburden (OB) stripping. The overall efficiency of a dragline operation is closely tied to the minimization of rehandling, i.e., the repeated movement of the same material. Rehandling not only consumes productive cycles without adding value but also inflates energy, wear, and cost metrics, thereby increasing the Total Cost of Ownership (TCO) of the equipment.</w:t>
      </w:r>
    </w:p>
    <w:p w14:paraId="5C4AB9E5" w14:textId="77777777" w:rsidR="000F109E" w:rsidRPr="000F109E" w:rsidRDefault="000F109E" w:rsidP="00B1761C">
      <w:pPr>
        <w:spacing w:line="360" w:lineRule="auto"/>
        <w:rPr>
          <w:lang w:val="en-US"/>
        </w:rPr>
      </w:pPr>
    </w:p>
    <w:p w14:paraId="701B28D0" w14:textId="1F2FA48A" w:rsidR="00B1761C" w:rsidRPr="00CE7435" w:rsidRDefault="0072191A" w:rsidP="00B1761C">
      <w:pPr>
        <w:pStyle w:val="berschrift2"/>
        <w:rPr>
          <w:lang w:val="en-US"/>
        </w:rPr>
      </w:pPr>
      <w:bookmarkStart w:id="46" w:name="_Toc210376552"/>
      <w:r>
        <w:rPr>
          <w:lang w:val="en-US"/>
        </w:rPr>
        <w:t>Balancing Diagram</w:t>
      </w:r>
      <w:bookmarkEnd w:id="46"/>
    </w:p>
    <w:p w14:paraId="5E4DD7A7" w14:textId="77777777" w:rsidR="00532481" w:rsidRDefault="00532481" w:rsidP="00EA7CA5">
      <w:pPr>
        <w:spacing w:line="360" w:lineRule="auto"/>
        <w:rPr>
          <w:rFonts w:cs="Arial"/>
          <w:lang w:val="en-US"/>
        </w:rPr>
      </w:pPr>
    </w:p>
    <w:p w14:paraId="1D916210" w14:textId="77777777" w:rsidR="00D80D17" w:rsidRDefault="00D80D17" w:rsidP="00D80D17">
      <w:pPr>
        <w:spacing w:line="360" w:lineRule="auto"/>
        <w:rPr>
          <w:rFonts w:cs="Arial"/>
          <w:lang w:val="en-US"/>
        </w:rPr>
      </w:pPr>
      <w:r w:rsidRPr="00D80D17">
        <w:rPr>
          <w:rFonts w:cs="Arial"/>
          <w:lang w:val="en-US"/>
        </w:rPr>
        <w:t xml:space="preserve">To evaluate spoil balance, mine planners make use of the dragline balancing diagram—a geometric cross-sectional tool that represents the relative dimensions of the excavation cut, spoil void, and coal seam. This diagram provides both visual and quantitative insight into whether the volume of overburden (in bank cubic </w:t>
      </w:r>
      <w:proofErr w:type="spellStart"/>
      <w:r w:rsidRPr="00D80D17">
        <w:rPr>
          <w:rFonts w:cs="Arial"/>
          <w:lang w:val="en-US"/>
        </w:rPr>
        <w:lastRenderedPageBreak/>
        <w:t>metres</w:t>
      </w:r>
      <w:proofErr w:type="spellEnd"/>
      <w:r w:rsidRPr="00D80D17">
        <w:rPr>
          <w:rFonts w:cs="Arial"/>
          <w:lang w:val="en-US"/>
        </w:rPr>
        <w:t>, BCM) removed from the active cut can be fully accommodated in the available spoil void, after accounting for swell factor and dragline dumping reach. By doing so, it links geological parameters (bench height, cut width, dip, slope) with operational parameters (bucket capacity, swing angle, spoil angle of repose, rehandle percentage).</w:t>
      </w:r>
    </w:p>
    <w:p w14:paraId="29A51576" w14:textId="77777777" w:rsidR="006C6052" w:rsidRDefault="006C6052" w:rsidP="00D80D17">
      <w:pPr>
        <w:spacing w:line="360" w:lineRule="auto"/>
        <w:rPr>
          <w:rFonts w:cs="Arial"/>
          <w:lang w:val="en-US"/>
        </w:rPr>
      </w:pPr>
    </w:p>
    <w:p w14:paraId="7E5177DF" w14:textId="58423A20" w:rsidR="00BE23EE" w:rsidRPr="00CE7435" w:rsidRDefault="00BE23EE" w:rsidP="00BE23EE">
      <w:pPr>
        <w:pStyle w:val="berschrift3"/>
        <w:rPr>
          <w:lang w:val="en-US"/>
        </w:rPr>
      </w:pPr>
      <w:bookmarkStart w:id="47" w:name="_Toc210376553"/>
      <w:r>
        <w:rPr>
          <w:lang w:val="en-US"/>
        </w:rPr>
        <w:t>Component of Diagram</w:t>
      </w:r>
      <w:bookmarkEnd w:id="47"/>
      <w:r>
        <w:rPr>
          <w:lang w:val="en-US"/>
        </w:rPr>
        <w:t xml:space="preserve"> </w:t>
      </w:r>
    </w:p>
    <w:p w14:paraId="1670AEFC" w14:textId="77777777" w:rsidR="00BE23EE" w:rsidRDefault="00BE23EE" w:rsidP="00BE23EE">
      <w:pPr>
        <w:spacing w:line="360" w:lineRule="auto"/>
        <w:rPr>
          <w:lang w:val="en-US"/>
        </w:rPr>
      </w:pPr>
    </w:p>
    <w:p w14:paraId="5CE8080C" w14:textId="77777777" w:rsidR="00182E93" w:rsidRPr="00CA4F2C" w:rsidRDefault="00182E93" w:rsidP="00182E93">
      <w:pPr>
        <w:spacing w:after="160" w:line="278" w:lineRule="auto"/>
        <w:ind w:left="720"/>
        <w:jc w:val="left"/>
        <w:rPr>
          <w:rFonts w:cs="Arial"/>
          <w:sz w:val="22"/>
          <w:szCs w:val="22"/>
          <w:lang w:val="en-US"/>
        </w:rPr>
      </w:pPr>
      <w:r w:rsidRPr="00CA4F2C">
        <w:rPr>
          <w:rFonts w:cs="Arial"/>
          <w:sz w:val="22"/>
          <w:szCs w:val="22"/>
          <w:lang w:val="en-US"/>
        </w:rPr>
        <w:t>A</w:t>
      </w:r>
      <w:r w:rsidRPr="00CA4F2C">
        <w:rPr>
          <w:rFonts w:ascii="Cambria Math" w:hAnsi="Cambria Math" w:cs="Cambria Math"/>
          <w:sz w:val="22"/>
          <w:szCs w:val="22"/>
          <w:lang w:val="en-US"/>
        </w:rPr>
        <w:t>₁</w:t>
      </w:r>
      <w:r w:rsidRPr="00CA4F2C">
        <w:rPr>
          <w:rFonts w:cs="Arial"/>
          <w:sz w:val="22"/>
          <w:szCs w:val="22"/>
          <w:lang w:val="en-US"/>
        </w:rPr>
        <w:t xml:space="preserve"> (Excavation area): Cross-sectional area of overburden to be stripped, multiplied by swell factor to convert in-situ volume into loose cubic </w:t>
      </w:r>
      <w:proofErr w:type="spellStart"/>
      <w:r w:rsidRPr="00CA4F2C">
        <w:rPr>
          <w:rFonts w:cs="Arial"/>
          <w:sz w:val="22"/>
          <w:szCs w:val="22"/>
          <w:lang w:val="en-US"/>
        </w:rPr>
        <w:t>metres</w:t>
      </w:r>
      <w:proofErr w:type="spellEnd"/>
      <w:r w:rsidRPr="00CA4F2C">
        <w:rPr>
          <w:rFonts w:cs="Arial"/>
          <w:sz w:val="22"/>
          <w:szCs w:val="22"/>
          <w:lang w:val="en-US"/>
        </w:rPr>
        <w:t>.</w:t>
      </w:r>
    </w:p>
    <w:p w14:paraId="4C89983D" w14:textId="77777777" w:rsidR="00182E93" w:rsidRPr="00CA4F2C" w:rsidRDefault="00182E93" w:rsidP="00182E93">
      <w:pPr>
        <w:spacing w:after="160" w:line="278" w:lineRule="auto"/>
        <w:ind w:left="720"/>
        <w:jc w:val="left"/>
        <w:rPr>
          <w:rFonts w:cs="Arial"/>
          <w:sz w:val="22"/>
          <w:szCs w:val="22"/>
          <w:lang w:val="en-US"/>
        </w:rPr>
      </w:pPr>
      <w:r w:rsidRPr="00CA4F2C">
        <w:rPr>
          <w:rFonts w:cs="Arial"/>
          <w:sz w:val="22"/>
          <w:szCs w:val="22"/>
          <w:lang w:val="en-US"/>
        </w:rPr>
        <w:t>A</w:t>
      </w:r>
      <w:r w:rsidRPr="00CA4F2C">
        <w:rPr>
          <w:rFonts w:ascii="Cambria Math" w:hAnsi="Cambria Math" w:cs="Cambria Math"/>
          <w:sz w:val="22"/>
          <w:szCs w:val="22"/>
          <w:lang w:val="en-US"/>
        </w:rPr>
        <w:t>₂</w:t>
      </w:r>
      <w:r w:rsidRPr="00CA4F2C">
        <w:rPr>
          <w:rFonts w:cs="Arial"/>
          <w:sz w:val="22"/>
          <w:szCs w:val="22"/>
          <w:lang w:val="en-US"/>
        </w:rPr>
        <w:t xml:space="preserve"> (Spoil area): Geometrically available void for dumping, constrained by dragline dump radius, spoil slope, and highwall geometry.</w:t>
      </w:r>
    </w:p>
    <w:p w14:paraId="1F69AA57" w14:textId="7E5F1D83" w:rsidR="00182E93" w:rsidRPr="00CA4F2C" w:rsidRDefault="00182E93" w:rsidP="00182E93">
      <w:pPr>
        <w:rPr>
          <w:rFonts w:cs="Arial"/>
          <w:b/>
          <w:bCs/>
          <w:sz w:val="22"/>
          <w:szCs w:val="22"/>
          <w:lang w:val="en-US"/>
        </w:rPr>
      </w:pPr>
      <w:r>
        <w:rPr>
          <w:rFonts w:cs="Arial"/>
          <w:sz w:val="22"/>
          <w:szCs w:val="22"/>
          <w:lang w:val="en-US"/>
        </w:rPr>
        <w:t xml:space="preserve">   </w:t>
      </w:r>
      <w:r>
        <w:rPr>
          <w:rFonts w:cs="Arial"/>
          <w:sz w:val="22"/>
          <w:szCs w:val="22"/>
          <w:lang w:val="en-US"/>
        </w:rPr>
        <w:tab/>
      </w:r>
      <w:r w:rsidRPr="00182E93">
        <w:rPr>
          <w:rFonts w:cs="Arial"/>
          <w:sz w:val="22"/>
          <w:szCs w:val="22"/>
          <w:lang w:val="en-US"/>
        </w:rPr>
        <w:t>A</w:t>
      </w:r>
      <w:r w:rsidRPr="00182E93">
        <w:rPr>
          <w:rFonts w:ascii="Cambria Math" w:hAnsi="Cambria Math" w:cs="Cambria Math"/>
          <w:sz w:val="22"/>
          <w:szCs w:val="22"/>
          <w:lang w:val="en-US"/>
        </w:rPr>
        <w:t>₃</w:t>
      </w:r>
      <w:r w:rsidRPr="00182E93">
        <w:rPr>
          <w:rFonts w:cs="Arial"/>
          <w:sz w:val="22"/>
          <w:szCs w:val="22"/>
          <w:lang w:val="en-US"/>
        </w:rPr>
        <w:t xml:space="preserve"> (Balance factor</w:t>
      </w:r>
      <w:r w:rsidRPr="00182E93">
        <w:rPr>
          <w:rFonts w:cs="Arial"/>
          <w:b/>
          <w:bCs/>
          <w:sz w:val="22"/>
          <w:szCs w:val="22"/>
          <w:lang w:val="en-US"/>
        </w:rPr>
        <w:t xml:space="preserve">):  </w:t>
      </w:r>
      <w:r w:rsidRPr="00CA4F2C">
        <w:rPr>
          <w:rFonts w:cs="Arial"/>
          <w:b/>
          <w:bCs/>
          <w:sz w:val="22"/>
          <w:szCs w:val="22"/>
          <w:lang w:val="en-US"/>
        </w:rPr>
        <w:t xml:space="preserve">A3=A1×S−A2 </w:t>
      </w:r>
    </w:p>
    <w:p w14:paraId="55A23ADE" w14:textId="33B89975" w:rsidR="00182E93" w:rsidRPr="00182E93" w:rsidRDefault="00182E93" w:rsidP="00182E93">
      <w:pPr>
        <w:spacing w:after="160" w:line="278" w:lineRule="auto"/>
        <w:ind w:left="720"/>
        <w:jc w:val="left"/>
        <w:rPr>
          <w:rFonts w:cs="Arial"/>
          <w:b/>
          <w:bCs/>
          <w:sz w:val="22"/>
          <w:szCs w:val="22"/>
          <w:lang w:val="en-US"/>
        </w:rPr>
      </w:pPr>
    </w:p>
    <w:p w14:paraId="1DEFD5C5" w14:textId="77777777" w:rsidR="00182E93" w:rsidRDefault="00182E93" w:rsidP="00182E93">
      <w:pPr>
        <w:jc w:val="center"/>
        <w:rPr>
          <w:rFonts w:cs="Arial"/>
          <w:b/>
          <w:bCs/>
          <w:sz w:val="22"/>
          <w:szCs w:val="22"/>
          <w:lang w:val="en-US"/>
        </w:rPr>
      </w:pPr>
      <w:r>
        <w:rPr>
          <w:rFonts w:cs="Arial"/>
          <w:b/>
          <w:bCs/>
          <w:noProof/>
          <w:sz w:val="22"/>
          <w:szCs w:val="22"/>
          <w:lang w:val="en-US"/>
        </w:rPr>
        <w:drawing>
          <wp:inline distT="0" distB="0" distL="0" distR="0" wp14:anchorId="79770A3C" wp14:editId="414077AD">
            <wp:extent cx="4775200" cy="2688028"/>
            <wp:effectExtent l="19050" t="19050" r="25400" b="17145"/>
            <wp:docPr id="150968628" name="Grafik 5" descr="Ein Bild, das Diagramm, Reihe, technische Zeichnung,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8628" name="Grafik 5" descr="Ein Bild, das Diagramm, Reihe, technische Zeichnung, Plan enthält.&#10;&#10;KI-generierte Inhalte können fehlerhaft sei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21224" cy="2713936"/>
                    </a:xfrm>
                    <a:prstGeom prst="rect">
                      <a:avLst/>
                    </a:prstGeom>
                    <a:noFill/>
                    <a:ln>
                      <a:solidFill>
                        <a:schemeClr val="tx1"/>
                      </a:solidFill>
                    </a:ln>
                  </pic:spPr>
                </pic:pic>
              </a:graphicData>
            </a:graphic>
          </wp:inline>
        </w:drawing>
      </w:r>
    </w:p>
    <w:p w14:paraId="62C8D67E" w14:textId="197D9E0B" w:rsidR="00182E93" w:rsidRDefault="00182E93" w:rsidP="00182E93">
      <w:pPr>
        <w:ind w:firstLine="708"/>
        <w:jc w:val="center"/>
        <w:rPr>
          <w:rFonts w:cs="Arial"/>
          <w:b/>
          <w:bCs/>
          <w:sz w:val="22"/>
          <w:szCs w:val="22"/>
          <w:lang w:val="en-US"/>
        </w:rPr>
      </w:pPr>
      <w:r>
        <w:rPr>
          <w:rFonts w:cs="Arial"/>
          <w:b/>
          <w:bCs/>
          <w:sz w:val="22"/>
          <w:szCs w:val="22"/>
          <w:lang w:val="en-US"/>
        </w:rPr>
        <w:t>Dragline Balancing Diagram</w:t>
      </w:r>
    </w:p>
    <w:p w14:paraId="6946F9CB" w14:textId="77777777" w:rsidR="00182E93" w:rsidRDefault="00182E93" w:rsidP="00182E93">
      <w:pPr>
        <w:ind w:firstLine="708"/>
        <w:jc w:val="center"/>
        <w:rPr>
          <w:rFonts w:cs="Arial"/>
          <w:b/>
          <w:bCs/>
          <w:sz w:val="22"/>
          <w:szCs w:val="22"/>
          <w:lang w:val="en-US"/>
        </w:rPr>
      </w:pPr>
    </w:p>
    <w:p w14:paraId="14E8A6C8" w14:textId="21FC2FF7" w:rsidR="00182E93" w:rsidRDefault="00182E93" w:rsidP="00182E93">
      <w:pPr>
        <w:ind w:firstLine="708"/>
        <w:rPr>
          <w:rFonts w:cs="Arial"/>
          <w:b/>
          <w:bCs/>
          <w:sz w:val="22"/>
          <w:szCs w:val="22"/>
          <w:lang w:val="en-US"/>
        </w:rPr>
      </w:pPr>
      <w:r>
        <w:rPr>
          <w:rFonts w:cs="Arial"/>
          <w:b/>
          <w:bCs/>
          <w:sz w:val="22"/>
          <w:szCs w:val="22"/>
          <w:lang w:val="en-US"/>
        </w:rPr>
        <w:t xml:space="preserve">Area A1 = </w:t>
      </w:r>
      <w:r w:rsidRPr="005768C6">
        <w:rPr>
          <w:rFonts w:cs="Arial"/>
          <w:sz w:val="22"/>
          <w:szCs w:val="22"/>
          <w:lang w:val="en-US"/>
        </w:rPr>
        <w:t>BCDE</w:t>
      </w:r>
      <w:r>
        <w:rPr>
          <w:rFonts w:cs="Arial"/>
          <w:sz w:val="22"/>
          <w:szCs w:val="22"/>
          <w:lang w:val="en-US"/>
        </w:rPr>
        <w:t xml:space="preserve"> </w:t>
      </w:r>
      <w:r w:rsidRPr="005768C6">
        <w:rPr>
          <w:rFonts w:cs="Arial"/>
          <w:sz w:val="22"/>
          <w:szCs w:val="22"/>
          <w:lang w:val="en-US"/>
        </w:rPr>
        <w:t>= Bench width x Bench Height</w:t>
      </w:r>
      <w:r>
        <w:rPr>
          <w:rFonts w:cs="Arial"/>
          <w:b/>
          <w:bCs/>
          <w:sz w:val="22"/>
          <w:szCs w:val="22"/>
          <w:lang w:val="en-US"/>
        </w:rPr>
        <w:t xml:space="preserve"> </w:t>
      </w:r>
    </w:p>
    <w:p w14:paraId="3C5313AF" w14:textId="77777777" w:rsidR="00182E93" w:rsidRDefault="00182E93" w:rsidP="00182E93">
      <w:pPr>
        <w:ind w:firstLine="708"/>
        <w:rPr>
          <w:rFonts w:cs="Arial"/>
          <w:b/>
          <w:bCs/>
          <w:sz w:val="22"/>
          <w:szCs w:val="22"/>
          <w:lang w:val="en-US"/>
        </w:rPr>
      </w:pPr>
      <w:r>
        <w:rPr>
          <w:rFonts w:cs="Arial"/>
          <w:b/>
          <w:bCs/>
          <w:sz w:val="22"/>
          <w:szCs w:val="22"/>
          <w:lang w:val="en-US"/>
        </w:rPr>
        <w:t xml:space="preserve">Area A2= </w:t>
      </w:r>
      <w:r w:rsidRPr="005768C6">
        <w:rPr>
          <w:rFonts w:cs="Arial"/>
          <w:sz w:val="22"/>
          <w:szCs w:val="22"/>
          <w:lang w:val="en-US"/>
        </w:rPr>
        <w:t>FHKG</w:t>
      </w:r>
      <w:r>
        <w:rPr>
          <w:rFonts w:cs="Arial"/>
          <w:sz w:val="22"/>
          <w:szCs w:val="22"/>
          <w:lang w:val="en-US"/>
        </w:rPr>
        <w:t xml:space="preserve"> </w:t>
      </w:r>
      <w:r w:rsidRPr="005768C6">
        <w:rPr>
          <w:rFonts w:cs="Arial"/>
          <w:sz w:val="22"/>
          <w:szCs w:val="22"/>
          <w:lang w:val="en-US"/>
        </w:rPr>
        <w:t>=</w:t>
      </w:r>
      <w:r>
        <w:rPr>
          <w:rFonts w:cs="Arial"/>
          <w:sz w:val="22"/>
          <w:szCs w:val="22"/>
          <w:lang w:val="en-US"/>
        </w:rPr>
        <w:t xml:space="preserve"> </w:t>
      </w:r>
      <w:r w:rsidRPr="005768C6">
        <w:rPr>
          <w:rFonts w:cs="Arial"/>
          <w:sz w:val="22"/>
          <w:szCs w:val="22"/>
          <w:lang w:val="en-US"/>
        </w:rPr>
        <w:t>FHIG-GKI</w:t>
      </w:r>
      <w:r>
        <w:rPr>
          <w:rFonts w:cs="Arial"/>
          <w:b/>
          <w:bCs/>
          <w:sz w:val="22"/>
          <w:szCs w:val="22"/>
          <w:lang w:val="en-US"/>
        </w:rPr>
        <w:t xml:space="preserve"> </w:t>
      </w:r>
    </w:p>
    <w:p w14:paraId="1859E625" w14:textId="4BDEDE9A" w:rsidR="00182E93" w:rsidRPr="00182E93" w:rsidRDefault="00182E93" w:rsidP="00182E93">
      <w:pPr>
        <w:ind w:firstLine="708"/>
        <w:rPr>
          <w:rFonts w:cs="Arial"/>
          <w:sz w:val="22"/>
          <w:szCs w:val="22"/>
          <w:lang w:val="en-US"/>
        </w:rPr>
      </w:pPr>
      <w:r w:rsidRPr="00CA4F2C">
        <w:rPr>
          <w:rFonts w:cs="Arial"/>
          <w:b/>
          <w:bCs/>
          <w:sz w:val="22"/>
          <w:szCs w:val="22"/>
          <w:lang w:val="en-US"/>
        </w:rPr>
        <w:t>A3=</w:t>
      </w:r>
      <w:r w:rsidRPr="00182E93">
        <w:rPr>
          <w:rFonts w:cs="Arial"/>
          <w:sz w:val="22"/>
          <w:szCs w:val="22"/>
          <w:lang w:val="en-US"/>
        </w:rPr>
        <w:t>A1×S−A2</w:t>
      </w:r>
    </w:p>
    <w:p w14:paraId="27C6AF7C" w14:textId="77777777" w:rsidR="00182E93" w:rsidRDefault="00182E93" w:rsidP="00182E93">
      <w:pPr>
        <w:rPr>
          <w:rFonts w:cs="Arial"/>
          <w:b/>
          <w:bCs/>
          <w:sz w:val="22"/>
          <w:szCs w:val="22"/>
          <w:lang w:val="en-US"/>
        </w:rPr>
      </w:pPr>
    </w:p>
    <w:p w14:paraId="22CF184A" w14:textId="64A4F7E3" w:rsidR="00182E93" w:rsidRPr="00CA4F2C" w:rsidRDefault="00182E93" w:rsidP="00182E93">
      <w:pPr>
        <w:ind w:firstLine="708"/>
        <w:rPr>
          <w:rFonts w:cs="Arial"/>
          <w:sz w:val="22"/>
          <w:szCs w:val="22"/>
          <w:lang w:val="en-US"/>
        </w:rPr>
      </w:pPr>
      <w:r w:rsidRPr="00CA4F2C">
        <w:rPr>
          <w:rFonts w:cs="Arial"/>
          <w:sz w:val="22"/>
          <w:szCs w:val="22"/>
          <w:lang w:val="en-US"/>
        </w:rPr>
        <w:t xml:space="preserve">where </w:t>
      </w:r>
      <w:r w:rsidRPr="00CA4F2C">
        <w:rPr>
          <w:rFonts w:cs="Arial"/>
          <w:i/>
          <w:iCs/>
          <w:sz w:val="22"/>
          <w:szCs w:val="22"/>
          <w:lang w:val="en-US"/>
        </w:rPr>
        <w:t>S</w:t>
      </w:r>
      <w:r w:rsidRPr="00CA4F2C">
        <w:rPr>
          <w:rFonts w:cs="Arial"/>
          <w:sz w:val="22"/>
          <w:szCs w:val="22"/>
          <w:lang w:val="en-US"/>
        </w:rPr>
        <w:t xml:space="preserve"> is the swell factor.</w:t>
      </w:r>
    </w:p>
    <w:p w14:paraId="7DE38367" w14:textId="77777777" w:rsidR="00182E93" w:rsidRPr="00CA4F2C" w:rsidRDefault="00182E93" w:rsidP="003B4C9D">
      <w:pPr>
        <w:numPr>
          <w:ilvl w:val="1"/>
          <w:numId w:val="28"/>
        </w:numPr>
        <w:spacing w:after="160" w:line="278" w:lineRule="auto"/>
        <w:jc w:val="left"/>
        <w:rPr>
          <w:rFonts w:cs="Arial"/>
          <w:sz w:val="22"/>
          <w:szCs w:val="22"/>
          <w:lang w:val="en-US"/>
        </w:rPr>
      </w:pPr>
      <w:r w:rsidRPr="00CA4F2C">
        <w:rPr>
          <w:rFonts w:cs="Arial"/>
          <w:sz w:val="22"/>
          <w:szCs w:val="22"/>
          <w:lang w:val="en-US"/>
        </w:rPr>
        <w:lastRenderedPageBreak/>
        <w:t>A</w:t>
      </w:r>
      <w:r w:rsidRPr="00CA4F2C">
        <w:rPr>
          <w:rFonts w:ascii="Cambria Math" w:hAnsi="Cambria Math" w:cs="Cambria Math"/>
          <w:sz w:val="22"/>
          <w:szCs w:val="22"/>
          <w:lang w:val="en-US"/>
        </w:rPr>
        <w:t>₃</w:t>
      </w:r>
      <w:r w:rsidRPr="00CA4F2C">
        <w:rPr>
          <w:rFonts w:cs="Arial"/>
          <w:sz w:val="22"/>
          <w:szCs w:val="22"/>
          <w:lang w:val="en-US"/>
        </w:rPr>
        <w:t xml:space="preserve"> &lt; 0: Surplus spoil capacity; cut width/bench height can be optimized upward.</w:t>
      </w:r>
    </w:p>
    <w:p w14:paraId="1C351349" w14:textId="77777777" w:rsidR="00182E93" w:rsidRPr="00CA4F2C" w:rsidRDefault="00182E93" w:rsidP="003B4C9D">
      <w:pPr>
        <w:numPr>
          <w:ilvl w:val="1"/>
          <w:numId w:val="28"/>
        </w:numPr>
        <w:spacing w:after="160" w:line="278" w:lineRule="auto"/>
        <w:jc w:val="left"/>
        <w:rPr>
          <w:rFonts w:cs="Arial"/>
          <w:sz w:val="22"/>
          <w:szCs w:val="22"/>
          <w:lang w:val="en-US"/>
        </w:rPr>
      </w:pPr>
      <w:r w:rsidRPr="00CA4F2C">
        <w:rPr>
          <w:rFonts w:cs="Arial"/>
          <w:sz w:val="22"/>
          <w:szCs w:val="22"/>
          <w:lang w:val="en-US"/>
        </w:rPr>
        <w:t>A</w:t>
      </w:r>
      <w:r w:rsidRPr="00CA4F2C">
        <w:rPr>
          <w:rFonts w:ascii="Cambria Math" w:hAnsi="Cambria Math" w:cs="Cambria Math"/>
          <w:sz w:val="22"/>
          <w:szCs w:val="22"/>
          <w:lang w:val="en-US"/>
        </w:rPr>
        <w:t>₃</w:t>
      </w:r>
      <w:r w:rsidRPr="00CA4F2C">
        <w:rPr>
          <w:rFonts w:cs="Arial"/>
          <w:sz w:val="22"/>
          <w:szCs w:val="22"/>
          <w:lang w:val="en-US"/>
        </w:rPr>
        <w:t xml:space="preserve"> = 0: Balanced condition; no rehandling.</w:t>
      </w:r>
    </w:p>
    <w:p w14:paraId="3B319D94" w14:textId="77777777" w:rsidR="00182E93" w:rsidRPr="00CA4F2C" w:rsidRDefault="00182E93" w:rsidP="003B4C9D">
      <w:pPr>
        <w:numPr>
          <w:ilvl w:val="1"/>
          <w:numId w:val="28"/>
        </w:numPr>
        <w:spacing w:after="160" w:line="278" w:lineRule="auto"/>
        <w:jc w:val="left"/>
        <w:rPr>
          <w:rFonts w:cs="Arial"/>
          <w:b/>
          <w:bCs/>
          <w:sz w:val="22"/>
          <w:szCs w:val="22"/>
          <w:lang w:val="en-US"/>
        </w:rPr>
      </w:pPr>
      <w:r w:rsidRPr="00CA4F2C">
        <w:rPr>
          <w:rFonts w:cs="Arial"/>
          <w:sz w:val="22"/>
          <w:szCs w:val="22"/>
          <w:lang w:val="en-US"/>
        </w:rPr>
        <w:t>A</w:t>
      </w:r>
      <w:r w:rsidRPr="00CA4F2C">
        <w:rPr>
          <w:rFonts w:ascii="Cambria Math" w:hAnsi="Cambria Math" w:cs="Cambria Math"/>
          <w:sz w:val="22"/>
          <w:szCs w:val="22"/>
          <w:lang w:val="en-US"/>
        </w:rPr>
        <w:t>₃</w:t>
      </w:r>
      <w:r w:rsidRPr="00CA4F2C">
        <w:rPr>
          <w:rFonts w:cs="Arial"/>
          <w:sz w:val="22"/>
          <w:szCs w:val="22"/>
          <w:lang w:val="en-US"/>
        </w:rPr>
        <w:t xml:space="preserve"> &gt; 0: Excess OB beyond spoil void; rehandling required.</w:t>
      </w:r>
    </w:p>
    <w:p w14:paraId="6A0BAC90" w14:textId="77777777" w:rsidR="00182E93" w:rsidRPr="00CE7435" w:rsidRDefault="00182E93" w:rsidP="00BE23EE">
      <w:pPr>
        <w:spacing w:line="360" w:lineRule="auto"/>
        <w:rPr>
          <w:lang w:val="en-US"/>
        </w:rPr>
      </w:pPr>
    </w:p>
    <w:p w14:paraId="486E3676" w14:textId="77777777" w:rsidR="003729E3" w:rsidRDefault="003729E3" w:rsidP="003729E3">
      <w:pPr>
        <w:spacing w:line="360" w:lineRule="auto"/>
        <w:rPr>
          <w:rFonts w:cs="Arial"/>
          <w:lang w:val="en-US"/>
        </w:rPr>
      </w:pPr>
    </w:p>
    <w:p w14:paraId="472C2F3F" w14:textId="3ABAF22E" w:rsidR="003729E3" w:rsidRPr="00CE7435" w:rsidRDefault="001C3279" w:rsidP="003729E3">
      <w:pPr>
        <w:pStyle w:val="berschrift3"/>
        <w:rPr>
          <w:lang w:val="en-US"/>
        </w:rPr>
      </w:pPr>
      <w:bookmarkStart w:id="48" w:name="_Toc210376554"/>
      <w:r w:rsidRPr="001C3279">
        <w:rPr>
          <w:lang w:val="en-US"/>
        </w:rPr>
        <w:t>Functions of the Balancing Diagram</w:t>
      </w:r>
      <w:bookmarkEnd w:id="48"/>
      <w:r w:rsidR="003729E3">
        <w:rPr>
          <w:lang w:val="en-US"/>
        </w:rPr>
        <w:t xml:space="preserve"> </w:t>
      </w:r>
    </w:p>
    <w:p w14:paraId="07DE19BE" w14:textId="77777777" w:rsidR="004B4F11" w:rsidRDefault="004B4F11" w:rsidP="004B4F11">
      <w:pPr>
        <w:spacing w:line="360" w:lineRule="auto"/>
        <w:rPr>
          <w:rFonts w:cs="Arial"/>
          <w:lang w:val="en-US"/>
        </w:rPr>
      </w:pPr>
    </w:p>
    <w:p w14:paraId="0099AA29" w14:textId="7E0E5BA1" w:rsidR="004B4F11" w:rsidRPr="004B4F11" w:rsidRDefault="004B4F11" w:rsidP="004B4F11">
      <w:pPr>
        <w:spacing w:line="360" w:lineRule="auto"/>
        <w:rPr>
          <w:rFonts w:cs="Arial"/>
          <w:lang w:val="en-US"/>
        </w:rPr>
      </w:pPr>
      <w:r w:rsidRPr="004B4F11">
        <w:rPr>
          <w:rFonts w:cs="Arial"/>
          <w:lang w:val="en-US"/>
        </w:rPr>
        <w:t>According to Indian and international research:</w:t>
      </w:r>
    </w:p>
    <w:p w14:paraId="2221998C" w14:textId="43DE7A94" w:rsidR="004B4F11" w:rsidRPr="004B4F11" w:rsidRDefault="004B4F11" w:rsidP="003B4C9D">
      <w:pPr>
        <w:pStyle w:val="Listenabsatz"/>
        <w:numPr>
          <w:ilvl w:val="0"/>
          <w:numId w:val="29"/>
        </w:numPr>
        <w:spacing w:line="360" w:lineRule="auto"/>
        <w:rPr>
          <w:rFonts w:cs="Arial"/>
          <w:lang w:val="en-US"/>
        </w:rPr>
      </w:pPr>
      <w:r w:rsidRPr="004B4F11">
        <w:rPr>
          <w:rFonts w:cs="Arial"/>
          <w:lang w:val="en-US"/>
        </w:rPr>
        <w:t>Coal exposure estimation: Calculates how quickly and efficiently coal is uncovered per cut.</w:t>
      </w:r>
    </w:p>
    <w:p w14:paraId="7E0C619B" w14:textId="02DFB97F" w:rsidR="004B4F11" w:rsidRPr="004B4F11" w:rsidRDefault="004B4F11" w:rsidP="003B4C9D">
      <w:pPr>
        <w:pStyle w:val="Listenabsatz"/>
        <w:numPr>
          <w:ilvl w:val="0"/>
          <w:numId w:val="29"/>
        </w:numPr>
        <w:spacing w:line="360" w:lineRule="auto"/>
        <w:rPr>
          <w:rFonts w:cs="Arial"/>
          <w:lang w:val="en-US"/>
        </w:rPr>
      </w:pPr>
      <w:r w:rsidRPr="004B4F11">
        <w:rPr>
          <w:rFonts w:cs="Arial"/>
          <w:lang w:val="en-US"/>
        </w:rPr>
        <w:t>Dragline workload allocation: Balances tasks across multiple machines depending on productivity.</w:t>
      </w:r>
    </w:p>
    <w:p w14:paraId="3C09632B" w14:textId="489A11B7" w:rsidR="004B4F11" w:rsidRPr="004B4F11" w:rsidRDefault="004B4F11" w:rsidP="003B4C9D">
      <w:pPr>
        <w:pStyle w:val="Listenabsatz"/>
        <w:numPr>
          <w:ilvl w:val="0"/>
          <w:numId w:val="29"/>
        </w:numPr>
        <w:spacing w:line="360" w:lineRule="auto"/>
        <w:rPr>
          <w:rFonts w:cs="Arial"/>
          <w:lang w:val="en-US"/>
        </w:rPr>
      </w:pPr>
      <w:r w:rsidRPr="004B4F11">
        <w:rPr>
          <w:rFonts w:cs="Arial"/>
          <w:lang w:val="en-US"/>
        </w:rPr>
        <w:t>Rehandling estimation: Identifies % of OB that must be handled twice.</w:t>
      </w:r>
    </w:p>
    <w:p w14:paraId="4F2E4169" w14:textId="1DA1B041" w:rsidR="004B4F11" w:rsidRPr="004B4F11" w:rsidRDefault="004B4F11" w:rsidP="003B4C9D">
      <w:pPr>
        <w:pStyle w:val="Listenabsatz"/>
        <w:numPr>
          <w:ilvl w:val="0"/>
          <w:numId w:val="29"/>
        </w:numPr>
        <w:spacing w:line="360" w:lineRule="auto"/>
        <w:rPr>
          <w:rFonts w:cs="Arial"/>
          <w:lang w:val="en-US"/>
        </w:rPr>
      </w:pPr>
      <w:r w:rsidRPr="004B4F11">
        <w:rPr>
          <w:rFonts w:cs="Arial"/>
          <w:lang w:val="en-US"/>
        </w:rPr>
        <w:t>Bench design: Provides guidance on optimum bench height and cut width for reduced unit cost.</w:t>
      </w:r>
    </w:p>
    <w:p w14:paraId="38FE73EA" w14:textId="19BF7BE6" w:rsidR="006C6052" w:rsidRPr="004B4F11" w:rsidRDefault="004B4F11" w:rsidP="003B4C9D">
      <w:pPr>
        <w:pStyle w:val="Listenabsatz"/>
        <w:numPr>
          <w:ilvl w:val="0"/>
          <w:numId w:val="29"/>
        </w:numPr>
        <w:spacing w:line="360" w:lineRule="auto"/>
        <w:rPr>
          <w:rFonts w:cs="Arial"/>
          <w:lang w:val="en-US"/>
        </w:rPr>
      </w:pPr>
      <w:r w:rsidRPr="004B4F11">
        <w:rPr>
          <w:rFonts w:cs="Arial"/>
          <w:lang w:val="en-US"/>
        </w:rPr>
        <w:t>Mine planning integration: Used in simulation models (CADSIM, DRGX, MINESCAPE) for strip layout and pit optimization.</w:t>
      </w:r>
    </w:p>
    <w:p w14:paraId="43DDA3C0" w14:textId="77777777" w:rsidR="00E43D9E" w:rsidRDefault="00E43D9E" w:rsidP="00EA7CA5">
      <w:pPr>
        <w:spacing w:line="360" w:lineRule="auto"/>
        <w:rPr>
          <w:rFonts w:cs="Arial"/>
          <w:lang w:val="en-US"/>
        </w:rPr>
      </w:pPr>
    </w:p>
    <w:p w14:paraId="25FA68DC" w14:textId="77777777" w:rsidR="00053CE6" w:rsidRDefault="00053CE6" w:rsidP="00EA7CA5">
      <w:pPr>
        <w:spacing w:line="360" w:lineRule="auto"/>
        <w:rPr>
          <w:rFonts w:cs="Arial"/>
          <w:lang w:val="en-US"/>
        </w:rPr>
      </w:pPr>
    </w:p>
    <w:p w14:paraId="743AE872" w14:textId="77777777" w:rsidR="00D679A8" w:rsidRDefault="00D679A8" w:rsidP="00EA7CA5">
      <w:pPr>
        <w:spacing w:line="360" w:lineRule="auto"/>
        <w:rPr>
          <w:rFonts w:cs="Arial"/>
          <w:lang w:val="en-US"/>
        </w:rPr>
      </w:pPr>
    </w:p>
    <w:p w14:paraId="3A475336" w14:textId="77777777" w:rsidR="00D679A8" w:rsidRDefault="00D679A8" w:rsidP="00EA7CA5">
      <w:pPr>
        <w:spacing w:line="360" w:lineRule="auto"/>
        <w:rPr>
          <w:rFonts w:cs="Arial"/>
          <w:lang w:val="en-US"/>
        </w:rPr>
      </w:pPr>
    </w:p>
    <w:p w14:paraId="743AA011" w14:textId="77777777" w:rsidR="00D679A8" w:rsidRDefault="00D679A8" w:rsidP="00EA7CA5">
      <w:pPr>
        <w:spacing w:line="360" w:lineRule="auto"/>
        <w:rPr>
          <w:rFonts w:cs="Arial"/>
          <w:lang w:val="en-US"/>
        </w:rPr>
      </w:pPr>
    </w:p>
    <w:p w14:paraId="0BBAC901" w14:textId="77777777" w:rsidR="00D679A8" w:rsidRDefault="00D679A8" w:rsidP="00EA7CA5">
      <w:pPr>
        <w:spacing w:line="360" w:lineRule="auto"/>
        <w:rPr>
          <w:rFonts w:cs="Arial"/>
          <w:lang w:val="en-US"/>
        </w:rPr>
      </w:pPr>
    </w:p>
    <w:p w14:paraId="7E39EA7C" w14:textId="77777777" w:rsidR="00D679A8" w:rsidRDefault="00D679A8" w:rsidP="00EA7CA5">
      <w:pPr>
        <w:spacing w:line="360" w:lineRule="auto"/>
        <w:rPr>
          <w:rFonts w:cs="Arial"/>
          <w:lang w:val="en-US"/>
        </w:rPr>
      </w:pPr>
    </w:p>
    <w:p w14:paraId="7AFEA156" w14:textId="77777777" w:rsidR="00D679A8" w:rsidRDefault="00D679A8" w:rsidP="00EA7CA5">
      <w:pPr>
        <w:spacing w:line="360" w:lineRule="auto"/>
        <w:rPr>
          <w:rFonts w:cs="Arial"/>
          <w:lang w:val="en-US"/>
        </w:rPr>
      </w:pPr>
    </w:p>
    <w:p w14:paraId="2886EC43" w14:textId="77777777" w:rsidR="00D679A8" w:rsidRPr="00036BB7" w:rsidRDefault="00D679A8" w:rsidP="00EA7CA5">
      <w:pPr>
        <w:spacing w:line="360" w:lineRule="auto"/>
        <w:rPr>
          <w:rFonts w:cs="Arial"/>
          <w:lang w:val="en-US"/>
        </w:rPr>
      </w:pPr>
    </w:p>
    <w:p w14:paraId="03265ED8" w14:textId="1F507CEB" w:rsidR="00EA7CA5" w:rsidRPr="00E43D9E" w:rsidRDefault="00D74DAE" w:rsidP="003B4C9D">
      <w:pPr>
        <w:pStyle w:val="berschrift1"/>
        <w:numPr>
          <w:ilvl w:val="0"/>
          <w:numId w:val="4"/>
        </w:numPr>
        <w:rPr>
          <w:lang w:val="en-US"/>
        </w:rPr>
      </w:pPr>
      <w:bookmarkStart w:id="49" w:name="_Toc210376555"/>
      <w:r>
        <w:rPr>
          <w:lang w:val="en-US"/>
        </w:rPr>
        <w:lastRenderedPageBreak/>
        <w:t>Production</w:t>
      </w:r>
      <w:r w:rsidR="0068422E">
        <w:rPr>
          <w:lang w:val="en-US"/>
        </w:rPr>
        <w:t xml:space="preserve"> and Influencing</w:t>
      </w:r>
      <w:r>
        <w:rPr>
          <w:lang w:val="en-US"/>
        </w:rPr>
        <w:t xml:space="preserve"> </w:t>
      </w:r>
      <w:r w:rsidR="0068422E">
        <w:rPr>
          <w:lang w:val="en-US"/>
        </w:rPr>
        <w:t>Factor</w:t>
      </w:r>
      <w:bookmarkEnd w:id="49"/>
    </w:p>
    <w:p w14:paraId="7211462E" w14:textId="77777777" w:rsidR="00EA7CA5" w:rsidRPr="00036BB7" w:rsidRDefault="00EA7CA5" w:rsidP="00EA7CA5">
      <w:pPr>
        <w:spacing w:line="240" w:lineRule="auto"/>
        <w:rPr>
          <w:rFonts w:cs="Arial"/>
          <w:lang w:val="de-AT"/>
        </w:rPr>
      </w:pPr>
    </w:p>
    <w:p w14:paraId="49DB9443" w14:textId="7411AF63" w:rsidR="00D679A8" w:rsidRPr="00D679A8" w:rsidRDefault="00D679A8" w:rsidP="00D679A8">
      <w:pPr>
        <w:spacing w:line="360" w:lineRule="auto"/>
        <w:rPr>
          <w:rFonts w:cs="Arial"/>
          <w:lang w:val="en-US"/>
        </w:rPr>
      </w:pPr>
      <w:r w:rsidRPr="00D679A8">
        <w:rPr>
          <w:rFonts w:cs="Arial"/>
          <w:lang w:val="en-US"/>
        </w:rPr>
        <w:t>Draglines are among the largest and most efficient earthmoving machines employed in surface mining. In India, they dominate overburden (OB) removal in coalfields and are increasingly considered for use in non-coal deposits such as phosphates, limestone, and bauxite, where high stripping ratios and environmental constraints demand bulk excavation at low cost. Their ability to directly cast material from the highwall to the spoil side without intermediate haulage provides unmatched productivity and unit cost advantages compared to truck–shovel fleets.</w:t>
      </w:r>
    </w:p>
    <w:p w14:paraId="43D83894" w14:textId="0F1B1273" w:rsidR="007822E1" w:rsidRDefault="00D679A8" w:rsidP="007822E1">
      <w:pPr>
        <w:spacing w:line="360" w:lineRule="auto"/>
        <w:rPr>
          <w:rFonts w:cs="Arial"/>
          <w:lang w:val="en-US"/>
        </w:rPr>
      </w:pPr>
      <w:r w:rsidRPr="00D679A8">
        <w:rPr>
          <w:rFonts w:cs="Arial"/>
          <w:lang w:val="en-US"/>
        </w:rPr>
        <w:t>Yet, actual dragline output in the field often falls short of rated potential. The primary reasons include inflated cycle times due to unfavorable geometry, poor blast fragmentation, idle hours caused by coordination delays, and reduced equipment availability. To maximize the economic advantage of draglines, it is therefore critical to model production rigorously, quantify influencing factors, and integrate these parameters into mine planning and Total Cost of Ownership (TCO) frameworks.</w:t>
      </w:r>
    </w:p>
    <w:p w14:paraId="58FF65AC" w14:textId="0B4F2AFA" w:rsidR="007822E1" w:rsidRPr="00CE7435" w:rsidRDefault="00C84FAC" w:rsidP="007822E1">
      <w:pPr>
        <w:pStyle w:val="berschrift3"/>
        <w:rPr>
          <w:lang w:val="en-US"/>
        </w:rPr>
      </w:pPr>
      <w:bookmarkStart w:id="50" w:name="_Toc210376556"/>
      <w:r>
        <w:rPr>
          <w:lang w:val="en-US"/>
        </w:rPr>
        <w:t>Production formula</w:t>
      </w:r>
      <w:r w:rsidR="00322660">
        <w:rPr>
          <w:lang w:val="en-US"/>
        </w:rPr>
        <w:t xml:space="preserve"> and Factors</w:t>
      </w:r>
      <w:bookmarkEnd w:id="50"/>
    </w:p>
    <w:p w14:paraId="58EC6481" w14:textId="77777777" w:rsidR="007822E1" w:rsidRDefault="007822E1" w:rsidP="007822E1">
      <w:pPr>
        <w:spacing w:line="360" w:lineRule="auto"/>
        <w:rPr>
          <w:lang w:val="en-US"/>
        </w:rPr>
      </w:pPr>
    </w:p>
    <w:p w14:paraId="72DD7E04" w14:textId="63652B74" w:rsidR="008E2222" w:rsidRPr="008005D1" w:rsidRDefault="008E2222" w:rsidP="008E2222">
      <w:pPr>
        <w:spacing w:line="360" w:lineRule="auto"/>
        <w:rPr>
          <w:rFonts w:cs="Arial"/>
          <w:b/>
          <w:bCs/>
          <w:lang w:val="en-US"/>
        </w:rPr>
      </w:pPr>
      <w:r w:rsidRPr="008005D1">
        <w:rPr>
          <w:rFonts w:cs="Arial"/>
          <w:b/>
          <w:bCs/>
          <w:lang w:val="en-US"/>
        </w:rPr>
        <w:t xml:space="preserve">Annual Production </w:t>
      </w:r>
      <w:r w:rsidR="0093567B" w:rsidRPr="008005D1">
        <w:rPr>
          <w:rFonts w:cs="Arial"/>
          <w:b/>
          <w:bCs/>
          <w:lang w:val="en-US"/>
        </w:rPr>
        <w:t xml:space="preserve">( </w:t>
      </w:r>
      <w:r w:rsidR="00910B56" w:rsidRPr="008005D1">
        <w:rPr>
          <w:rFonts w:cs="Arial"/>
          <w:b/>
          <w:bCs/>
          <w:lang w:val="en-US"/>
        </w:rPr>
        <w:t>m3</w:t>
      </w:r>
      <w:r w:rsidR="0093567B" w:rsidRPr="008005D1">
        <w:rPr>
          <w:rFonts w:cs="Arial"/>
          <w:b/>
          <w:bCs/>
          <w:lang w:val="en-US"/>
        </w:rPr>
        <w:t>/Year)</w:t>
      </w:r>
    </w:p>
    <w:p w14:paraId="5B3956F0" w14:textId="3054F963" w:rsidR="007822E1" w:rsidRDefault="008E2222" w:rsidP="008E2222">
      <w:pPr>
        <w:spacing w:line="360" w:lineRule="auto"/>
        <w:rPr>
          <w:rFonts w:cs="Arial"/>
          <w:lang w:val="en-US"/>
        </w:rPr>
      </w:pPr>
      <w:r w:rsidRPr="008E2222">
        <w:rPr>
          <w:rFonts w:cs="Arial"/>
          <w:lang w:val="en-US"/>
        </w:rPr>
        <w:t xml:space="preserve">Q=  </w:t>
      </w:r>
      <w:proofErr w:type="spellStart"/>
      <w:r w:rsidRPr="008E2222">
        <w:rPr>
          <w:rFonts w:cs="Arial"/>
          <w:lang w:val="en-US"/>
        </w:rPr>
        <w:t>Cb</w:t>
      </w:r>
      <w:proofErr w:type="spellEnd"/>
      <w:r w:rsidRPr="008E2222">
        <w:rPr>
          <w:rFonts w:cs="Arial"/>
          <w:lang w:val="en-US"/>
        </w:rPr>
        <w:t xml:space="preserve"> × Ff × SF× ( 3600 / C ) × M × (Ns × Nh × Nd) × A × U</w:t>
      </w:r>
    </w:p>
    <w:p w14:paraId="16C3CC04" w14:textId="77777777" w:rsidR="00FF0A15" w:rsidRPr="00FF0A15" w:rsidRDefault="00FF0A15" w:rsidP="00FF0A15">
      <w:pPr>
        <w:spacing w:line="360" w:lineRule="auto"/>
        <w:rPr>
          <w:rFonts w:cs="Arial"/>
          <w:lang w:val="en-US"/>
        </w:rPr>
      </w:pPr>
      <w:r w:rsidRPr="00FF0A15">
        <w:rPr>
          <w:rFonts w:cs="Arial"/>
          <w:lang w:val="en-US"/>
        </w:rPr>
        <w:t>where:</w:t>
      </w:r>
    </w:p>
    <w:p w14:paraId="707664BB" w14:textId="277477AE" w:rsidR="00FF0A15" w:rsidRPr="008005D1" w:rsidRDefault="00FF0A15" w:rsidP="003B4C9D">
      <w:pPr>
        <w:pStyle w:val="Listenabsatz"/>
        <w:numPr>
          <w:ilvl w:val="0"/>
          <w:numId w:val="30"/>
        </w:numPr>
        <w:spacing w:line="360" w:lineRule="auto"/>
        <w:rPr>
          <w:rFonts w:cs="Arial"/>
          <w:lang w:val="en-US"/>
        </w:rPr>
      </w:pPr>
      <w:proofErr w:type="spellStart"/>
      <w:r w:rsidRPr="008005D1">
        <w:rPr>
          <w:rFonts w:cs="Arial"/>
          <w:lang w:val="en-US"/>
        </w:rPr>
        <w:t>Cb</w:t>
      </w:r>
      <w:proofErr w:type="spellEnd"/>
      <w:r w:rsidRPr="008005D1">
        <w:rPr>
          <w:rFonts w:cs="Arial"/>
          <w:lang w:val="en-US"/>
        </w:rPr>
        <w:t>= rated bucket capacity (m³)</w:t>
      </w:r>
    </w:p>
    <w:p w14:paraId="5E6F7C03" w14:textId="70332004" w:rsidR="00FF0A15" w:rsidRPr="008005D1" w:rsidRDefault="00FF0A15" w:rsidP="003B4C9D">
      <w:pPr>
        <w:pStyle w:val="Listenabsatz"/>
        <w:numPr>
          <w:ilvl w:val="0"/>
          <w:numId w:val="30"/>
        </w:numPr>
        <w:spacing w:line="360" w:lineRule="auto"/>
        <w:rPr>
          <w:rFonts w:cs="Arial"/>
          <w:lang w:val="en-US"/>
        </w:rPr>
      </w:pPr>
      <w:r w:rsidRPr="008005D1">
        <w:rPr>
          <w:rFonts w:cs="Arial"/>
          <w:lang w:val="en-US"/>
        </w:rPr>
        <w:t>Ff = bucket fill factor SF = swell factor (loose/bank)</w:t>
      </w:r>
    </w:p>
    <w:p w14:paraId="75F56CA2" w14:textId="3BAA3E24" w:rsidR="00FF0A15" w:rsidRPr="008005D1" w:rsidRDefault="00FF0A15" w:rsidP="003B4C9D">
      <w:pPr>
        <w:pStyle w:val="Listenabsatz"/>
        <w:numPr>
          <w:ilvl w:val="0"/>
          <w:numId w:val="30"/>
        </w:numPr>
        <w:spacing w:line="360" w:lineRule="auto"/>
        <w:rPr>
          <w:rFonts w:cs="Arial"/>
          <w:lang w:val="en-US"/>
        </w:rPr>
      </w:pPr>
      <w:r w:rsidRPr="008005D1">
        <w:rPr>
          <w:rFonts w:cs="Arial"/>
          <w:lang w:val="en-US"/>
        </w:rPr>
        <w:t>C = average cycle time (s)</w:t>
      </w:r>
    </w:p>
    <w:p w14:paraId="6355721E" w14:textId="49076E89" w:rsidR="00FF0A15" w:rsidRPr="008005D1" w:rsidRDefault="00FF0A15" w:rsidP="003B4C9D">
      <w:pPr>
        <w:pStyle w:val="Listenabsatz"/>
        <w:numPr>
          <w:ilvl w:val="0"/>
          <w:numId w:val="30"/>
        </w:numPr>
        <w:spacing w:line="360" w:lineRule="auto"/>
        <w:rPr>
          <w:rFonts w:cs="Arial"/>
          <w:lang w:val="en-US"/>
        </w:rPr>
      </w:pPr>
      <w:r w:rsidRPr="008005D1">
        <w:rPr>
          <w:rFonts w:cs="Arial"/>
          <w:lang w:val="en-US"/>
        </w:rPr>
        <w:t xml:space="preserve">M = travel/position factor </w:t>
      </w:r>
    </w:p>
    <w:p w14:paraId="78EAE661" w14:textId="56EC816F" w:rsidR="00FF0A15" w:rsidRPr="008005D1" w:rsidRDefault="00FF0A15" w:rsidP="003B4C9D">
      <w:pPr>
        <w:pStyle w:val="Listenabsatz"/>
        <w:numPr>
          <w:ilvl w:val="0"/>
          <w:numId w:val="30"/>
        </w:numPr>
        <w:spacing w:line="360" w:lineRule="auto"/>
        <w:rPr>
          <w:rFonts w:cs="Arial"/>
          <w:lang w:val="en-US"/>
        </w:rPr>
      </w:pPr>
      <w:r w:rsidRPr="008005D1">
        <w:rPr>
          <w:rFonts w:cs="Arial"/>
          <w:lang w:val="en-US"/>
        </w:rPr>
        <w:t>A= Mechanical Availability</w:t>
      </w:r>
      <w:r w:rsidR="008005D1" w:rsidRPr="008005D1">
        <w:rPr>
          <w:rFonts w:cs="Arial"/>
          <w:lang w:val="en-US"/>
        </w:rPr>
        <w:t xml:space="preserve"> </w:t>
      </w:r>
      <w:r w:rsidRPr="008005D1">
        <w:rPr>
          <w:rFonts w:cs="Arial"/>
          <w:lang w:val="en-US"/>
        </w:rPr>
        <w:t>U= Utilization</w:t>
      </w:r>
    </w:p>
    <w:p w14:paraId="5556F8CD" w14:textId="1E457CEA" w:rsidR="00910B56" w:rsidRDefault="00910B56" w:rsidP="003B4C9D">
      <w:pPr>
        <w:pStyle w:val="Listenabsatz"/>
        <w:numPr>
          <w:ilvl w:val="0"/>
          <w:numId w:val="30"/>
        </w:numPr>
        <w:spacing w:line="360" w:lineRule="auto"/>
        <w:rPr>
          <w:rFonts w:cs="Arial"/>
          <w:lang w:val="en-US"/>
        </w:rPr>
      </w:pPr>
      <w:r w:rsidRPr="008005D1">
        <w:rPr>
          <w:rFonts w:cs="Arial"/>
          <w:lang w:val="en-US"/>
        </w:rPr>
        <w:t>Ns = shifts/day, Nh = hours/shift, Nd = operating days/year.</w:t>
      </w:r>
    </w:p>
    <w:p w14:paraId="2C6EAAA0" w14:textId="77777777" w:rsidR="00322660" w:rsidRDefault="00322660" w:rsidP="00322660">
      <w:pPr>
        <w:pStyle w:val="Listenabsatz"/>
        <w:spacing w:line="360" w:lineRule="auto"/>
        <w:rPr>
          <w:rFonts w:cs="Arial"/>
          <w:lang w:val="en-US"/>
        </w:rPr>
      </w:pPr>
    </w:p>
    <w:p w14:paraId="56FD07EF" w14:textId="77777777" w:rsidR="00322660" w:rsidRDefault="00322660" w:rsidP="00322660">
      <w:pPr>
        <w:pStyle w:val="Listenabsatz"/>
        <w:spacing w:line="360" w:lineRule="auto"/>
        <w:rPr>
          <w:rFonts w:cs="Arial"/>
          <w:lang w:val="en-US"/>
        </w:rPr>
      </w:pPr>
    </w:p>
    <w:p w14:paraId="6FBC4C32" w14:textId="77777777" w:rsidR="00322660" w:rsidRDefault="00322660" w:rsidP="00322660">
      <w:pPr>
        <w:pStyle w:val="Listenabsatz"/>
        <w:spacing w:line="360" w:lineRule="auto"/>
        <w:rPr>
          <w:rFonts w:cs="Arial"/>
          <w:lang w:val="en-US"/>
        </w:rPr>
      </w:pPr>
    </w:p>
    <w:p w14:paraId="5F46458C" w14:textId="77777777" w:rsidR="00322660" w:rsidRDefault="00322660" w:rsidP="00322660">
      <w:pPr>
        <w:pStyle w:val="Listenabsatz"/>
        <w:spacing w:line="360" w:lineRule="auto"/>
        <w:rPr>
          <w:rFonts w:cs="Arial"/>
          <w:lang w:val="en-US"/>
        </w:rPr>
      </w:pPr>
    </w:p>
    <w:p w14:paraId="32F17F5A" w14:textId="2DFFB88C" w:rsidR="00322660" w:rsidRPr="00CE7435" w:rsidRDefault="00322660" w:rsidP="00322660">
      <w:pPr>
        <w:pStyle w:val="berschrift3"/>
        <w:rPr>
          <w:lang w:val="en-US"/>
        </w:rPr>
      </w:pPr>
      <w:bookmarkStart w:id="51" w:name="_Toc210376557"/>
      <w:r>
        <w:rPr>
          <w:lang w:val="en-US"/>
        </w:rPr>
        <w:t>Production Factor</w:t>
      </w:r>
      <w:r w:rsidR="00B31172">
        <w:rPr>
          <w:lang w:val="en-US"/>
        </w:rPr>
        <w:t xml:space="preserve"> Influence</w:t>
      </w:r>
      <w:bookmarkEnd w:id="51"/>
    </w:p>
    <w:p w14:paraId="49779352" w14:textId="77777777" w:rsidR="00322660" w:rsidRDefault="00322660" w:rsidP="00322660">
      <w:pPr>
        <w:pStyle w:val="Listenabsatz"/>
        <w:spacing w:line="360" w:lineRule="auto"/>
        <w:rPr>
          <w:rFonts w:cs="Arial"/>
          <w:lang w:val="en-US"/>
        </w:rPr>
      </w:pPr>
    </w:p>
    <w:p w14:paraId="4C572F4F" w14:textId="614DBD87" w:rsidR="00322660" w:rsidRDefault="006D0A38" w:rsidP="003B4C9D">
      <w:pPr>
        <w:pStyle w:val="Listenabsatz"/>
        <w:numPr>
          <w:ilvl w:val="1"/>
          <w:numId w:val="21"/>
        </w:numPr>
        <w:spacing w:line="360" w:lineRule="auto"/>
        <w:rPr>
          <w:rFonts w:cs="Arial"/>
          <w:lang w:val="en-US"/>
        </w:rPr>
      </w:pPr>
      <w:r w:rsidRPr="00122441">
        <w:rPr>
          <w:rFonts w:cs="Arial"/>
          <w:b/>
          <w:bCs/>
          <w:lang w:val="en-US"/>
        </w:rPr>
        <w:t xml:space="preserve">Bucket </w:t>
      </w:r>
      <w:r w:rsidR="0096644B" w:rsidRPr="00122441">
        <w:rPr>
          <w:rFonts w:cs="Arial"/>
          <w:b/>
          <w:bCs/>
          <w:lang w:val="en-US"/>
        </w:rPr>
        <w:t>Capacity</w:t>
      </w:r>
      <w:r>
        <w:rPr>
          <w:rFonts w:cs="Arial"/>
          <w:lang w:val="en-US"/>
        </w:rPr>
        <w:t>-</w:t>
      </w:r>
      <w:r w:rsidR="00F1727F">
        <w:rPr>
          <w:rFonts w:cs="Arial"/>
          <w:lang w:val="en-US"/>
        </w:rPr>
        <w:t xml:space="preserve"> The </w:t>
      </w:r>
      <w:r w:rsidR="004C1192">
        <w:rPr>
          <w:rFonts w:cs="Arial"/>
          <w:lang w:val="en-US"/>
        </w:rPr>
        <w:t xml:space="preserve">Volume of bucket is direct </w:t>
      </w:r>
      <w:r w:rsidR="000F7B2C">
        <w:rPr>
          <w:rFonts w:cs="Arial"/>
          <w:lang w:val="en-US"/>
        </w:rPr>
        <w:t>proportional</w:t>
      </w:r>
      <w:r w:rsidR="004C1192">
        <w:rPr>
          <w:rFonts w:cs="Arial"/>
          <w:lang w:val="en-US"/>
        </w:rPr>
        <w:t xml:space="preserve"> </w:t>
      </w:r>
      <w:r w:rsidR="000F7B2C">
        <w:rPr>
          <w:rFonts w:cs="Arial"/>
          <w:lang w:val="en-US"/>
        </w:rPr>
        <w:t>to total production</w:t>
      </w:r>
    </w:p>
    <w:p w14:paraId="5EDD07EB" w14:textId="77777777" w:rsidR="0096644B" w:rsidRDefault="0096644B" w:rsidP="0096644B">
      <w:pPr>
        <w:pStyle w:val="Listenabsatz"/>
        <w:spacing w:line="360" w:lineRule="auto"/>
        <w:ind w:left="1287"/>
        <w:rPr>
          <w:rFonts w:cs="Arial"/>
          <w:lang w:val="en-US"/>
        </w:rPr>
      </w:pPr>
    </w:p>
    <w:p w14:paraId="1E46D29D" w14:textId="77777777" w:rsidR="0096644B" w:rsidRDefault="0096644B" w:rsidP="0096644B">
      <w:pPr>
        <w:pStyle w:val="Listenabsatz"/>
        <w:spacing w:line="360" w:lineRule="auto"/>
        <w:ind w:left="1287"/>
        <w:rPr>
          <w:rFonts w:cs="Arial"/>
          <w:lang w:val="en-US"/>
        </w:rPr>
      </w:pPr>
    </w:p>
    <w:p w14:paraId="233D5860" w14:textId="77777777" w:rsidR="0096644B" w:rsidRPr="006D0A38" w:rsidRDefault="0096644B" w:rsidP="008E2715">
      <w:pPr>
        <w:pStyle w:val="Listenabsatz"/>
        <w:spacing w:line="360" w:lineRule="auto"/>
        <w:ind w:left="1287"/>
        <w:jc w:val="center"/>
        <w:rPr>
          <w:rFonts w:cs="Arial"/>
          <w:lang w:val="en-US"/>
        </w:rPr>
      </w:pPr>
      <w:r>
        <w:rPr>
          <w:noProof/>
        </w:rPr>
        <w:drawing>
          <wp:inline distT="0" distB="0" distL="0" distR="0" wp14:anchorId="60C9E867" wp14:editId="3CE59DFF">
            <wp:extent cx="5069031" cy="2815936"/>
            <wp:effectExtent l="0" t="0" r="17780" b="3810"/>
            <wp:docPr id="298841565" name="Diagramm 1" descr="Diagrammtyp: Punkt (XY). Feld: Bucket Capacity (m³) und Feld: 90° Swing hoch korreliert.&#10;&#10;Beschreibung automatisch generiert.">
              <a:extLst xmlns:a="http://schemas.openxmlformats.org/drawingml/2006/main">
                <a:ext uri="{FF2B5EF4-FFF2-40B4-BE49-F238E27FC236}">
                  <a16:creationId xmlns:a16="http://schemas.microsoft.com/office/drawing/2014/main" id="{FD6B3739-B3B6-9792-0001-51A0C6451B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3742C40" w14:textId="77777777" w:rsidR="0096644B" w:rsidRDefault="0096644B" w:rsidP="0096644B">
      <w:pPr>
        <w:pStyle w:val="Listenabsatz"/>
        <w:spacing w:line="360" w:lineRule="auto"/>
        <w:rPr>
          <w:rFonts w:cs="Arial"/>
          <w:lang w:val="en-US"/>
        </w:rPr>
      </w:pPr>
      <w:r w:rsidRPr="00E36478">
        <w:rPr>
          <w:rFonts w:ascii="Times New Roman" w:hAnsi="Times New Roman"/>
          <w:noProof/>
          <w:sz w:val="20"/>
          <w:szCs w:val="20"/>
        </w:rPr>
        <mc:AlternateContent>
          <mc:Choice Requires="wps">
            <w:drawing>
              <wp:anchor distT="0" distB="0" distL="114300" distR="114300" simplePos="0" relativeHeight="251657216" behindDoc="0" locked="0" layoutInCell="1" allowOverlap="1" wp14:anchorId="4FEB0CAA" wp14:editId="0751A51C">
                <wp:simplePos x="0" y="0"/>
                <wp:positionH relativeFrom="column">
                  <wp:posOffset>820881</wp:posOffset>
                </wp:positionH>
                <wp:positionV relativeFrom="paragraph">
                  <wp:posOffset>99118</wp:posOffset>
                </wp:positionV>
                <wp:extent cx="4572000" cy="338554"/>
                <wp:effectExtent l="0" t="0" r="0" b="0"/>
                <wp:wrapNone/>
                <wp:docPr id="9" name="Textfeld 8">
                  <a:extLst xmlns:a="http://schemas.openxmlformats.org/drawingml/2006/main">
                    <a:ext uri="{FF2B5EF4-FFF2-40B4-BE49-F238E27FC236}">
                      <a16:creationId xmlns:a16="http://schemas.microsoft.com/office/drawing/2014/main" id="{9DA2ACE8-AA00-A5B6-8D03-D1A953F98A89}"/>
                    </a:ext>
                  </a:extLst>
                </wp:docPr>
                <wp:cNvGraphicFramePr/>
                <a:graphic xmlns:a="http://schemas.openxmlformats.org/drawingml/2006/main">
                  <a:graphicData uri="http://schemas.microsoft.com/office/word/2010/wordprocessingShape">
                    <wps:wsp>
                      <wps:cNvSpPr txBox="1"/>
                      <wps:spPr>
                        <a:xfrm>
                          <a:off x="0" y="0"/>
                          <a:ext cx="4572000" cy="338554"/>
                        </a:xfrm>
                        <a:prstGeom prst="rect">
                          <a:avLst/>
                        </a:prstGeom>
                        <a:noFill/>
                      </wps:spPr>
                      <wps:txbx>
                        <w:txbxContent>
                          <w:p w14:paraId="48669A61" w14:textId="77777777" w:rsidR="0096644B" w:rsidRPr="00E36478" w:rsidRDefault="0096644B" w:rsidP="0096644B">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 xml:space="preserve">Opencast Mine Planning, Deployment of HEMM for Optimum </w:t>
                            </w:r>
                            <w:r w:rsidRPr="00E36478">
                              <w:rPr>
                                <w:rFonts w:ascii="Calibri" w:hAnsi="Calibri" w:cs="Calibri"/>
                                <w:i/>
                                <w:iCs/>
                                <w:color w:val="000000" w:themeColor="text1"/>
                                <w:kern w:val="24"/>
                                <w:sz w:val="20"/>
                                <w:szCs w:val="20"/>
                                <w:lang w:val="en-US"/>
                              </w:rPr>
                              <w:t>Utilisation, Total Technical Parameters of HEMM Including Limitations, and Haul Road &amp; its Maintenance</w:t>
                            </w:r>
                            <w:r w:rsidRPr="00E36478">
                              <w:rPr>
                                <w:rFonts w:hAnsi="Aptos"/>
                                <w:color w:val="000000" w:themeColor="text1"/>
                                <w:kern w:val="24"/>
                                <w:sz w:val="20"/>
                                <w:szCs w:val="20"/>
                                <w:lang w:val="en-US"/>
                              </w:rPr>
                              <w:t>.</w:t>
                            </w:r>
                          </w:p>
                        </w:txbxContent>
                      </wps:txbx>
                      <wps:bodyPr wrap="square">
                        <a:spAutoFit/>
                      </wps:bodyPr>
                    </wps:wsp>
                  </a:graphicData>
                </a:graphic>
              </wp:anchor>
            </w:drawing>
          </mc:Choice>
          <mc:Fallback>
            <w:pict>
              <v:shape w14:anchorId="4FEB0CAA" id="Textfeld 8" o:spid="_x0000_s1031" type="#_x0000_t202" style="position:absolute;left:0;text-align:left;margin-left:64.65pt;margin-top:7.8pt;width:5in;height:26.6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" filled="f" stroked="f">
                <v:textbox style="mso-fit-shape-to-text:t">
                  <w:txbxContent>
                    <w:p w14:paraId="48669A61" w14:textId="77777777" w:rsidR="0096644B" w:rsidRPr="00E36478" w:rsidRDefault="0096644B" w:rsidP="0096644B">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 xml:space="preserve">Opencast Mine Planning, Deployment of HEMM for Optimum </w:t>
                      </w:r>
                      <w:r w:rsidRPr="00E36478">
                        <w:rPr>
                          <w:rFonts w:ascii="Calibri" w:hAnsi="Calibri" w:cs="Calibri"/>
                          <w:i/>
                          <w:iCs/>
                          <w:color w:val="000000" w:themeColor="text1"/>
                          <w:kern w:val="24"/>
                          <w:sz w:val="20"/>
                          <w:szCs w:val="20"/>
                          <w:lang w:val="en-US"/>
                        </w:rPr>
                        <w:t>Utilisation, Total Technical Parameters of HEMM Including Limitations, and Haul Road &amp; its Maintenance</w:t>
                      </w:r>
                      <w:r w:rsidRPr="00E36478">
                        <w:rPr>
                          <w:rFonts w:hAnsi="Aptos"/>
                          <w:color w:val="000000" w:themeColor="text1"/>
                          <w:kern w:val="24"/>
                          <w:sz w:val="20"/>
                          <w:szCs w:val="20"/>
                          <w:lang w:val="en-US"/>
                        </w:rPr>
                        <w:t>.</w:t>
                      </w:r>
                    </w:p>
                  </w:txbxContent>
                </v:textbox>
              </v:shape>
            </w:pict>
          </mc:Fallback>
        </mc:AlternateContent>
      </w:r>
    </w:p>
    <w:p w14:paraId="75AC1D98" w14:textId="77777777" w:rsidR="0096644B" w:rsidRPr="0096644B" w:rsidRDefault="0096644B" w:rsidP="0096644B">
      <w:pPr>
        <w:spacing w:line="360" w:lineRule="auto"/>
        <w:rPr>
          <w:rFonts w:cs="Arial"/>
          <w:lang w:val="en-US"/>
        </w:rPr>
      </w:pPr>
    </w:p>
    <w:p w14:paraId="5D7764E5" w14:textId="77777777" w:rsidR="0096644B" w:rsidRDefault="0096644B" w:rsidP="0096644B">
      <w:pPr>
        <w:pStyle w:val="Listenabsatz"/>
        <w:spacing w:line="360" w:lineRule="auto"/>
        <w:ind w:left="1287"/>
        <w:rPr>
          <w:rFonts w:cs="Arial"/>
          <w:lang w:val="en-US"/>
        </w:rPr>
      </w:pPr>
    </w:p>
    <w:p w14:paraId="69D6B7FD" w14:textId="77777777" w:rsidR="00D973D2" w:rsidRDefault="00D973D2" w:rsidP="0096644B">
      <w:pPr>
        <w:pStyle w:val="Listenabsatz"/>
        <w:spacing w:line="360" w:lineRule="auto"/>
        <w:ind w:left="1287"/>
        <w:rPr>
          <w:rFonts w:cs="Arial"/>
          <w:lang w:val="en-US"/>
        </w:rPr>
      </w:pPr>
      <w:bookmarkStart w:id="52" w:name="_Hlk210300750"/>
    </w:p>
    <w:p w14:paraId="7055145D" w14:textId="55AD1B40" w:rsidR="0096644B" w:rsidRDefault="009C6A18" w:rsidP="003B4C9D">
      <w:pPr>
        <w:pStyle w:val="Listenabsatz"/>
        <w:numPr>
          <w:ilvl w:val="1"/>
          <w:numId w:val="21"/>
        </w:numPr>
        <w:spacing w:line="360" w:lineRule="auto"/>
        <w:rPr>
          <w:rFonts w:cs="Arial"/>
          <w:lang w:val="en-US"/>
        </w:rPr>
      </w:pPr>
      <w:r w:rsidRPr="00122441">
        <w:rPr>
          <w:rFonts w:cs="Arial"/>
          <w:b/>
          <w:bCs/>
          <w:lang w:val="en-US"/>
        </w:rPr>
        <w:t xml:space="preserve">Fill Factor </w:t>
      </w:r>
      <w:bookmarkEnd w:id="52"/>
      <w:r w:rsidRPr="00122441">
        <w:rPr>
          <w:rFonts w:cs="Arial"/>
          <w:b/>
          <w:bCs/>
          <w:lang w:val="en-US"/>
        </w:rPr>
        <w:t>and Swell factor</w:t>
      </w:r>
      <w:r>
        <w:rPr>
          <w:rFonts w:cs="Arial"/>
          <w:lang w:val="en-US"/>
        </w:rPr>
        <w:t xml:space="preserve"> – Dragli</w:t>
      </w:r>
      <w:r w:rsidR="0053025A">
        <w:rPr>
          <w:rFonts w:cs="Arial"/>
          <w:lang w:val="en-US"/>
        </w:rPr>
        <w:t>ne Productivity</w:t>
      </w:r>
      <w:r w:rsidRPr="009C6A18">
        <w:rPr>
          <w:rFonts w:cs="Arial"/>
          <w:lang w:val="en-US"/>
        </w:rPr>
        <w:t xml:space="preserve"> dependent on material </w:t>
      </w:r>
      <w:r w:rsidR="00850E16" w:rsidRPr="009C6A18">
        <w:rPr>
          <w:rFonts w:cs="Arial"/>
          <w:lang w:val="en-US"/>
        </w:rPr>
        <w:t>behavior</w:t>
      </w:r>
      <w:r w:rsidRPr="009C6A18">
        <w:rPr>
          <w:rFonts w:cs="Arial"/>
          <w:lang w:val="en-US"/>
        </w:rPr>
        <w:t xml:space="preserve">. Two parameters are particularly critical in this regard: the swell factor (SF) and the fill factor (Ff). These parameters act as multipliers in the dragline production equation and together determine the conversion between theoretical and realized output in terms of bank cubic </w:t>
      </w:r>
      <w:r w:rsidR="00850E16" w:rsidRPr="009C6A18">
        <w:rPr>
          <w:rFonts w:cs="Arial"/>
          <w:lang w:val="en-US"/>
        </w:rPr>
        <w:t>meters</w:t>
      </w:r>
      <w:r w:rsidR="0053025A">
        <w:rPr>
          <w:rFonts w:cs="Arial"/>
          <w:lang w:val="en-US"/>
        </w:rPr>
        <w:t>.</w:t>
      </w:r>
    </w:p>
    <w:p w14:paraId="41FE0111" w14:textId="77777777" w:rsidR="00ED18E4" w:rsidRDefault="00ED18E4" w:rsidP="00ED18E4">
      <w:pPr>
        <w:pStyle w:val="Listenabsatz"/>
        <w:spacing w:line="360" w:lineRule="auto"/>
        <w:ind w:left="1287"/>
        <w:rPr>
          <w:rFonts w:cs="Arial"/>
          <w:lang w:val="en-US"/>
        </w:rPr>
      </w:pPr>
    </w:p>
    <w:p w14:paraId="09787F12" w14:textId="7DBD90DB" w:rsidR="00E976DF" w:rsidRPr="00E976DF" w:rsidRDefault="00850E16" w:rsidP="003B4C9D">
      <w:pPr>
        <w:pStyle w:val="Listenabsatz"/>
        <w:numPr>
          <w:ilvl w:val="2"/>
          <w:numId w:val="21"/>
        </w:numPr>
        <w:spacing w:line="360" w:lineRule="auto"/>
        <w:rPr>
          <w:rFonts w:cs="Arial"/>
          <w:lang w:val="en-US"/>
        </w:rPr>
      </w:pPr>
      <w:r w:rsidRPr="00E976DF">
        <w:rPr>
          <w:rFonts w:cs="Arial"/>
          <w:lang w:val="en-US"/>
        </w:rPr>
        <w:t xml:space="preserve">Influence of Rock Type - </w:t>
      </w:r>
      <w:r w:rsidR="007554DC" w:rsidRPr="00E976DF">
        <w:rPr>
          <w:rFonts w:cs="Arial"/>
          <w:lang w:val="en-US"/>
        </w:rPr>
        <w:t xml:space="preserve">The swell factor is defined as the ratio between the volume of fragmented rock in a loose state and its original in-situ bank volume, while the fill factor expresses the proportion of the rated bucket </w:t>
      </w:r>
      <w:r w:rsidR="007554DC" w:rsidRPr="00E976DF">
        <w:rPr>
          <w:rFonts w:cs="Arial"/>
          <w:lang w:val="en-US"/>
        </w:rPr>
        <w:lastRenderedPageBreak/>
        <w:t xml:space="preserve">capacity actually filled during operation. </w:t>
      </w:r>
      <w:r w:rsidR="007554DC" w:rsidRPr="00E976DF">
        <w:rPr>
          <w:rFonts w:cs="Arial"/>
        </w:rPr>
        <w:t xml:space="preserve">Both </w:t>
      </w:r>
      <w:proofErr w:type="spellStart"/>
      <w:r w:rsidR="007554DC" w:rsidRPr="00E976DF">
        <w:rPr>
          <w:rFonts w:cs="Arial"/>
        </w:rPr>
        <w:t>vary</w:t>
      </w:r>
      <w:proofErr w:type="spellEnd"/>
      <w:r w:rsidR="007554DC" w:rsidRPr="00E976DF">
        <w:rPr>
          <w:rFonts w:cs="Arial"/>
        </w:rPr>
        <w:t xml:space="preserve"> </w:t>
      </w:r>
      <w:proofErr w:type="spellStart"/>
      <w:r w:rsidR="007554DC" w:rsidRPr="00E976DF">
        <w:rPr>
          <w:rFonts w:cs="Arial"/>
        </w:rPr>
        <w:t>significantly</w:t>
      </w:r>
      <w:proofErr w:type="spellEnd"/>
      <w:r w:rsidR="007554DC" w:rsidRPr="00E976DF">
        <w:rPr>
          <w:rFonts w:cs="Arial"/>
        </w:rPr>
        <w:t xml:space="preserve"> </w:t>
      </w:r>
      <w:proofErr w:type="spellStart"/>
      <w:r w:rsidR="007554DC" w:rsidRPr="00E976DF">
        <w:rPr>
          <w:rFonts w:cs="Arial"/>
        </w:rPr>
        <w:t>with</w:t>
      </w:r>
      <w:proofErr w:type="spellEnd"/>
      <w:r w:rsidR="007554DC" w:rsidRPr="00E976DF">
        <w:rPr>
          <w:rFonts w:cs="Arial"/>
        </w:rPr>
        <w:t xml:space="preserve"> Lithologe. </w:t>
      </w:r>
    </w:p>
    <w:tbl>
      <w:tblPr>
        <w:tblW w:w="0" w:type="auto"/>
        <w:tblInd w:w="75" w:type="dxa"/>
        <w:tblLayout w:type="fixed"/>
        <w:tblCellMar>
          <w:left w:w="70" w:type="dxa"/>
          <w:right w:w="70" w:type="dxa"/>
        </w:tblCellMar>
        <w:tblLook w:val="04A0" w:firstRow="1" w:lastRow="0" w:firstColumn="1" w:lastColumn="0" w:noHBand="0" w:noVBand="1"/>
      </w:tblPr>
      <w:tblGrid>
        <w:gridCol w:w="2830"/>
        <w:gridCol w:w="1324"/>
        <w:gridCol w:w="2077"/>
        <w:gridCol w:w="2077"/>
      </w:tblGrid>
      <w:tr w:rsidR="00ED18E4" w:rsidRPr="00AA343D" w14:paraId="60262B90" w14:textId="77777777" w:rsidTr="00ED18E4">
        <w:trPr>
          <w:trHeight w:val="278"/>
        </w:trPr>
        <w:tc>
          <w:tcPr>
            <w:tcW w:w="2830" w:type="dxa"/>
            <w:tcBorders>
              <w:top w:val="single" w:sz="4" w:space="0" w:color="auto"/>
              <w:left w:val="single" w:sz="4" w:space="0" w:color="auto"/>
              <w:bottom w:val="single" w:sz="4" w:space="0" w:color="auto"/>
              <w:right w:val="single" w:sz="4" w:space="0" w:color="auto"/>
            </w:tcBorders>
            <w:noWrap/>
            <w:hideMark/>
          </w:tcPr>
          <w:p w14:paraId="08A6E20D" w14:textId="77777777" w:rsidR="00ED18E4" w:rsidRPr="00AA343D" w:rsidRDefault="00ED18E4" w:rsidP="001455DC">
            <w:pPr>
              <w:spacing w:after="0" w:line="240" w:lineRule="auto"/>
              <w:jc w:val="center"/>
              <w:rPr>
                <w:rFonts w:ascii="Calibri" w:hAnsi="Calibri" w:cs="Calibri"/>
                <w:b/>
                <w:bCs/>
                <w:color w:val="000000"/>
                <w:sz w:val="22"/>
                <w:szCs w:val="22"/>
                <w:lang w:eastAsia="zh-CN"/>
              </w:rPr>
            </w:pPr>
            <w:r w:rsidRPr="00AA343D">
              <w:rPr>
                <w:rFonts w:ascii="Calibri" w:hAnsi="Calibri" w:cs="Calibri"/>
                <w:b/>
                <w:bCs/>
                <w:color w:val="000000"/>
                <w:sz w:val="22"/>
                <w:szCs w:val="22"/>
                <w:lang w:eastAsia="zh-CN"/>
              </w:rPr>
              <w:t>Rock</w:t>
            </w:r>
          </w:p>
        </w:tc>
        <w:tc>
          <w:tcPr>
            <w:tcW w:w="1324" w:type="dxa"/>
            <w:tcBorders>
              <w:top w:val="single" w:sz="4" w:space="0" w:color="auto"/>
              <w:left w:val="nil"/>
              <w:bottom w:val="single" w:sz="4" w:space="0" w:color="auto"/>
              <w:right w:val="single" w:sz="4" w:space="0" w:color="auto"/>
            </w:tcBorders>
            <w:noWrap/>
            <w:hideMark/>
          </w:tcPr>
          <w:p w14:paraId="053AD4CF" w14:textId="77777777" w:rsidR="00ED18E4" w:rsidRPr="00AA343D" w:rsidRDefault="00ED18E4" w:rsidP="001455DC">
            <w:pPr>
              <w:spacing w:after="0" w:line="240" w:lineRule="auto"/>
              <w:jc w:val="center"/>
              <w:rPr>
                <w:rFonts w:ascii="Calibri" w:hAnsi="Calibri" w:cs="Calibri"/>
                <w:b/>
                <w:bCs/>
                <w:color w:val="000000"/>
                <w:sz w:val="22"/>
                <w:szCs w:val="22"/>
                <w:lang w:eastAsia="zh-CN"/>
              </w:rPr>
            </w:pPr>
            <w:r w:rsidRPr="00AA343D">
              <w:rPr>
                <w:rFonts w:ascii="Calibri" w:hAnsi="Calibri" w:cs="Calibri"/>
                <w:b/>
                <w:bCs/>
                <w:color w:val="000000"/>
                <w:sz w:val="22"/>
                <w:szCs w:val="22"/>
                <w:lang w:eastAsia="zh-CN"/>
              </w:rPr>
              <w:t>Swell</w:t>
            </w:r>
          </w:p>
        </w:tc>
        <w:tc>
          <w:tcPr>
            <w:tcW w:w="2077" w:type="dxa"/>
            <w:tcBorders>
              <w:top w:val="single" w:sz="4" w:space="0" w:color="auto"/>
              <w:left w:val="nil"/>
              <w:bottom w:val="single" w:sz="4" w:space="0" w:color="auto"/>
              <w:right w:val="single" w:sz="4" w:space="0" w:color="auto"/>
            </w:tcBorders>
            <w:noWrap/>
            <w:hideMark/>
          </w:tcPr>
          <w:p w14:paraId="3D02C9A1" w14:textId="77777777" w:rsidR="00ED18E4" w:rsidRPr="00AA343D" w:rsidRDefault="00ED18E4" w:rsidP="001455DC">
            <w:pPr>
              <w:spacing w:after="0" w:line="240" w:lineRule="auto"/>
              <w:jc w:val="center"/>
              <w:rPr>
                <w:rFonts w:ascii="Calibri" w:hAnsi="Calibri" w:cs="Calibri"/>
                <w:b/>
                <w:bCs/>
                <w:color w:val="000000"/>
                <w:sz w:val="22"/>
                <w:szCs w:val="22"/>
                <w:lang w:eastAsia="zh-CN"/>
              </w:rPr>
            </w:pPr>
            <w:r w:rsidRPr="00AA343D">
              <w:rPr>
                <w:rFonts w:ascii="Calibri" w:hAnsi="Calibri" w:cs="Calibri"/>
                <w:b/>
                <w:bCs/>
                <w:color w:val="000000"/>
                <w:sz w:val="22"/>
                <w:szCs w:val="22"/>
                <w:lang w:eastAsia="zh-CN"/>
              </w:rPr>
              <w:t xml:space="preserve">Swell </w:t>
            </w:r>
            <w:proofErr w:type="spellStart"/>
            <w:r w:rsidRPr="00AA343D">
              <w:rPr>
                <w:rFonts w:ascii="Calibri" w:hAnsi="Calibri" w:cs="Calibri"/>
                <w:b/>
                <w:bCs/>
                <w:color w:val="000000"/>
                <w:sz w:val="22"/>
                <w:szCs w:val="22"/>
                <w:lang w:eastAsia="zh-CN"/>
              </w:rPr>
              <w:t>factor</w:t>
            </w:r>
            <w:proofErr w:type="spellEnd"/>
          </w:p>
        </w:tc>
        <w:tc>
          <w:tcPr>
            <w:tcW w:w="2077" w:type="dxa"/>
            <w:tcBorders>
              <w:top w:val="single" w:sz="4" w:space="0" w:color="auto"/>
              <w:left w:val="nil"/>
              <w:bottom w:val="single" w:sz="4" w:space="0" w:color="auto"/>
              <w:right w:val="single" w:sz="4" w:space="0" w:color="auto"/>
            </w:tcBorders>
            <w:noWrap/>
            <w:hideMark/>
          </w:tcPr>
          <w:p w14:paraId="2EFDF82A" w14:textId="77777777" w:rsidR="00ED18E4" w:rsidRPr="00AA343D" w:rsidRDefault="00ED18E4" w:rsidP="001455DC">
            <w:pPr>
              <w:spacing w:after="0" w:line="240" w:lineRule="auto"/>
              <w:jc w:val="center"/>
              <w:rPr>
                <w:rFonts w:ascii="Calibri" w:hAnsi="Calibri" w:cs="Calibri"/>
                <w:b/>
                <w:bCs/>
                <w:color w:val="000000"/>
                <w:sz w:val="22"/>
                <w:szCs w:val="22"/>
                <w:lang w:eastAsia="zh-CN"/>
              </w:rPr>
            </w:pPr>
            <w:r w:rsidRPr="00AA343D">
              <w:rPr>
                <w:rFonts w:ascii="Calibri" w:hAnsi="Calibri" w:cs="Calibri"/>
                <w:b/>
                <w:bCs/>
                <w:color w:val="000000"/>
                <w:sz w:val="22"/>
                <w:szCs w:val="22"/>
                <w:lang w:eastAsia="zh-CN"/>
              </w:rPr>
              <w:t xml:space="preserve">Fill </w:t>
            </w:r>
            <w:proofErr w:type="spellStart"/>
            <w:r w:rsidRPr="00AA343D">
              <w:rPr>
                <w:rFonts w:ascii="Calibri" w:hAnsi="Calibri" w:cs="Calibri"/>
                <w:b/>
                <w:bCs/>
                <w:color w:val="000000"/>
                <w:sz w:val="22"/>
                <w:szCs w:val="22"/>
                <w:lang w:eastAsia="zh-CN"/>
              </w:rPr>
              <w:t>Factor</w:t>
            </w:r>
            <w:proofErr w:type="spellEnd"/>
          </w:p>
        </w:tc>
      </w:tr>
      <w:tr w:rsidR="00ED18E4" w:rsidRPr="00AA343D" w14:paraId="2825B90B"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33621804"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Asbestos</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ore</w:t>
            </w:r>
            <w:proofErr w:type="spellEnd"/>
          </w:p>
        </w:tc>
        <w:tc>
          <w:tcPr>
            <w:tcW w:w="1324" w:type="dxa"/>
            <w:tcBorders>
              <w:top w:val="nil"/>
              <w:left w:val="nil"/>
              <w:bottom w:val="single" w:sz="4" w:space="0" w:color="auto"/>
              <w:right w:val="single" w:sz="4" w:space="0" w:color="auto"/>
            </w:tcBorders>
            <w:noWrap/>
            <w:vAlign w:val="bottom"/>
            <w:hideMark/>
          </w:tcPr>
          <w:p w14:paraId="5540301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1,4</w:t>
            </w:r>
          </w:p>
        </w:tc>
        <w:tc>
          <w:tcPr>
            <w:tcW w:w="2077" w:type="dxa"/>
            <w:tcBorders>
              <w:top w:val="nil"/>
              <w:left w:val="nil"/>
              <w:bottom w:val="single" w:sz="4" w:space="0" w:color="auto"/>
              <w:right w:val="single" w:sz="4" w:space="0" w:color="auto"/>
            </w:tcBorders>
            <w:noWrap/>
            <w:vAlign w:val="bottom"/>
            <w:hideMark/>
          </w:tcPr>
          <w:p w14:paraId="1A81A5A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0,71</w:t>
            </w:r>
          </w:p>
        </w:tc>
        <w:tc>
          <w:tcPr>
            <w:tcW w:w="2077" w:type="dxa"/>
            <w:tcBorders>
              <w:top w:val="nil"/>
              <w:left w:val="nil"/>
              <w:bottom w:val="single" w:sz="4" w:space="0" w:color="auto"/>
              <w:right w:val="single" w:sz="4" w:space="0" w:color="auto"/>
            </w:tcBorders>
            <w:noWrap/>
            <w:vAlign w:val="bottom"/>
            <w:hideMark/>
          </w:tcPr>
          <w:p w14:paraId="7ABC62C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693C9986"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4A38AB8B"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Basalt</w:t>
            </w:r>
          </w:p>
        </w:tc>
        <w:tc>
          <w:tcPr>
            <w:tcW w:w="1324" w:type="dxa"/>
            <w:tcBorders>
              <w:top w:val="nil"/>
              <w:left w:val="nil"/>
              <w:bottom w:val="single" w:sz="4" w:space="0" w:color="auto"/>
              <w:right w:val="single" w:sz="4" w:space="0" w:color="auto"/>
            </w:tcBorders>
            <w:noWrap/>
            <w:vAlign w:val="bottom"/>
            <w:hideMark/>
          </w:tcPr>
          <w:p w14:paraId="7B19D77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1,6</w:t>
            </w:r>
          </w:p>
        </w:tc>
        <w:tc>
          <w:tcPr>
            <w:tcW w:w="2077" w:type="dxa"/>
            <w:tcBorders>
              <w:top w:val="nil"/>
              <w:left w:val="nil"/>
              <w:bottom w:val="single" w:sz="4" w:space="0" w:color="auto"/>
              <w:right w:val="single" w:sz="4" w:space="0" w:color="auto"/>
            </w:tcBorders>
            <w:noWrap/>
            <w:vAlign w:val="bottom"/>
            <w:hideMark/>
          </w:tcPr>
          <w:p w14:paraId="296B3C7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0,62</w:t>
            </w:r>
          </w:p>
        </w:tc>
        <w:tc>
          <w:tcPr>
            <w:tcW w:w="2077" w:type="dxa"/>
            <w:tcBorders>
              <w:top w:val="nil"/>
              <w:left w:val="nil"/>
              <w:bottom w:val="single" w:sz="4" w:space="0" w:color="auto"/>
              <w:right w:val="single" w:sz="4" w:space="0" w:color="auto"/>
            </w:tcBorders>
            <w:noWrap/>
            <w:vAlign w:val="bottom"/>
            <w:hideMark/>
          </w:tcPr>
          <w:p w14:paraId="11FB1AB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3F7D665F"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54DA889D"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Bauxite</w:t>
            </w:r>
          </w:p>
        </w:tc>
        <w:tc>
          <w:tcPr>
            <w:tcW w:w="1324" w:type="dxa"/>
            <w:tcBorders>
              <w:top w:val="nil"/>
              <w:left w:val="nil"/>
              <w:bottom w:val="single" w:sz="4" w:space="0" w:color="auto"/>
              <w:right w:val="single" w:sz="4" w:space="0" w:color="auto"/>
            </w:tcBorders>
            <w:noWrap/>
            <w:vAlign w:val="bottom"/>
            <w:hideMark/>
          </w:tcPr>
          <w:p w14:paraId="5EB7CE3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2077" w:type="dxa"/>
            <w:tcBorders>
              <w:top w:val="nil"/>
              <w:left w:val="nil"/>
              <w:bottom w:val="single" w:sz="4" w:space="0" w:color="auto"/>
              <w:right w:val="single" w:sz="4" w:space="0" w:color="auto"/>
            </w:tcBorders>
            <w:noWrap/>
            <w:vAlign w:val="bottom"/>
            <w:hideMark/>
          </w:tcPr>
          <w:p w14:paraId="4C6E21D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0,74</w:t>
            </w:r>
          </w:p>
        </w:tc>
        <w:tc>
          <w:tcPr>
            <w:tcW w:w="2077" w:type="dxa"/>
            <w:tcBorders>
              <w:top w:val="nil"/>
              <w:left w:val="nil"/>
              <w:bottom w:val="single" w:sz="4" w:space="0" w:color="auto"/>
              <w:right w:val="single" w:sz="4" w:space="0" w:color="auto"/>
            </w:tcBorders>
            <w:noWrap/>
            <w:vAlign w:val="bottom"/>
            <w:hideMark/>
          </w:tcPr>
          <w:p w14:paraId="381602F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w:t>
            </w:r>
          </w:p>
        </w:tc>
      </w:tr>
      <w:tr w:rsidR="00ED18E4" w:rsidRPr="00AA343D" w14:paraId="48C0E069"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48CD28C5"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Chalk</w:t>
            </w:r>
          </w:p>
        </w:tc>
        <w:tc>
          <w:tcPr>
            <w:tcW w:w="1324" w:type="dxa"/>
            <w:tcBorders>
              <w:top w:val="nil"/>
              <w:left w:val="nil"/>
              <w:bottom w:val="single" w:sz="4" w:space="0" w:color="auto"/>
              <w:right w:val="single" w:sz="4" w:space="0" w:color="auto"/>
            </w:tcBorders>
            <w:noWrap/>
            <w:vAlign w:val="bottom"/>
            <w:hideMark/>
          </w:tcPr>
          <w:p w14:paraId="01A1FABE"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2077" w:type="dxa"/>
            <w:tcBorders>
              <w:top w:val="nil"/>
              <w:left w:val="nil"/>
              <w:bottom w:val="single" w:sz="4" w:space="0" w:color="auto"/>
              <w:right w:val="single" w:sz="4" w:space="0" w:color="auto"/>
            </w:tcBorders>
            <w:noWrap/>
            <w:vAlign w:val="bottom"/>
            <w:hideMark/>
          </w:tcPr>
          <w:p w14:paraId="3E1CF11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0,76</w:t>
            </w:r>
          </w:p>
        </w:tc>
        <w:tc>
          <w:tcPr>
            <w:tcW w:w="2077" w:type="dxa"/>
            <w:tcBorders>
              <w:top w:val="nil"/>
              <w:left w:val="nil"/>
              <w:bottom w:val="single" w:sz="4" w:space="0" w:color="auto"/>
              <w:right w:val="single" w:sz="4" w:space="0" w:color="auto"/>
            </w:tcBorders>
            <w:noWrap/>
            <w:vAlign w:val="bottom"/>
            <w:hideMark/>
          </w:tcPr>
          <w:p w14:paraId="7759BD5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w:t>
            </w:r>
          </w:p>
        </w:tc>
      </w:tr>
      <w:tr w:rsidR="00ED18E4" w:rsidRPr="00AA343D" w14:paraId="74A378B9"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2A6DEC18"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Clay (dry)</w:t>
            </w:r>
          </w:p>
        </w:tc>
        <w:tc>
          <w:tcPr>
            <w:tcW w:w="1324" w:type="dxa"/>
            <w:tcBorders>
              <w:top w:val="nil"/>
              <w:left w:val="nil"/>
              <w:bottom w:val="single" w:sz="4" w:space="0" w:color="auto"/>
              <w:right w:val="single" w:sz="4" w:space="0" w:color="auto"/>
            </w:tcBorders>
            <w:noWrap/>
            <w:vAlign w:val="bottom"/>
            <w:hideMark/>
          </w:tcPr>
          <w:p w14:paraId="5607274A"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1,25</w:t>
            </w:r>
          </w:p>
        </w:tc>
        <w:tc>
          <w:tcPr>
            <w:tcW w:w="2077" w:type="dxa"/>
            <w:tcBorders>
              <w:top w:val="nil"/>
              <w:left w:val="nil"/>
              <w:bottom w:val="single" w:sz="4" w:space="0" w:color="auto"/>
              <w:right w:val="single" w:sz="4" w:space="0" w:color="auto"/>
            </w:tcBorders>
            <w:noWrap/>
            <w:vAlign w:val="bottom"/>
            <w:hideMark/>
          </w:tcPr>
          <w:p w14:paraId="6B7B222A"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c>
          <w:tcPr>
            <w:tcW w:w="2077" w:type="dxa"/>
            <w:tcBorders>
              <w:top w:val="nil"/>
              <w:left w:val="nil"/>
              <w:bottom w:val="single" w:sz="4" w:space="0" w:color="auto"/>
              <w:right w:val="single" w:sz="4" w:space="0" w:color="auto"/>
            </w:tcBorders>
            <w:noWrap/>
            <w:vAlign w:val="bottom"/>
            <w:hideMark/>
          </w:tcPr>
          <w:p w14:paraId="6DDA8EC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6748C98A"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3E5B3FBA"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Clay (light)</w:t>
            </w:r>
          </w:p>
        </w:tc>
        <w:tc>
          <w:tcPr>
            <w:tcW w:w="1324" w:type="dxa"/>
            <w:tcBorders>
              <w:top w:val="nil"/>
              <w:left w:val="nil"/>
              <w:bottom w:val="single" w:sz="4" w:space="0" w:color="auto"/>
              <w:right w:val="single" w:sz="4" w:space="0" w:color="auto"/>
            </w:tcBorders>
            <w:noWrap/>
            <w:vAlign w:val="bottom"/>
            <w:hideMark/>
          </w:tcPr>
          <w:p w14:paraId="4DA89969"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2077" w:type="dxa"/>
            <w:tcBorders>
              <w:top w:val="nil"/>
              <w:left w:val="nil"/>
              <w:bottom w:val="single" w:sz="4" w:space="0" w:color="auto"/>
              <w:right w:val="single" w:sz="4" w:space="0" w:color="auto"/>
            </w:tcBorders>
            <w:noWrap/>
            <w:vAlign w:val="bottom"/>
            <w:hideMark/>
          </w:tcPr>
          <w:p w14:paraId="58123EF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0,76</w:t>
            </w:r>
          </w:p>
        </w:tc>
        <w:tc>
          <w:tcPr>
            <w:tcW w:w="2077" w:type="dxa"/>
            <w:tcBorders>
              <w:top w:val="nil"/>
              <w:left w:val="nil"/>
              <w:bottom w:val="single" w:sz="4" w:space="0" w:color="auto"/>
              <w:right w:val="single" w:sz="4" w:space="0" w:color="auto"/>
            </w:tcBorders>
            <w:noWrap/>
            <w:vAlign w:val="bottom"/>
            <w:hideMark/>
          </w:tcPr>
          <w:p w14:paraId="4F0754B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2E97A67B"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6E6898A8"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Clay (heavy)</w:t>
            </w:r>
          </w:p>
        </w:tc>
        <w:tc>
          <w:tcPr>
            <w:tcW w:w="1324" w:type="dxa"/>
            <w:tcBorders>
              <w:top w:val="nil"/>
              <w:left w:val="nil"/>
              <w:bottom w:val="single" w:sz="4" w:space="0" w:color="auto"/>
              <w:right w:val="single" w:sz="4" w:space="0" w:color="auto"/>
            </w:tcBorders>
            <w:noWrap/>
            <w:vAlign w:val="bottom"/>
            <w:hideMark/>
          </w:tcPr>
          <w:p w14:paraId="3DB569F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2077" w:type="dxa"/>
            <w:tcBorders>
              <w:top w:val="nil"/>
              <w:left w:val="nil"/>
              <w:bottom w:val="single" w:sz="4" w:space="0" w:color="auto"/>
              <w:right w:val="single" w:sz="4" w:space="0" w:color="auto"/>
            </w:tcBorders>
            <w:noWrap/>
            <w:vAlign w:val="bottom"/>
            <w:hideMark/>
          </w:tcPr>
          <w:p w14:paraId="73AE987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0,74</w:t>
            </w:r>
          </w:p>
        </w:tc>
        <w:tc>
          <w:tcPr>
            <w:tcW w:w="2077" w:type="dxa"/>
            <w:tcBorders>
              <w:top w:val="nil"/>
              <w:left w:val="nil"/>
              <w:bottom w:val="single" w:sz="4" w:space="0" w:color="auto"/>
              <w:right w:val="single" w:sz="4" w:space="0" w:color="auto"/>
            </w:tcBorders>
            <w:noWrap/>
            <w:vAlign w:val="bottom"/>
            <w:hideMark/>
          </w:tcPr>
          <w:p w14:paraId="0C1C23D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662E7C14"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0ADA7914"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Clay and </w:t>
            </w:r>
            <w:proofErr w:type="spellStart"/>
            <w:r w:rsidRPr="00AA343D">
              <w:rPr>
                <w:rFonts w:ascii="Calibri" w:hAnsi="Calibri" w:cs="Calibri"/>
                <w:color w:val="000000"/>
                <w:sz w:val="22"/>
                <w:szCs w:val="22"/>
                <w:lang w:eastAsia="zh-CN"/>
              </w:rPr>
              <w:t>gravel</w:t>
            </w:r>
            <w:proofErr w:type="spellEnd"/>
            <w:r w:rsidRPr="00AA343D">
              <w:rPr>
                <w:rFonts w:ascii="Calibri" w:hAnsi="Calibri" w:cs="Calibri"/>
                <w:color w:val="000000"/>
                <w:sz w:val="22"/>
                <w:szCs w:val="22"/>
                <w:lang w:eastAsia="zh-CN"/>
              </w:rPr>
              <w:t xml:space="preserve"> (dry)</w:t>
            </w:r>
          </w:p>
        </w:tc>
        <w:tc>
          <w:tcPr>
            <w:tcW w:w="1324" w:type="dxa"/>
            <w:tcBorders>
              <w:top w:val="nil"/>
              <w:left w:val="nil"/>
              <w:bottom w:val="single" w:sz="4" w:space="0" w:color="auto"/>
              <w:right w:val="single" w:sz="4" w:space="0" w:color="auto"/>
            </w:tcBorders>
            <w:noWrap/>
            <w:vAlign w:val="bottom"/>
            <w:hideMark/>
          </w:tcPr>
          <w:p w14:paraId="7A63B72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w:t>
            </w:r>
          </w:p>
        </w:tc>
        <w:tc>
          <w:tcPr>
            <w:tcW w:w="2077" w:type="dxa"/>
            <w:tcBorders>
              <w:top w:val="nil"/>
              <w:left w:val="nil"/>
              <w:bottom w:val="single" w:sz="4" w:space="0" w:color="auto"/>
              <w:right w:val="single" w:sz="4" w:space="0" w:color="auto"/>
            </w:tcBorders>
            <w:noWrap/>
            <w:vAlign w:val="bottom"/>
            <w:hideMark/>
          </w:tcPr>
          <w:p w14:paraId="5E771B0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0,76</w:t>
            </w:r>
          </w:p>
        </w:tc>
        <w:tc>
          <w:tcPr>
            <w:tcW w:w="2077" w:type="dxa"/>
            <w:tcBorders>
              <w:top w:val="nil"/>
              <w:left w:val="nil"/>
              <w:bottom w:val="single" w:sz="4" w:space="0" w:color="auto"/>
              <w:right w:val="single" w:sz="4" w:space="0" w:color="auto"/>
            </w:tcBorders>
            <w:noWrap/>
            <w:vAlign w:val="bottom"/>
            <w:hideMark/>
          </w:tcPr>
          <w:p w14:paraId="1A55BC8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6A0E7D44"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205B00D5"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Clay and </w:t>
            </w:r>
            <w:proofErr w:type="spellStart"/>
            <w:r w:rsidRPr="00AA343D">
              <w:rPr>
                <w:rFonts w:ascii="Calibri" w:hAnsi="Calibri" w:cs="Calibri"/>
                <w:color w:val="000000"/>
                <w:sz w:val="22"/>
                <w:szCs w:val="22"/>
                <w:lang w:eastAsia="zh-CN"/>
              </w:rPr>
              <w:t>gravel</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wet</w:t>
            </w:r>
            <w:proofErr w:type="spellEnd"/>
            <w:r w:rsidRPr="00AA343D">
              <w:rPr>
                <w:rFonts w:ascii="Calibri" w:hAnsi="Calibri" w:cs="Calibri"/>
                <w:color w:val="000000"/>
                <w:sz w:val="22"/>
                <w:szCs w:val="22"/>
                <w:lang w:eastAsia="zh-CN"/>
              </w:rPr>
              <w:t>)</w:t>
            </w:r>
          </w:p>
        </w:tc>
        <w:tc>
          <w:tcPr>
            <w:tcW w:w="1324" w:type="dxa"/>
            <w:tcBorders>
              <w:top w:val="nil"/>
              <w:left w:val="nil"/>
              <w:bottom w:val="single" w:sz="4" w:space="0" w:color="auto"/>
              <w:right w:val="single" w:sz="4" w:space="0" w:color="auto"/>
            </w:tcBorders>
            <w:noWrap/>
            <w:vAlign w:val="bottom"/>
            <w:hideMark/>
          </w:tcPr>
          <w:p w14:paraId="5E3B9EA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2077" w:type="dxa"/>
            <w:tcBorders>
              <w:top w:val="nil"/>
              <w:left w:val="nil"/>
              <w:bottom w:val="single" w:sz="4" w:space="0" w:color="auto"/>
              <w:right w:val="single" w:sz="4" w:space="0" w:color="auto"/>
            </w:tcBorders>
            <w:noWrap/>
            <w:vAlign w:val="bottom"/>
            <w:hideMark/>
          </w:tcPr>
          <w:p w14:paraId="3041699F"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0,74</w:t>
            </w:r>
          </w:p>
        </w:tc>
        <w:tc>
          <w:tcPr>
            <w:tcW w:w="2077" w:type="dxa"/>
            <w:tcBorders>
              <w:top w:val="nil"/>
              <w:left w:val="nil"/>
              <w:bottom w:val="single" w:sz="4" w:space="0" w:color="auto"/>
              <w:right w:val="single" w:sz="4" w:space="0" w:color="auto"/>
            </w:tcBorders>
            <w:noWrap/>
            <w:vAlign w:val="bottom"/>
            <w:hideMark/>
          </w:tcPr>
          <w:p w14:paraId="587DB82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759EC2D5"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48E89662"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Coal (</w:t>
            </w:r>
            <w:proofErr w:type="spellStart"/>
            <w:r w:rsidRPr="00AA343D">
              <w:rPr>
                <w:rFonts w:ascii="Calibri" w:hAnsi="Calibri" w:cs="Calibri"/>
                <w:color w:val="000000"/>
                <w:sz w:val="22"/>
                <w:szCs w:val="22"/>
                <w:lang w:eastAsia="zh-CN"/>
              </w:rPr>
              <w:t>anthracite</w:t>
            </w:r>
            <w:proofErr w:type="spellEnd"/>
            <w:r w:rsidRPr="00AA343D">
              <w:rPr>
                <w:rFonts w:ascii="Calibri" w:hAnsi="Calibri" w:cs="Calibri"/>
                <w:color w:val="000000"/>
                <w:sz w:val="22"/>
                <w:szCs w:val="22"/>
                <w:lang w:eastAsia="zh-CN"/>
              </w:rPr>
              <w:t>)</w:t>
            </w:r>
          </w:p>
        </w:tc>
        <w:tc>
          <w:tcPr>
            <w:tcW w:w="1324" w:type="dxa"/>
            <w:tcBorders>
              <w:top w:val="nil"/>
              <w:left w:val="nil"/>
              <w:bottom w:val="single" w:sz="4" w:space="0" w:color="auto"/>
              <w:right w:val="single" w:sz="4" w:space="0" w:color="auto"/>
            </w:tcBorders>
            <w:noWrap/>
            <w:vAlign w:val="bottom"/>
            <w:hideMark/>
          </w:tcPr>
          <w:p w14:paraId="1DDE1109"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2077" w:type="dxa"/>
            <w:tcBorders>
              <w:top w:val="nil"/>
              <w:left w:val="nil"/>
              <w:bottom w:val="single" w:sz="4" w:space="0" w:color="auto"/>
              <w:right w:val="single" w:sz="4" w:space="0" w:color="auto"/>
            </w:tcBorders>
            <w:noWrap/>
            <w:vAlign w:val="bottom"/>
            <w:hideMark/>
          </w:tcPr>
          <w:p w14:paraId="6B403B2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0,74</w:t>
            </w:r>
          </w:p>
        </w:tc>
        <w:tc>
          <w:tcPr>
            <w:tcW w:w="2077" w:type="dxa"/>
            <w:tcBorders>
              <w:top w:val="nil"/>
              <w:left w:val="nil"/>
              <w:bottom w:val="single" w:sz="4" w:space="0" w:color="auto"/>
              <w:right w:val="single" w:sz="4" w:space="0" w:color="auto"/>
            </w:tcBorders>
            <w:noWrap/>
            <w:vAlign w:val="bottom"/>
            <w:hideMark/>
          </w:tcPr>
          <w:p w14:paraId="1A2AC39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w:t>
            </w:r>
          </w:p>
        </w:tc>
      </w:tr>
      <w:tr w:rsidR="00ED18E4" w:rsidRPr="00AA343D" w14:paraId="491CB356"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66A5680D"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Coal (</w:t>
            </w:r>
            <w:proofErr w:type="spellStart"/>
            <w:r w:rsidRPr="00AA343D">
              <w:rPr>
                <w:rFonts w:ascii="Calibri" w:hAnsi="Calibri" w:cs="Calibri"/>
                <w:color w:val="000000"/>
                <w:sz w:val="22"/>
                <w:szCs w:val="22"/>
                <w:lang w:eastAsia="zh-CN"/>
              </w:rPr>
              <w:t>bituminous</w:t>
            </w:r>
            <w:proofErr w:type="spellEnd"/>
            <w:r w:rsidRPr="00AA343D">
              <w:rPr>
                <w:rFonts w:ascii="Calibri" w:hAnsi="Calibri" w:cs="Calibri"/>
                <w:color w:val="000000"/>
                <w:sz w:val="22"/>
                <w:szCs w:val="22"/>
                <w:lang w:eastAsia="zh-CN"/>
              </w:rPr>
              <w:t>)</w:t>
            </w:r>
          </w:p>
        </w:tc>
        <w:tc>
          <w:tcPr>
            <w:tcW w:w="1324" w:type="dxa"/>
            <w:tcBorders>
              <w:top w:val="nil"/>
              <w:left w:val="nil"/>
              <w:bottom w:val="single" w:sz="4" w:space="0" w:color="auto"/>
              <w:right w:val="single" w:sz="4" w:space="0" w:color="auto"/>
            </w:tcBorders>
            <w:noWrap/>
            <w:vAlign w:val="bottom"/>
            <w:hideMark/>
          </w:tcPr>
          <w:p w14:paraId="7295B28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2077" w:type="dxa"/>
            <w:tcBorders>
              <w:top w:val="nil"/>
              <w:left w:val="nil"/>
              <w:bottom w:val="single" w:sz="4" w:space="0" w:color="auto"/>
              <w:right w:val="single" w:sz="4" w:space="0" w:color="auto"/>
            </w:tcBorders>
            <w:noWrap/>
            <w:vAlign w:val="bottom"/>
            <w:hideMark/>
          </w:tcPr>
          <w:p w14:paraId="73EEF64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0,74</w:t>
            </w:r>
          </w:p>
        </w:tc>
        <w:tc>
          <w:tcPr>
            <w:tcW w:w="2077" w:type="dxa"/>
            <w:tcBorders>
              <w:top w:val="nil"/>
              <w:left w:val="nil"/>
              <w:bottom w:val="single" w:sz="4" w:space="0" w:color="auto"/>
              <w:right w:val="single" w:sz="4" w:space="0" w:color="auto"/>
            </w:tcBorders>
            <w:noWrap/>
            <w:vAlign w:val="bottom"/>
            <w:hideMark/>
          </w:tcPr>
          <w:p w14:paraId="3169F65A"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w:t>
            </w:r>
          </w:p>
        </w:tc>
      </w:tr>
      <w:tr w:rsidR="00ED18E4" w:rsidRPr="00AA343D" w14:paraId="0783EF3A"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6D18BF82"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Coal (</w:t>
            </w:r>
            <w:proofErr w:type="spellStart"/>
            <w:r w:rsidRPr="00AA343D">
              <w:rPr>
                <w:rFonts w:ascii="Calibri" w:hAnsi="Calibri" w:cs="Calibri"/>
                <w:color w:val="000000"/>
                <w:sz w:val="22"/>
                <w:szCs w:val="22"/>
                <w:lang w:eastAsia="zh-CN"/>
              </w:rPr>
              <w:t>lignite</w:t>
            </w:r>
            <w:proofErr w:type="spellEnd"/>
            <w:r w:rsidRPr="00AA343D">
              <w:rPr>
                <w:rFonts w:ascii="Calibri" w:hAnsi="Calibri" w:cs="Calibri"/>
                <w:color w:val="000000"/>
                <w:sz w:val="22"/>
                <w:szCs w:val="22"/>
                <w:lang w:eastAsia="zh-CN"/>
              </w:rPr>
              <w:t>)</w:t>
            </w:r>
          </w:p>
        </w:tc>
        <w:tc>
          <w:tcPr>
            <w:tcW w:w="1324" w:type="dxa"/>
            <w:tcBorders>
              <w:top w:val="nil"/>
              <w:left w:val="nil"/>
              <w:bottom w:val="single" w:sz="4" w:space="0" w:color="auto"/>
              <w:right w:val="single" w:sz="4" w:space="0" w:color="auto"/>
            </w:tcBorders>
            <w:noWrap/>
            <w:vAlign w:val="bottom"/>
            <w:hideMark/>
          </w:tcPr>
          <w:p w14:paraId="6977D33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w:t>
            </w:r>
          </w:p>
        </w:tc>
        <w:tc>
          <w:tcPr>
            <w:tcW w:w="2077" w:type="dxa"/>
            <w:tcBorders>
              <w:top w:val="nil"/>
              <w:left w:val="nil"/>
              <w:bottom w:val="single" w:sz="4" w:space="0" w:color="auto"/>
              <w:right w:val="single" w:sz="4" w:space="0" w:color="auto"/>
            </w:tcBorders>
            <w:noWrap/>
            <w:vAlign w:val="bottom"/>
            <w:hideMark/>
          </w:tcPr>
          <w:p w14:paraId="34EDC71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0,76</w:t>
            </w:r>
          </w:p>
        </w:tc>
        <w:tc>
          <w:tcPr>
            <w:tcW w:w="2077" w:type="dxa"/>
            <w:tcBorders>
              <w:top w:val="nil"/>
              <w:left w:val="nil"/>
              <w:bottom w:val="single" w:sz="4" w:space="0" w:color="auto"/>
              <w:right w:val="single" w:sz="4" w:space="0" w:color="auto"/>
            </w:tcBorders>
            <w:noWrap/>
            <w:vAlign w:val="bottom"/>
            <w:hideMark/>
          </w:tcPr>
          <w:p w14:paraId="20FC3B8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w:t>
            </w:r>
          </w:p>
        </w:tc>
      </w:tr>
      <w:tr w:rsidR="00ED18E4" w:rsidRPr="00AA343D" w14:paraId="7F3FE8BD"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6B7D475B"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Copper </w:t>
            </w:r>
            <w:proofErr w:type="spellStart"/>
            <w:r w:rsidRPr="00AA343D">
              <w:rPr>
                <w:rFonts w:ascii="Calibri" w:hAnsi="Calibri" w:cs="Calibri"/>
                <w:color w:val="000000"/>
                <w:sz w:val="22"/>
                <w:szCs w:val="22"/>
                <w:lang w:eastAsia="zh-CN"/>
              </w:rPr>
              <w:t>ore</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low</w:t>
            </w:r>
            <w:proofErr w:type="spellEnd"/>
            <w:r w:rsidRPr="00AA343D">
              <w:rPr>
                <w:rFonts w:ascii="Calibri" w:hAnsi="Calibri" w:cs="Calibri"/>
                <w:color w:val="000000"/>
                <w:sz w:val="22"/>
                <w:szCs w:val="22"/>
                <w:lang w:eastAsia="zh-CN"/>
              </w:rPr>
              <w:t>-grade)</w:t>
            </w:r>
          </w:p>
        </w:tc>
        <w:tc>
          <w:tcPr>
            <w:tcW w:w="1324" w:type="dxa"/>
            <w:tcBorders>
              <w:top w:val="nil"/>
              <w:left w:val="nil"/>
              <w:bottom w:val="single" w:sz="4" w:space="0" w:color="auto"/>
              <w:right w:val="single" w:sz="4" w:space="0" w:color="auto"/>
            </w:tcBorders>
            <w:noWrap/>
            <w:vAlign w:val="bottom"/>
            <w:hideMark/>
          </w:tcPr>
          <w:p w14:paraId="40274C3E"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w:t>
            </w:r>
          </w:p>
        </w:tc>
        <w:tc>
          <w:tcPr>
            <w:tcW w:w="2077" w:type="dxa"/>
            <w:tcBorders>
              <w:top w:val="nil"/>
              <w:left w:val="nil"/>
              <w:bottom w:val="single" w:sz="4" w:space="0" w:color="auto"/>
              <w:right w:val="single" w:sz="4" w:space="0" w:color="auto"/>
            </w:tcBorders>
            <w:noWrap/>
            <w:vAlign w:val="bottom"/>
            <w:hideMark/>
          </w:tcPr>
          <w:p w14:paraId="3EA4CCC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0,66</w:t>
            </w:r>
          </w:p>
        </w:tc>
        <w:tc>
          <w:tcPr>
            <w:tcW w:w="2077" w:type="dxa"/>
            <w:tcBorders>
              <w:top w:val="nil"/>
              <w:left w:val="nil"/>
              <w:bottom w:val="single" w:sz="4" w:space="0" w:color="auto"/>
              <w:right w:val="single" w:sz="4" w:space="0" w:color="auto"/>
            </w:tcBorders>
            <w:noWrap/>
            <w:vAlign w:val="bottom"/>
            <w:hideMark/>
          </w:tcPr>
          <w:p w14:paraId="5351ABF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1B1369AE"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51D0A713"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Copper </w:t>
            </w:r>
            <w:proofErr w:type="spellStart"/>
            <w:r w:rsidRPr="00AA343D">
              <w:rPr>
                <w:rFonts w:ascii="Calibri" w:hAnsi="Calibri" w:cs="Calibri"/>
                <w:color w:val="000000"/>
                <w:sz w:val="22"/>
                <w:szCs w:val="22"/>
                <w:lang w:eastAsia="zh-CN"/>
              </w:rPr>
              <w:t>ores</w:t>
            </w:r>
            <w:proofErr w:type="spellEnd"/>
            <w:r w:rsidRPr="00AA343D">
              <w:rPr>
                <w:rFonts w:ascii="Calibri" w:hAnsi="Calibri" w:cs="Calibri"/>
                <w:color w:val="000000"/>
                <w:sz w:val="22"/>
                <w:szCs w:val="22"/>
                <w:lang w:eastAsia="zh-CN"/>
              </w:rPr>
              <w:t xml:space="preserve"> (high-grade)</w:t>
            </w:r>
          </w:p>
        </w:tc>
        <w:tc>
          <w:tcPr>
            <w:tcW w:w="1324" w:type="dxa"/>
            <w:tcBorders>
              <w:top w:val="nil"/>
              <w:left w:val="nil"/>
              <w:bottom w:val="single" w:sz="4" w:space="0" w:color="auto"/>
              <w:right w:val="single" w:sz="4" w:space="0" w:color="auto"/>
            </w:tcBorders>
            <w:noWrap/>
            <w:vAlign w:val="bottom"/>
            <w:hideMark/>
          </w:tcPr>
          <w:p w14:paraId="4CA66D0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1,6</w:t>
            </w:r>
          </w:p>
        </w:tc>
        <w:tc>
          <w:tcPr>
            <w:tcW w:w="2077" w:type="dxa"/>
            <w:tcBorders>
              <w:top w:val="nil"/>
              <w:left w:val="nil"/>
              <w:bottom w:val="single" w:sz="4" w:space="0" w:color="auto"/>
              <w:right w:val="single" w:sz="4" w:space="0" w:color="auto"/>
            </w:tcBorders>
            <w:noWrap/>
            <w:vAlign w:val="bottom"/>
            <w:hideMark/>
          </w:tcPr>
          <w:p w14:paraId="27B1795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0,62</w:t>
            </w:r>
          </w:p>
        </w:tc>
        <w:tc>
          <w:tcPr>
            <w:tcW w:w="2077" w:type="dxa"/>
            <w:tcBorders>
              <w:top w:val="nil"/>
              <w:left w:val="nil"/>
              <w:bottom w:val="single" w:sz="4" w:space="0" w:color="auto"/>
              <w:right w:val="single" w:sz="4" w:space="0" w:color="auto"/>
            </w:tcBorders>
            <w:noWrap/>
            <w:vAlign w:val="bottom"/>
            <w:hideMark/>
          </w:tcPr>
          <w:p w14:paraId="5E87CEBF"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04D927AD"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52C9E817"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Earth (dry)</w:t>
            </w:r>
          </w:p>
        </w:tc>
        <w:tc>
          <w:tcPr>
            <w:tcW w:w="1324" w:type="dxa"/>
            <w:tcBorders>
              <w:top w:val="nil"/>
              <w:left w:val="nil"/>
              <w:bottom w:val="single" w:sz="4" w:space="0" w:color="auto"/>
              <w:right w:val="single" w:sz="4" w:space="0" w:color="auto"/>
            </w:tcBorders>
            <w:noWrap/>
            <w:vAlign w:val="bottom"/>
            <w:hideMark/>
          </w:tcPr>
          <w:p w14:paraId="26D996D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w:t>
            </w:r>
          </w:p>
        </w:tc>
        <w:tc>
          <w:tcPr>
            <w:tcW w:w="2077" w:type="dxa"/>
            <w:tcBorders>
              <w:top w:val="nil"/>
              <w:left w:val="nil"/>
              <w:bottom w:val="single" w:sz="4" w:space="0" w:color="auto"/>
              <w:right w:val="single" w:sz="4" w:space="0" w:color="auto"/>
            </w:tcBorders>
            <w:noWrap/>
            <w:vAlign w:val="bottom"/>
            <w:hideMark/>
          </w:tcPr>
          <w:p w14:paraId="047BAF5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0,76</w:t>
            </w:r>
          </w:p>
        </w:tc>
        <w:tc>
          <w:tcPr>
            <w:tcW w:w="2077" w:type="dxa"/>
            <w:tcBorders>
              <w:top w:val="nil"/>
              <w:left w:val="nil"/>
              <w:bottom w:val="single" w:sz="4" w:space="0" w:color="auto"/>
              <w:right w:val="single" w:sz="4" w:space="0" w:color="auto"/>
            </w:tcBorders>
            <w:noWrap/>
            <w:vAlign w:val="bottom"/>
            <w:hideMark/>
          </w:tcPr>
          <w:p w14:paraId="18014C4F"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0,95</w:t>
            </w:r>
          </w:p>
        </w:tc>
      </w:tr>
      <w:tr w:rsidR="00ED18E4" w:rsidRPr="00AA343D" w14:paraId="5A0092CB" w14:textId="77777777" w:rsidTr="00ED18E4">
        <w:trPr>
          <w:trHeight w:val="278"/>
        </w:trPr>
        <w:tc>
          <w:tcPr>
            <w:tcW w:w="2830" w:type="dxa"/>
            <w:tcBorders>
              <w:top w:val="nil"/>
              <w:left w:val="single" w:sz="4" w:space="0" w:color="auto"/>
              <w:bottom w:val="single" w:sz="4" w:space="0" w:color="auto"/>
              <w:right w:val="single" w:sz="4" w:space="0" w:color="auto"/>
            </w:tcBorders>
            <w:shd w:val="clear" w:color="000000" w:fill="FFFFFF"/>
            <w:noWrap/>
            <w:vAlign w:val="bottom"/>
            <w:hideMark/>
          </w:tcPr>
          <w:p w14:paraId="19D3DB70"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Earth (</w:t>
            </w:r>
            <w:proofErr w:type="spellStart"/>
            <w:r w:rsidRPr="00AA343D">
              <w:rPr>
                <w:rFonts w:ascii="Calibri" w:hAnsi="Calibri" w:cs="Calibri"/>
                <w:color w:val="000000"/>
                <w:sz w:val="22"/>
                <w:szCs w:val="22"/>
                <w:lang w:eastAsia="zh-CN"/>
              </w:rPr>
              <w:t>wet</w:t>
            </w:r>
            <w:proofErr w:type="spellEnd"/>
            <w:r w:rsidRPr="00AA343D">
              <w:rPr>
                <w:rFonts w:ascii="Calibri" w:hAnsi="Calibri" w:cs="Calibri"/>
                <w:color w:val="000000"/>
                <w:sz w:val="22"/>
                <w:szCs w:val="22"/>
                <w:lang w:eastAsia="zh-CN"/>
              </w:rPr>
              <w:t>)</w:t>
            </w:r>
          </w:p>
        </w:tc>
        <w:tc>
          <w:tcPr>
            <w:tcW w:w="1324" w:type="dxa"/>
            <w:tcBorders>
              <w:top w:val="nil"/>
              <w:left w:val="nil"/>
              <w:bottom w:val="single" w:sz="4" w:space="0" w:color="auto"/>
              <w:right w:val="single" w:sz="4" w:space="0" w:color="auto"/>
            </w:tcBorders>
            <w:shd w:val="clear" w:color="000000" w:fill="FFFFFF"/>
            <w:noWrap/>
            <w:vAlign w:val="bottom"/>
            <w:hideMark/>
          </w:tcPr>
          <w:p w14:paraId="6F96050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w:t>
            </w:r>
          </w:p>
        </w:tc>
        <w:tc>
          <w:tcPr>
            <w:tcW w:w="2077" w:type="dxa"/>
            <w:tcBorders>
              <w:top w:val="nil"/>
              <w:left w:val="nil"/>
              <w:bottom w:val="single" w:sz="4" w:space="0" w:color="auto"/>
              <w:right w:val="single" w:sz="4" w:space="0" w:color="auto"/>
            </w:tcBorders>
            <w:shd w:val="clear" w:color="000000" w:fill="FFFFFF"/>
            <w:noWrap/>
            <w:vAlign w:val="bottom"/>
            <w:hideMark/>
          </w:tcPr>
          <w:p w14:paraId="694B668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0,76</w:t>
            </w:r>
          </w:p>
        </w:tc>
        <w:tc>
          <w:tcPr>
            <w:tcW w:w="2077" w:type="dxa"/>
            <w:tcBorders>
              <w:top w:val="nil"/>
              <w:left w:val="nil"/>
              <w:bottom w:val="single" w:sz="4" w:space="0" w:color="auto"/>
              <w:right w:val="single" w:sz="4" w:space="0" w:color="auto"/>
            </w:tcBorders>
            <w:shd w:val="clear" w:color="000000" w:fill="FFFFFF"/>
            <w:noWrap/>
            <w:vAlign w:val="bottom"/>
            <w:hideMark/>
          </w:tcPr>
          <w:p w14:paraId="0CA967D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0,9</w:t>
            </w:r>
          </w:p>
        </w:tc>
      </w:tr>
      <w:tr w:rsidR="00ED18E4" w:rsidRPr="00AA343D" w14:paraId="5EAE7E49" w14:textId="77777777" w:rsidTr="00ED18E4">
        <w:trPr>
          <w:trHeight w:val="278"/>
        </w:trPr>
        <w:tc>
          <w:tcPr>
            <w:tcW w:w="2830" w:type="dxa"/>
            <w:tcBorders>
              <w:top w:val="nil"/>
              <w:left w:val="single" w:sz="4" w:space="0" w:color="auto"/>
              <w:bottom w:val="single" w:sz="4" w:space="0" w:color="auto"/>
              <w:right w:val="single" w:sz="4" w:space="0" w:color="auto"/>
            </w:tcBorders>
            <w:shd w:val="clear" w:color="000000" w:fill="FFFFFF"/>
            <w:noWrap/>
            <w:vAlign w:val="bottom"/>
            <w:hideMark/>
          </w:tcPr>
          <w:p w14:paraId="630C55BA"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Granite</w:t>
            </w:r>
          </w:p>
        </w:tc>
        <w:tc>
          <w:tcPr>
            <w:tcW w:w="1324" w:type="dxa"/>
            <w:tcBorders>
              <w:top w:val="nil"/>
              <w:left w:val="nil"/>
              <w:bottom w:val="single" w:sz="4" w:space="0" w:color="auto"/>
              <w:right w:val="single" w:sz="4" w:space="0" w:color="auto"/>
            </w:tcBorders>
            <w:shd w:val="clear" w:color="000000" w:fill="FFFFFF"/>
            <w:noWrap/>
            <w:vAlign w:val="bottom"/>
            <w:hideMark/>
          </w:tcPr>
          <w:p w14:paraId="6B41B48F"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1,55</w:t>
            </w:r>
          </w:p>
        </w:tc>
        <w:tc>
          <w:tcPr>
            <w:tcW w:w="2077" w:type="dxa"/>
            <w:tcBorders>
              <w:top w:val="nil"/>
              <w:left w:val="nil"/>
              <w:bottom w:val="single" w:sz="4" w:space="0" w:color="auto"/>
              <w:right w:val="single" w:sz="4" w:space="0" w:color="auto"/>
            </w:tcBorders>
            <w:shd w:val="clear" w:color="000000" w:fill="FFFFFF"/>
            <w:noWrap/>
            <w:vAlign w:val="bottom"/>
            <w:hideMark/>
          </w:tcPr>
          <w:p w14:paraId="52B8B2AE"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0,64</w:t>
            </w:r>
          </w:p>
        </w:tc>
        <w:tc>
          <w:tcPr>
            <w:tcW w:w="2077" w:type="dxa"/>
            <w:tcBorders>
              <w:top w:val="nil"/>
              <w:left w:val="nil"/>
              <w:bottom w:val="single" w:sz="4" w:space="0" w:color="auto"/>
              <w:right w:val="single" w:sz="4" w:space="0" w:color="auto"/>
            </w:tcBorders>
            <w:shd w:val="clear" w:color="000000" w:fill="FFFFFF"/>
            <w:noWrap/>
            <w:vAlign w:val="bottom"/>
            <w:hideMark/>
          </w:tcPr>
          <w:p w14:paraId="12ABAA3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53D0800E"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672FA317"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Gravel</w:t>
            </w:r>
            <w:proofErr w:type="spellEnd"/>
            <w:r w:rsidRPr="00AA343D">
              <w:rPr>
                <w:rFonts w:ascii="Calibri" w:hAnsi="Calibri" w:cs="Calibri"/>
                <w:color w:val="000000"/>
                <w:sz w:val="22"/>
                <w:szCs w:val="22"/>
                <w:lang w:eastAsia="zh-CN"/>
              </w:rPr>
              <w:t xml:space="preserve"> (dry)</w:t>
            </w:r>
          </w:p>
        </w:tc>
        <w:tc>
          <w:tcPr>
            <w:tcW w:w="1324" w:type="dxa"/>
            <w:tcBorders>
              <w:top w:val="nil"/>
              <w:left w:val="nil"/>
              <w:bottom w:val="single" w:sz="4" w:space="0" w:color="auto"/>
              <w:right w:val="single" w:sz="4" w:space="0" w:color="auto"/>
            </w:tcBorders>
            <w:noWrap/>
            <w:vAlign w:val="bottom"/>
            <w:hideMark/>
          </w:tcPr>
          <w:p w14:paraId="29908AC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1,25</w:t>
            </w:r>
          </w:p>
        </w:tc>
        <w:tc>
          <w:tcPr>
            <w:tcW w:w="2077" w:type="dxa"/>
            <w:tcBorders>
              <w:top w:val="nil"/>
              <w:left w:val="nil"/>
              <w:bottom w:val="single" w:sz="4" w:space="0" w:color="auto"/>
              <w:right w:val="single" w:sz="4" w:space="0" w:color="auto"/>
            </w:tcBorders>
            <w:noWrap/>
            <w:vAlign w:val="bottom"/>
            <w:hideMark/>
          </w:tcPr>
          <w:p w14:paraId="292839C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c>
          <w:tcPr>
            <w:tcW w:w="2077" w:type="dxa"/>
            <w:tcBorders>
              <w:top w:val="nil"/>
              <w:left w:val="nil"/>
              <w:bottom w:val="single" w:sz="4" w:space="0" w:color="auto"/>
              <w:right w:val="single" w:sz="4" w:space="0" w:color="auto"/>
            </w:tcBorders>
            <w:noWrap/>
            <w:vAlign w:val="bottom"/>
            <w:hideMark/>
          </w:tcPr>
          <w:p w14:paraId="073D401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w:t>
            </w:r>
          </w:p>
        </w:tc>
      </w:tr>
      <w:tr w:rsidR="00ED18E4" w:rsidRPr="00AA343D" w14:paraId="495FECAA" w14:textId="77777777" w:rsidTr="00ED18E4">
        <w:trPr>
          <w:trHeight w:val="278"/>
        </w:trPr>
        <w:tc>
          <w:tcPr>
            <w:tcW w:w="2830" w:type="dxa"/>
            <w:tcBorders>
              <w:top w:val="nil"/>
              <w:left w:val="single" w:sz="4" w:space="0" w:color="auto"/>
              <w:bottom w:val="single" w:sz="4" w:space="0" w:color="auto"/>
              <w:right w:val="single" w:sz="4" w:space="0" w:color="auto"/>
            </w:tcBorders>
            <w:shd w:val="clear" w:color="000000" w:fill="FFFFFF"/>
            <w:noWrap/>
            <w:vAlign w:val="bottom"/>
            <w:hideMark/>
          </w:tcPr>
          <w:p w14:paraId="00CD80CA"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Gravel</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wet</w:t>
            </w:r>
            <w:proofErr w:type="spellEnd"/>
            <w:r w:rsidRPr="00AA343D">
              <w:rPr>
                <w:rFonts w:ascii="Calibri" w:hAnsi="Calibri" w:cs="Calibri"/>
                <w:color w:val="000000"/>
                <w:sz w:val="22"/>
                <w:szCs w:val="22"/>
                <w:lang w:eastAsia="zh-CN"/>
              </w:rPr>
              <w:t>)</w:t>
            </w:r>
          </w:p>
        </w:tc>
        <w:tc>
          <w:tcPr>
            <w:tcW w:w="1324" w:type="dxa"/>
            <w:tcBorders>
              <w:top w:val="nil"/>
              <w:left w:val="nil"/>
              <w:bottom w:val="single" w:sz="4" w:space="0" w:color="auto"/>
              <w:right w:val="single" w:sz="4" w:space="0" w:color="auto"/>
            </w:tcBorders>
            <w:shd w:val="clear" w:color="000000" w:fill="FFFFFF"/>
            <w:noWrap/>
            <w:vAlign w:val="bottom"/>
            <w:hideMark/>
          </w:tcPr>
          <w:p w14:paraId="66D287D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1,35</w:t>
            </w:r>
          </w:p>
        </w:tc>
        <w:tc>
          <w:tcPr>
            <w:tcW w:w="2077" w:type="dxa"/>
            <w:tcBorders>
              <w:top w:val="nil"/>
              <w:left w:val="nil"/>
              <w:bottom w:val="single" w:sz="4" w:space="0" w:color="auto"/>
              <w:right w:val="single" w:sz="4" w:space="0" w:color="auto"/>
            </w:tcBorders>
            <w:shd w:val="clear" w:color="000000" w:fill="FFFFFF"/>
            <w:noWrap/>
            <w:vAlign w:val="bottom"/>
            <w:hideMark/>
          </w:tcPr>
          <w:p w14:paraId="35B247B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0,74</w:t>
            </w:r>
          </w:p>
        </w:tc>
        <w:tc>
          <w:tcPr>
            <w:tcW w:w="2077" w:type="dxa"/>
            <w:tcBorders>
              <w:top w:val="nil"/>
              <w:left w:val="nil"/>
              <w:bottom w:val="single" w:sz="4" w:space="0" w:color="auto"/>
              <w:right w:val="single" w:sz="4" w:space="0" w:color="auto"/>
            </w:tcBorders>
            <w:shd w:val="clear" w:color="000000" w:fill="FFFFFF"/>
            <w:noWrap/>
            <w:vAlign w:val="bottom"/>
            <w:hideMark/>
          </w:tcPr>
          <w:p w14:paraId="1376A33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w:t>
            </w:r>
          </w:p>
        </w:tc>
      </w:tr>
      <w:tr w:rsidR="00ED18E4" w:rsidRPr="00AA343D" w14:paraId="70E3EE84"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00070962"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Gypsum</w:t>
            </w:r>
            <w:proofErr w:type="spellEnd"/>
          </w:p>
        </w:tc>
        <w:tc>
          <w:tcPr>
            <w:tcW w:w="1324" w:type="dxa"/>
            <w:tcBorders>
              <w:top w:val="nil"/>
              <w:left w:val="nil"/>
              <w:bottom w:val="single" w:sz="4" w:space="0" w:color="auto"/>
              <w:right w:val="single" w:sz="4" w:space="0" w:color="auto"/>
            </w:tcBorders>
            <w:noWrap/>
            <w:vAlign w:val="bottom"/>
            <w:hideMark/>
          </w:tcPr>
          <w:p w14:paraId="28FF9CF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w:t>
            </w:r>
          </w:p>
        </w:tc>
        <w:tc>
          <w:tcPr>
            <w:tcW w:w="2077" w:type="dxa"/>
            <w:tcBorders>
              <w:top w:val="nil"/>
              <w:left w:val="nil"/>
              <w:bottom w:val="single" w:sz="4" w:space="0" w:color="auto"/>
              <w:right w:val="single" w:sz="4" w:space="0" w:color="auto"/>
            </w:tcBorders>
            <w:noWrap/>
            <w:vAlign w:val="bottom"/>
            <w:hideMark/>
          </w:tcPr>
          <w:p w14:paraId="71366C1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0,66</w:t>
            </w:r>
          </w:p>
        </w:tc>
        <w:tc>
          <w:tcPr>
            <w:tcW w:w="2077" w:type="dxa"/>
            <w:tcBorders>
              <w:top w:val="nil"/>
              <w:left w:val="nil"/>
              <w:bottom w:val="single" w:sz="4" w:space="0" w:color="auto"/>
              <w:right w:val="single" w:sz="4" w:space="0" w:color="auto"/>
            </w:tcBorders>
            <w:noWrap/>
            <w:vAlign w:val="bottom"/>
            <w:hideMark/>
          </w:tcPr>
          <w:p w14:paraId="4FDD1E6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6FE9683C" w14:textId="77777777" w:rsidTr="00ED18E4">
        <w:trPr>
          <w:trHeight w:val="278"/>
        </w:trPr>
        <w:tc>
          <w:tcPr>
            <w:tcW w:w="2830" w:type="dxa"/>
            <w:tcBorders>
              <w:top w:val="nil"/>
              <w:left w:val="single" w:sz="4" w:space="0" w:color="auto"/>
              <w:bottom w:val="single" w:sz="4" w:space="0" w:color="auto"/>
              <w:right w:val="single" w:sz="4" w:space="0" w:color="auto"/>
            </w:tcBorders>
            <w:shd w:val="clear" w:color="000000" w:fill="FFFFFF"/>
            <w:noWrap/>
            <w:vAlign w:val="bottom"/>
            <w:hideMark/>
          </w:tcPr>
          <w:p w14:paraId="73423862"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Limenite</w:t>
            </w:r>
            <w:proofErr w:type="spellEnd"/>
          </w:p>
        </w:tc>
        <w:tc>
          <w:tcPr>
            <w:tcW w:w="1324" w:type="dxa"/>
            <w:tcBorders>
              <w:top w:val="nil"/>
              <w:left w:val="nil"/>
              <w:bottom w:val="single" w:sz="4" w:space="0" w:color="auto"/>
              <w:right w:val="single" w:sz="4" w:space="0" w:color="auto"/>
            </w:tcBorders>
            <w:shd w:val="clear" w:color="000000" w:fill="FFFFFF"/>
            <w:noWrap/>
            <w:vAlign w:val="bottom"/>
            <w:hideMark/>
          </w:tcPr>
          <w:p w14:paraId="4E7A004F"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1,4</w:t>
            </w:r>
          </w:p>
        </w:tc>
        <w:tc>
          <w:tcPr>
            <w:tcW w:w="2077" w:type="dxa"/>
            <w:tcBorders>
              <w:top w:val="nil"/>
              <w:left w:val="nil"/>
              <w:bottom w:val="single" w:sz="4" w:space="0" w:color="auto"/>
              <w:right w:val="single" w:sz="4" w:space="0" w:color="auto"/>
            </w:tcBorders>
            <w:shd w:val="clear" w:color="000000" w:fill="FFFFFF"/>
            <w:noWrap/>
            <w:vAlign w:val="bottom"/>
            <w:hideMark/>
          </w:tcPr>
          <w:p w14:paraId="396AC88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0,71</w:t>
            </w:r>
          </w:p>
        </w:tc>
        <w:tc>
          <w:tcPr>
            <w:tcW w:w="2077" w:type="dxa"/>
            <w:tcBorders>
              <w:top w:val="nil"/>
              <w:left w:val="nil"/>
              <w:bottom w:val="single" w:sz="4" w:space="0" w:color="auto"/>
              <w:right w:val="single" w:sz="4" w:space="0" w:color="auto"/>
            </w:tcBorders>
            <w:shd w:val="clear" w:color="000000" w:fill="FFFFFF"/>
            <w:noWrap/>
            <w:vAlign w:val="bottom"/>
            <w:hideMark/>
          </w:tcPr>
          <w:p w14:paraId="509B466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2EC925DD"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6850BF2E"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Iron </w:t>
            </w:r>
            <w:proofErr w:type="spellStart"/>
            <w:r w:rsidRPr="00AA343D">
              <w:rPr>
                <w:rFonts w:ascii="Calibri" w:hAnsi="Calibri" w:cs="Calibri"/>
                <w:color w:val="000000"/>
                <w:sz w:val="22"/>
                <w:szCs w:val="22"/>
                <w:lang w:eastAsia="zh-CN"/>
              </w:rPr>
              <w:t>ore</w:t>
            </w:r>
            <w:proofErr w:type="spellEnd"/>
            <w:r w:rsidRPr="00AA343D">
              <w:rPr>
                <w:rFonts w:ascii="Calibri" w:hAnsi="Calibri" w:cs="Calibri"/>
                <w:color w:val="000000"/>
                <w:sz w:val="22"/>
                <w:szCs w:val="22"/>
                <w:lang w:eastAsia="zh-CN"/>
              </w:rPr>
              <w:t xml:space="preserve"> 40% </w:t>
            </w:r>
            <w:proofErr w:type="spellStart"/>
            <w:r w:rsidRPr="00AA343D">
              <w:rPr>
                <w:rFonts w:ascii="Calibri" w:hAnsi="Calibri" w:cs="Calibri"/>
                <w:color w:val="000000"/>
                <w:sz w:val="22"/>
                <w:szCs w:val="22"/>
                <w:lang w:eastAsia="zh-CN"/>
              </w:rPr>
              <w:t>Fe</w:t>
            </w:r>
            <w:proofErr w:type="spellEnd"/>
          </w:p>
        </w:tc>
        <w:tc>
          <w:tcPr>
            <w:tcW w:w="1324" w:type="dxa"/>
            <w:tcBorders>
              <w:top w:val="nil"/>
              <w:left w:val="nil"/>
              <w:bottom w:val="single" w:sz="4" w:space="0" w:color="auto"/>
              <w:right w:val="single" w:sz="4" w:space="0" w:color="auto"/>
            </w:tcBorders>
            <w:noWrap/>
            <w:vAlign w:val="bottom"/>
            <w:hideMark/>
          </w:tcPr>
          <w:p w14:paraId="7CC32B7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1,4</w:t>
            </w:r>
          </w:p>
        </w:tc>
        <w:tc>
          <w:tcPr>
            <w:tcW w:w="2077" w:type="dxa"/>
            <w:tcBorders>
              <w:top w:val="nil"/>
              <w:left w:val="nil"/>
              <w:bottom w:val="single" w:sz="4" w:space="0" w:color="auto"/>
              <w:right w:val="single" w:sz="4" w:space="0" w:color="auto"/>
            </w:tcBorders>
            <w:noWrap/>
            <w:vAlign w:val="bottom"/>
            <w:hideMark/>
          </w:tcPr>
          <w:p w14:paraId="66665ED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0,71</w:t>
            </w:r>
          </w:p>
        </w:tc>
        <w:tc>
          <w:tcPr>
            <w:tcW w:w="2077" w:type="dxa"/>
            <w:tcBorders>
              <w:top w:val="nil"/>
              <w:left w:val="nil"/>
              <w:bottom w:val="single" w:sz="4" w:space="0" w:color="auto"/>
              <w:right w:val="single" w:sz="4" w:space="0" w:color="auto"/>
            </w:tcBorders>
            <w:noWrap/>
            <w:vAlign w:val="bottom"/>
            <w:hideMark/>
          </w:tcPr>
          <w:p w14:paraId="0050974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4562FAA7"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75BE4E4C"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Iron </w:t>
            </w:r>
            <w:proofErr w:type="spellStart"/>
            <w:r w:rsidRPr="00AA343D">
              <w:rPr>
                <w:rFonts w:ascii="Calibri" w:hAnsi="Calibri" w:cs="Calibri"/>
                <w:color w:val="000000"/>
                <w:sz w:val="22"/>
                <w:szCs w:val="22"/>
                <w:lang w:eastAsia="zh-CN"/>
              </w:rPr>
              <w:t>ore</w:t>
            </w:r>
            <w:proofErr w:type="spellEnd"/>
            <w:r w:rsidRPr="00AA343D">
              <w:rPr>
                <w:rFonts w:ascii="Calibri" w:hAnsi="Calibri" w:cs="Calibri"/>
                <w:color w:val="000000"/>
                <w:sz w:val="22"/>
                <w:szCs w:val="22"/>
                <w:lang w:eastAsia="zh-CN"/>
              </w:rPr>
              <w:t xml:space="preserve"> – 40% </w:t>
            </w:r>
            <w:proofErr w:type="spellStart"/>
            <w:r w:rsidRPr="00AA343D">
              <w:rPr>
                <w:rFonts w:ascii="Calibri" w:hAnsi="Calibri" w:cs="Calibri"/>
                <w:color w:val="000000"/>
                <w:sz w:val="22"/>
                <w:szCs w:val="22"/>
                <w:lang w:eastAsia="zh-CN"/>
              </w:rPr>
              <w:t>Fe</w:t>
            </w:r>
            <w:proofErr w:type="spellEnd"/>
          </w:p>
        </w:tc>
        <w:tc>
          <w:tcPr>
            <w:tcW w:w="1324" w:type="dxa"/>
            <w:tcBorders>
              <w:top w:val="nil"/>
              <w:left w:val="nil"/>
              <w:bottom w:val="single" w:sz="4" w:space="0" w:color="auto"/>
              <w:right w:val="single" w:sz="4" w:space="0" w:color="auto"/>
            </w:tcBorders>
            <w:noWrap/>
            <w:vAlign w:val="bottom"/>
            <w:hideMark/>
          </w:tcPr>
          <w:p w14:paraId="20CEBEF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1,45</w:t>
            </w:r>
          </w:p>
        </w:tc>
        <w:tc>
          <w:tcPr>
            <w:tcW w:w="2077" w:type="dxa"/>
            <w:tcBorders>
              <w:top w:val="nil"/>
              <w:left w:val="nil"/>
              <w:bottom w:val="single" w:sz="4" w:space="0" w:color="auto"/>
              <w:right w:val="single" w:sz="4" w:space="0" w:color="auto"/>
            </w:tcBorders>
            <w:noWrap/>
            <w:vAlign w:val="bottom"/>
            <w:hideMark/>
          </w:tcPr>
          <w:p w14:paraId="3681895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0,68</w:t>
            </w:r>
          </w:p>
        </w:tc>
        <w:tc>
          <w:tcPr>
            <w:tcW w:w="2077" w:type="dxa"/>
            <w:tcBorders>
              <w:top w:val="nil"/>
              <w:left w:val="nil"/>
              <w:bottom w:val="single" w:sz="4" w:space="0" w:color="auto"/>
              <w:right w:val="single" w:sz="4" w:space="0" w:color="auto"/>
            </w:tcBorders>
            <w:noWrap/>
            <w:vAlign w:val="bottom"/>
            <w:hideMark/>
          </w:tcPr>
          <w:p w14:paraId="227D8BA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58E84C79"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0136BDFA"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Iron </w:t>
            </w:r>
            <w:proofErr w:type="spellStart"/>
            <w:r w:rsidRPr="00AA343D">
              <w:rPr>
                <w:rFonts w:ascii="Calibri" w:hAnsi="Calibri" w:cs="Calibri"/>
                <w:color w:val="000000"/>
                <w:sz w:val="22"/>
                <w:szCs w:val="22"/>
                <w:lang w:eastAsia="zh-CN"/>
              </w:rPr>
              <w:t>ore</w:t>
            </w:r>
            <w:proofErr w:type="spellEnd"/>
            <w:r w:rsidRPr="00AA343D">
              <w:rPr>
                <w:rFonts w:ascii="Calibri" w:hAnsi="Calibri" w:cs="Calibri"/>
                <w:color w:val="000000"/>
                <w:sz w:val="22"/>
                <w:szCs w:val="22"/>
                <w:lang w:eastAsia="zh-CN"/>
              </w:rPr>
              <w:t xml:space="preserve"> – 60% </w:t>
            </w:r>
            <w:proofErr w:type="spellStart"/>
            <w:r w:rsidRPr="00AA343D">
              <w:rPr>
                <w:rFonts w:ascii="Calibri" w:hAnsi="Calibri" w:cs="Calibri"/>
                <w:color w:val="000000"/>
                <w:sz w:val="22"/>
                <w:szCs w:val="22"/>
                <w:lang w:eastAsia="zh-CN"/>
              </w:rPr>
              <w:t>Fe</w:t>
            </w:r>
            <w:proofErr w:type="spellEnd"/>
          </w:p>
        </w:tc>
        <w:tc>
          <w:tcPr>
            <w:tcW w:w="1324" w:type="dxa"/>
            <w:tcBorders>
              <w:top w:val="nil"/>
              <w:left w:val="nil"/>
              <w:bottom w:val="single" w:sz="4" w:space="0" w:color="auto"/>
              <w:right w:val="single" w:sz="4" w:space="0" w:color="auto"/>
            </w:tcBorders>
            <w:noWrap/>
            <w:vAlign w:val="bottom"/>
            <w:hideMark/>
          </w:tcPr>
          <w:p w14:paraId="2C22C31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1,55</w:t>
            </w:r>
          </w:p>
        </w:tc>
        <w:tc>
          <w:tcPr>
            <w:tcW w:w="2077" w:type="dxa"/>
            <w:tcBorders>
              <w:top w:val="nil"/>
              <w:left w:val="nil"/>
              <w:bottom w:val="single" w:sz="4" w:space="0" w:color="auto"/>
              <w:right w:val="single" w:sz="4" w:space="0" w:color="auto"/>
            </w:tcBorders>
            <w:noWrap/>
            <w:vAlign w:val="bottom"/>
            <w:hideMark/>
          </w:tcPr>
          <w:p w14:paraId="4CA3F83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0,64</w:t>
            </w:r>
          </w:p>
        </w:tc>
        <w:tc>
          <w:tcPr>
            <w:tcW w:w="2077" w:type="dxa"/>
            <w:tcBorders>
              <w:top w:val="nil"/>
              <w:left w:val="nil"/>
              <w:bottom w:val="single" w:sz="4" w:space="0" w:color="auto"/>
              <w:right w:val="single" w:sz="4" w:space="0" w:color="auto"/>
            </w:tcBorders>
            <w:noWrap/>
            <w:vAlign w:val="bottom"/>
            <w:hideMark/>
          </w:tcPr>
          <w:p w14:paraId="497642AA"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0,75</w:t>
            </w:r>
          </w:p>
        </w:tc>
      </w:tr>
      <w:tr w:rsidR="00ED18E4" w:rsidRPr="00AA343D" w14:paraId="1E683C0E"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62CA9A31"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Iron </w:t>
            </w:r>
            <w:proofErr w:type="spellStart"/>
            <w:r w:rsidRPr="00AA343D">
              <w:rPr>
                <w:rFonts w:ascii="Calibri" w:hAnsi="Calibri" w:cs="Calibri"/>
                <w:color w:val="000000"/>
                <w:sz w:val="22"/>
                <w:szCs w:val="22"/>
                <w:lang w:eastAsia="zh-CN"/>
              </w:rPr>
              <w:t>ore</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taconite</w:t>
            </w:r>
            <w:proofErr w:type="spellEnd"/>
            <w:r w:rsidRPr="00AA343D">
              <w:rPr>
                <w:rFonts w:ascii="Calibri" w:hAnsi="Calibri" w:cs="Calibri"/>
                <w:color w:val="000000"/>
                <w:sz w:val="22"/>
                <w:szCs w:val="22"/>
                <w:lang w:eastAsia="zh-CN"/>
              </w:rPr>
              <w:t>)</w:t>
            </w:r>
          </w:p>
        </w:tc>
        <w:tc>
          <w:tcPr>
            <w:tcW w:w="1324" w:type="dxa"/>
            <w:tcBorders>
              <w:top w:val="nil"/>
              <w:left w:val="nil"/>
              <w:bottom w:val="single" w:sz="4" w:space="0" w:color="auto"/>
              <w:right w:val="single" w:sz="4" w:space="0" w:color="auto"/>
            </w:tcBorders>
            <w:noWrap/>
            <w:vAlign w:val="bottom"/>
            <w:hideMark/>
          </w:tcPr>
          <w:p w14:paraId="118A3AA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1,65</w:t>
            </w:r>
          </w:p>
        </w:tc>
        <w:tc>
          <w:tcPr>
            <w:tcW w:w="2077" w:type="dxa"/>
            <w:tcBorders>
              <w:top w:val="nil"/>
              <w:left w:val="nil"/>
              <w:bottom w:val="single" w:sz="4" w:space="0" w:color="auto"/>
              <w:right w:val="single" w:sz="4" w:space="0" w:color="auto"/>
            </w:tcBorders>
            <w:noWrap/>
            <w:vAlign w:val="bottom"/>
            <w:hideMark/>
          </w:tcPr>
          <w:p w14:paraId="7EF8948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w:t>
            </w:r>
          </w:p>
        </w:tc>
        <w:tc>
          <w:tcPr>
            <w:tcW w:w="2077" w:type="dxa"/>
            <w:tcBorders>
              <w:top w:val="nil"/>
              <w:left w:val="nil"/>
              <w:bottom w:val="single" w:sz="4" w:space="0" w:color="auto"/>
              <w:right w:val="single" w:sz="4" w:space="0" w:color="auto"/>
            </w:tcBorders>
            <w:noWrap/>
            <w:vAlign w:val="bottom"/>
            <w:hideMark/>
          </w:tcPr>
          <w:p w14:paraId="21679913"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0,75</w:t>
            </w:r>
          </w:p>
        </w:tc>
      </w:tr>
      <w:tr w:rsidR="00ED18E4" w:rsidRPr="00AA343D" w14:paraId="7B692292"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1FD4A9DF"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Limestone (</w:t>
            </w:r>
            <w:proofErr w:type="spellStart"/>
            <w:r w:rsidRPr="00AA343D">
              <w:rPr>
                <w:rFonts w:ascii="Calibri" w:hAnsi="Calibri" w:cs="Calibri"/>
                <w:color w:val="000000"/>
                <w:sz w:val="22"/>
                <w:szCs w:val="22"/>
                <w:lang w:eastAsia="zh-CN"/>
              </w:rPr>
              <w:t>hard</w:t>
            </w:r>
            <w:proofErr w:type="spellEnd"/>
            <w:r w:rsidRPr="00AA343D">
              <w:rPr>
                <w:rFonts w:ascii="Calibri" w:hAnsi="Calibri" w:cs="Calibri"/>
                <w:color w:val="000000"/>
                <w:sz w:val="22"/>
                <w:szCs w:val="22"/>
                <w:lang w:eastAsia="zh-CN"/>
              </w:rPr>
              <w:t>)</w:t>
            </w:r>
          </w:p>
        </w:tc>
        <w:tc>
          <w:tcPr>
            <w:tcW w:w="1324" w:type="dxa"/>
            <w:tcBorders>
              <w:top w:val="nil"/>
              <w:left w:val="nil"/>
              <w:bottom w:val="single" w:sz="4" w:space="0" w:color="auto"/>
              <w:right w:val="single" w:sz="4" w:space="0" w:color="auto"/>
            </w:tcBorders>
            <w:noWrap/>
            <w:vAlign w:val="bottom"/>
            <w:hideMark/>
          </w:tcPr>
          <w:p w14:paraId="3C85A01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1,6</w:t>
            </w:r>
          </w:p>
        </w:tc>
        <w:tc>
          <w:tcPr>
            <w:tcW w:w="2077" w:type="dxa"/>
            <w:tcBorders>
              <w:top w:val="nil"/>
              <w:left w:val="nil"/>
              <w:bottom w:val="single" w:sz="4" w:space="0" w:color="auto"/>
              <w:right w:val="single" w:sz="4" w:space="0" w:color="auto"/>
            </w:tcBorders>
            <w:noWrap/>
            <w:vAlign w:val="bottom"/>
            <w:hideMark/>
          </w:tcPr>
          <w:p w14:paraId="6D5C32AD"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0,62</w:t>
            </w:r>
          </w:p>
        </w:tc>
        <w:tc>
          <w:tcPr>
            <w:tcW w:w="2077" w:type="dxa"/>
            <w:tcBorders>
              <w:top w:val="nil"/>
              <w:left w:val="nil"/>
              <w:bottom w:val="single" w:sz="4" w:space="0" w:color="auto"/>
              <w:right w:val="single" w:sz="4" w:space="0" w:color="auto"/>
            </w:tcBorders>
            <w:noWrap/>
            <w:vAlign w:val="bottom"/>
            <w:hideMark/>
          </w:tcPr>
          <w:p w14:paraId="0511154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2806B81F"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0B603194"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Limestone (soft)</w:t>
            </w:r>
          </w:p>
        </w:tc>
        <w:tc>
          <w:tcPr>
            <w:tcW w:w="1324" w:type="dxa"/>
            <w:tcBorders>
              <w:top w:val="nil"/>
              <w:left w:val="nil"/>
              <w:bottom w:val="single" w:sz="4" w:space="0" w:color="auto"/>
              <w:right w:val="single" w:sz="4" w:space="0" w:color="auto"/>
            </w:tcBorders>
            <w:noWrap/>
            <w:vAlign w:val="bottom"/>
            <w:hideMark/>
          </w:tcPr>
          <w:p w14:paraId="045ABC0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w:t>
            </w:r>
          </w:p>
        </w:tc>
        <w:tc>
          <w:tcPr>
            <w:tcW w:w="2077" w:type="dxa"/>
            <w:tcBorders>
              <w:top w:val="nil"/>
              <w:left w:val="nil"/>
              <w:bottom w:val="single" w:sz="4" w:space="0" w:color="auto"/>
              <w:right w:val="single" w:sz="4" w:space="0" w:color="auto"/>
            </w:tcBorders>
            <w:noWrap/>
            <w:vAlign w:val="bottom"/>
            <w:hideMark/>
          </w:tcPr>
          <w:p w14:paraId="27EC3A6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0,66</w:t>
            </w:r>
          </w:p>
        </w:tc>
        <w:tc>
          <w:tcPr>
            <w:tcW w:w="2077" w:type="dxa"/>
            <w:tcBorders>
              <w:top w:val="nil"/>
              <w:left w:val="nil"/>
              <w:bottom w:val="single" w:sz="4" w:space="0" w:color="auto"/>
              <w:right w:val="single" w:sz="4" w:space="0" w:color="auto"/>
            </w:tcBorders>
            <w:noWrap/>
            <w:vAlign w:val="bottom"/>
            <w:hideMark/>
          </w:tcPr>
          <w:p w14:paraId="2C893D7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4669D438"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24D24D36"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Manganese</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ore</w:t>
            </w:r>
            <w:proofErr w:type="spellEnd"/>
          </w:p>
        </w:tc>
        <w:tc>
          <w:tcPr>
            <w:tcW w:w="1324" w:type="dxa"/>
            <w:tcBorders>
              <w:top w:val="nil"/>
              <w:left w:val="nil"/>
              <w:bottom w:val="single" w:sz="4" w:space="0" w:color="auto"/>
              <w:right w:val="single" w:sz="4" w:space="0" w:color="auto"/>
            </w:tcBorders>
            <w:noWrap/>
            <w:vAlign w:val="bottom"/>
            <w:hideMark/>
          </w:tcPr>
          <w:p w14:paraId="32E8E33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1,45</w:t>
            </w:r>
          </w:p>
        </w:tc>
        <w:tc>
          <w:tcPr>
            <w:tcW w:w="2077" w:type="dxa"/>
            <w:tcBorders>
              <w:top w:val="nil"/>
              <w:left w:val="nil"/>
              <w:bottom w:val="single" w:sz="4" w:space="0" w:color="auto"/>
              <w:right w:val="single" w:sz="4" w:space="0" w:color="auto"/>
            </w:tcBorders>
            <w:noWrap/>
            <w:vAlign w:val="bottom"/>
            <w:hideMark/>
          </w:tcPr>
          <w:p w14:paraId="2B6088B9"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0,68</w:t>
            </w:r>
          </w:p>
        </w:tc>
        <w:tc>
          <w:tcPr>
            <w:tcW w:w="2077" w:type="dxa"/>
            <w:tcBorders>
              <w:top w:val="nil"/>
              <w:left w:val="nil"/>
              <w:bottom w:val="single" w:sz="4" w:space="0" w:color="auto"/>
              <w:right w:val="single" w:sz="4" w:space="0" w:color="auto"/>
            </w:tcBorders>
            <w:noWrap/>
            <w:vAlign w:val="bottom"/>
            <w:hideMark/>
          </w:tcPr>
          <w:p w14:paraId="3169E458"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0,85</w:t>
            </w:r>
          </w:p>
        </w:tc>
      </w:tr>
      <w:tr w:rsidR="00ED18E4" w:rsidRPr="00AA343D" w14:paraId="6AD2DD9D"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64FF306C"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Phosphate rock</w:t>
            </w:r>
          </w:p>
        </w:tc>
        <w:tc>
          <w:tcPr>
            <w:tcW w:w="1324" w:type="dxa"/>
            <w:tcBorders>
              <w:top w:val="nil"/>
              <w:left w:val="nil"/>
              <w:bottom w:val="single" w:sz="4" w:space="0" w:color="auto"/>
              <w:right w:val="single" w:sz="4" w:space="0" w:color="auto"/>
            </w:tcBorders>
            <w:noWrap/>
            <w:vAlign w:val="bottom"/>
            <w:hideMark/>
          </w:tcPr>
          <w:p w14:paraId="2CF1956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w:t>
            </w:r>
          </w:p>
        </w:tc>
        <w:tc>
          <w:tcPr>
            <w:tcW w:w="2077" w:type="dxa"/>
            <w:tcBorders>
              <w:top w:val="nil"/>
              <w:left w:val="nil"/>
              <w:bottom w:val="single" w:sz="4" w:space="0" w:color="auto"/>
              <w:right w:val="single" w:sz="4" w:space="0" w:color="auto"/>
            </w:tcBorders>
            <w:shd w:val="clear" w:color="000000" w:fill="FFFFFF"/>
            <w:noWrap/>
            <w:vAlign w:val="bottom"/>
            <w:hideMark/>
          </w:tcPr>
          <w:p w14:paraId="4AFD2EB0"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0,66</w:t>
            </w:r>
          </w:p>
        </w:tc>
        <w:tc>
          <w:tcPr>
            <w:tcW w:w="2077" w:type="dxa"/>
            <w:tcBorders>
              <w:top w:val="nil"/>
              <w:left w:val="nil"/>
              <w:bottom w:val="single" w:sz="4" w:space="0" w:color="auto"/>
              <w:right w:val="single" w:sz="4" w:space="0" w:color="auto"/>
            </w:tcBorders>
            <w:noWrap/>
            <w:vAlign w:val="bottom"/>
            <w:hideMark/>
          </w:tcPr>
          <w:p w14:paraId="6DF4FE7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0,55</w:t>
            </w:r>
          </w:p>
        </w:tc>
      </w:tr>
      <w:tr w:rsidR="00ED18E4" w:rsidRPr="00AA343D" w14:paraId="5E643FE4"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368CCDD7"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Sand (dry)</w:t>
            </w:r>
          </w:p>
        </w:tc>
        <w:tc>
          <w:tcPr>
            <w:tcW w:w="1324" w:type="dxa"/>
            <w:tcBorders>
              <w:top w:val="nil"/>
              <w:left w:val="nil"/>
              <w:bottom w:val="single" w:sz="4" w:space="0" w:color="auto"/>
              <w:right w:val="single" w:sz="4" w:space="0" w:color="auto"/>
            </w:tcBorders>
            <w:noWrap/>
            <w:vAlign w:val="bottom"/>
            <w:hideMark/>
          </w:tcPr>
          <w:p w14:paraId="52C18A0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1,5</w:t>
            </w:r>
          </w:p>
        </w:tc>
        <w:tc>
          <w:tcPr>
            <w:tcW w:w="2077" w:type="dxa"/>
            <w:tcBorders>
              <w:top w:val="nil"/>
              <w:left w:val="nil"/>
              <w:bottom w:val="single" w:sz="4" w:space="0" w:color="auto"/>
              <w:right w:val="single" w:sz="4" w:space="0" w:color="auto"/>
            </w:tcBorders>
            <w:shd w:val="clear" w:color="000000" w:fill="FFFFFF"/>
            <w:noWrap/>
            <w:vAlign w:val="bottom"/>
            <w:hideMark/>
          </w:tcPr>
          <w:p w14:paraId="65D9B923"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0,86</w:t>
            </w:r>
          </w:p>
        </w:tc>
        <w:tc>
          <w:tcPr>
            <w:tcW w:w="2077" w:type="dxa"/>
            <w:tcBorders>
              <w:top w:val="nil"/>
              <w:left w:val="nil"/>
              <w:bottom w:val="single" w:sz="4" w:space="0" w:color="auto"/>
              <w:right w:val="single" w:sz="4" w:space="0" w:color="auto"/>
            </w:tcBorders>
            <w:noWrap/>
            <w:vAlign w:val="bottom"/>
            <w:hideMark/>
          </w:tcPr>
          <w:p w14:paraId="6CA0583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w:t>
            </w:r>
          </w:p>
        </w:tc>
      </w:tr>
      <w:tr w:rsidR="00ED18E4" w:rsidRPr="00AA343D" w14:paraId="3EC6910C"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46F403D7"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Sand (</w:t>
            </w:r>
            <w:proofErr w:type="spellStart"/>
            <w:r w:rsidRPr="00AA343D">
              <w:rPr>
                <w:rFonts w:ascii="Calibri" w:hAnsi="Calibri" w:cs="Calibri"/>
                <w:color w:val="000000"/>
                <w:sz w:val="22"/>
                <w:szCs w:val="22"/>
                <w:lang w:eastAsia="zh-CN"/>
              </w:rPr>
              <w:t>wet</w:t>
            </w:r>
            <w:proofErr w:type="spellEnd"/>
            <w:r w:rsidRPr="00AA343D">
              <w:rPr>
                <w:rFonts w:ascii="Calibri" w:hAnsi="Calibri" w:cs="Calibri"/>
                <w:color w:val="000000"/>
                <w:sz w:val="22"/>
                <w:szCs w:val="22"/>
                <w:lang w:eastAsia="zh-CN"/>
              </w:rPr>
              <w:t>)</w:t>
            </w:r>
          </w:p>
        </w:tc>
        <w:tc>
          <w:tcPr>
            <w:tcW w:w="1324" w:type="dxa"/>
            <w:tcBorders>
              <w:top w:val="nil"/>
              <w:left w:val="nil"/>
              <w:bottom w:val="single" w:sz="4" w:space="0" w:color="auto"/>
              <w:right w:val="single" w:sz="4" w:space="0" w:color="auto"/>
            </w:tcBorders>
            <w:noWrap/>
            <w:vAlign w:val="bottom"/>
            <w:hideMark/>
          </w:tcPr>
          <w:p w14:paraId="1A442C2B"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1,15</w:t>
            </w:r>
          </w:p>
        </w:tc>
        <w:tc>
          <w:tcPr>
            <w:tcW w:w="2077" w:type="dxa"/>
            <w:tcBorders>
              <w:top w:val="nil"/>
              <w:left w:val="nil"/>
              <w:bottom w:val="single" w:sz="4" w:space="0" w:color="auto"/>
              <w:right w:val="single" w:sz="4" w:space="0" w:color="auto"/>
            </w:tcBorders>
            <w:noWrap/>
            <w:vAlign w:val="bottom"/>
            <w:hideMark/>
          </w:tcPr>
          <w:p w14:paraId="445F380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0,86</w:t>
            </w:r>
          </w:p>
        </w:tc>
        <w:tc>
          <w:tcPr>
            <w:tcW w:w="2077" w:type="dxa"/>
            <w:tcBorders>
              <w:top w:val="nil"/>
              <w:left w:val="nil"/>
              <w:bottom w:val="single" w:sz="4" w:space="0" w:color="auto"/>
              <w:right w:val="single" w:sz="4" w:space="0" w:color="auto"/>
            </w:tcBorders>
            <w:noWrap/>
            <w:vAlign w:val="bottom"/>
            <w:hideMark/>
          </w:tcPr>
          <w:p w14:paraId="13F5262F"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w:t>
            </w:r>
          </w:p>
        </w:tc>
      </w:tr>
      <w:tr w:rsidR="00ED18E4" w:rsidRPr="00AA343D" w14:paraId="17314DEE"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62B74722" w14:textId="77777777" w:rsidR="00ED18E4" w:rsidRPr="00AA343D" w:rsidRDefault="00ED18E4" w:rsidP="001455DC">
            <w:pPr>
              <w:spacing w:after="0" w:line="240" w:lineRule="auto"/>
              <w:jc w:val="left"/>
              <w:rPr>
                <w:rFonts w:ascii="Calibri" w:hAnsi="Calibri" w:cs="Calibri"/>
                <w:color w:val="000000"/>
                <w:sz w:val="22"/>
                <w:szCs w:val="22"/>
                <w:lang w:eastAsia="zh-CN"/>
              </w:rPr>
            </w:pPr>
            <w:r w:rsidRPr="00AA343D">
              <w:rPr>
                <w:rFonts w:ascii="Calibri" w:hAnsi="Calibri" w:cs="Calibri"/>
                <w:color w:val="000000"/>
                <w:sz w:val="22"/>
                <w:szCs w:val="22"/>
                <w:lang w:eastAsia="zh-CN"/>
              </w:rPr>
              <w:t xml:space="preserve">Sand and </w:t>
            </w:r>
            <w:proofErr w:type="spellStart"/>
            <w:r w:rsidRPr="00AA343D">
              <w:rPr>
                <w:rFonts w:ascii="Calibri" w:hAnsi="Calibri" w:cs="Calibri"/>
                <w:color w:val="000000"/>
                <w:sz w:val="22"/>
                <w:szCs w:val="22"/>
                <w:lang w:eastAsia="zh-CN"/>
              </w:rPr>
              <w:t>Gravel</w:t>
            </w:r>
            <w:proofErr w:type="spellEnd"/>
            <w:r w:rsidRPr="00AA343D">
              <w:rPr>
                <w:rFonts w:ascii="Calibri" w:hAnsi="Calibri" w:cs="Calibri"/>
                <w:color w:val="000000"/>
                <w:sz w:val="22"/>
                <w:szCs w:val="22"/>
                <w:lang w:eastAsia="zh-CN"/>
              </w:rPr>
              <w:t xml:space="preserve"> (dry)</w:t>
            </w:r>
          </w:p>
        </w:tc>
        <w:tc>
          <w:tcPr>
            <w:tcW w:w="1324" w:type="dxa"/>
            <w:tcBorders>
              <w:top w:val="nil"/>
              <w:left w:val="nil"/>
              <w:bottom w:val="single" w:sz="4" w:space="0" w:color="auto"/>
              <w:right w:val="single" w:sz="4" w:space="0" w:color="auto"/>
            </w:tcBorders>
            <w:noWrap/>
            <w:vAlign w:val="bottom"/>
            <w:hideMark/>
          </w:tcPr>
          <w:p w14:paraId="2C30D206"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1,15</w:t>
            </w:r>
          </w:p>
        </w:tc>
        <w:tc>
          <w:tcPr>
            <w:tcW w:w="2077" w:type="dxa"/>
            <w:tcBorders>
              <w:top w:val="nil"/>
              <w:left w:val="nil"/>
              <w:bottom w:val="single" w:sz="4" w:space="0" w:color="auto"/>
              <w:right w:val="single" w:sz="4" w:space="0" w:color="auto"/>
            </w:tcBorders>
            <w:noWrap/>
            <w:vAlign w:val="bottom"/>
            <w:hideMark/>
          </w:tcPr>
          <w:p w14:paraId="67F5EE85"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0,86</w:t>
            </w:r>
          </w:p>
        </w:tc>
        <w:tc>
          <w:tcPr>
            <w:tcW w:w="2077" w:type="dxa"/>
            <w:tcBorders>
              <w:top w:val="nil"/>
              <w:left w:val="nil"/>
              <w:bottom w:val="single" w:sz="4" w:space="0" w:color="auto"/>
              <w:right w:val="single" w:sz="4" w:space="0" w:color="auto"/>
            </w:tcBorders>
            <w:noWrap/>
            <w:vAlign w:val="bottom"/>
            <w:hideMark/>
          </w:tcPr>
          <w:p w14:paraId="60CC42F3"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w:t>
            </w:r>
          </w:p>
        </w:tc>
      </w:tr>
      <w:tr w:rsidR="00ED18E4" w:rsidRPr="00AA343D" w14:paraId="023DA40B"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59875B48"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Sandstone</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porous</w:t>
            </w:r>
            <w:proofErr w:type="spellEnd"/>
            <w:r w:rsidRPr="00AA343D">
              <w:rPr>
                <w:rFonts w:ascii="Calibri" w:hAnsi="Calibri" w:cs="Calibri"/>
                <w:color w:val="000000"/>
                <w:sz w:val="22"/>
                <w:szCs w:val="22"/>
                <w:lang w:eastAsia="zh-CN"/>
              </w:rPr>
              <w:t>)</w:t>
            </w:r>
          </w:p>
        </w:tc>
        <w:tc>
          <w:tcPr>
            <w:tcW w:w="1324" w:type="dxa"/>
            <w:tcBorders>
              <w:top w:val="nil"/>
              <w:left w:val="nil"/>
              <w:bottom w:val="single" w:sz="4" w:space="0" w:color="auto"/>
              <w:right w:val="single" w:sz="4" w:space="0" w:color="auto"/>
            </w:tcBorders>
            <w:noWrap/>
            <w:vAlign w:val="bottom"/>
            <w:hideMark/>
          </w:tcPr>
          <w:p w14:paraId="38C5BF5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1,6</w:t>
            </w:r>
          </w:p>
        </w:tc>
        <w:tc>
          <w:tcPr>
            <w:tcW w:w="2077" w:type="dxa"/>
            <w:tcBorders>
              <w:top w:val="nil"/>
              <w:left w:val="nil"/>
              <w:bottom w:val="single" w:sz="4" w:space="0" w:color="auto"/>
              <w:right w:val="single" w:sz="4" w:space="0" w:color="auto"/>
            </w:tcBorders>
            <w:noWrap/>
            <w:vAlign w:val="bottom"/>
            <w:hideMark/>
          </w:tcPr>
          <w:p w14:paraId="154AFCF9"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0,62</w:t>
            </w:r>
          </w:p>
        </w:tc>
        <w:tc>
          <w:tcPr>
            <w:tcW w:w="2077" w:type="dxa"/>
            <w:tcBorders>
              <w:top w:val="nil"/>
              <w:left w:val="nil"/>
              <w:bottom w:val="single" w:sz="4" w:space="0" w:color="auto"/>
              <w:right w:val="single" w:sz="4" w:space="0" w:color="auto"/>
            </w:tcBorders>
            <w:noWrap/>
            <w:vAlign w:val="bottom"/>
            <w:hideMark/>
          </w:tcPr>
          <w:p w14:paraId="78D79A0C"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06006F3E"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11CAD9D8"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Sandstone</w:t>
            </w:r>
            <w:proofErr w:type="spellEnd"/>
            <w:r w:rsidRPr="00AA343D">
              <w:rPr>
                <w:rFonts w:ascii="Calibri" w:hAnsi="Calibri" w:cs="Calibri"/>
                <w:color w:val="000000"/>
                <w:sz w:val="22"/>
                <w:szCs w:val="22"/>
                <w:lang w:eastAsia="zh-CN"/>
              </w:rPr>
              <w:t xml:space="preserve"> (</w:t>
            </w:r>
            <w:proofErr w:type="spellStart"/>
            <w:r w:rsidRPr="00AA343D">
              <w:rPr>
                <w:rFonts w:ascii="Calibri" w:hAnsi="Calibri" w:cs="Calibri"/>
                <w:color w:val="000000"/>
                <w:sz w:val="22"/>
                <w:szCs w:val="22"/>
                <w:lang w:eastAsia="zh-CN"/>
              </w:rPr>
              <w:t>cemented</w:t>
            </w:r>
            <w:proofErr w:type="spellEnd"/>
            <w:r w:rsidRPr="00AA343D">
              <w:rPr>
                <w:rFonts w:ascii="Calibri" w:hAnsi="Calibri" w:cs="Calibri"/>
                <w:color w:val="000000"/>
                <w:sz w:val="22"/>
                <w:szCs w:val="22"/>
                <w:lang w:eastAsia="zh-CN"/>
              </w:rPr>
              <w:t>)</w:t>
            </w:r>
          </w:p>
        </w:tc>
        <w:tc>
          <w:tcPr>
            <w:tcW w:w="1324" w:type="dxa"/>
            <w:tcBorders>
              <w:top w:val="nil"/>
              <w:left w:val="nil"/>
              <w:bottom w:val="single" w:sz="4" w:space="0" w:color="auto"/>
              <w:right w:val="single" w:sz="4" w:space="0" w:color="auto"/>
            </w:tcBorders>
            <w:noWrap/>
            <w:vAlign w:val="bottom"/>
            <w:hideMark/>
          </w:tcPr>
          <w:p w14:paraId="2E13EE84"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1,6</w:t>
            </w:r>
          </w:p>
        </w:tc>
        <w:tc>
          <w:tcPr>
            <w:tcW w:w="2077" w:type="dxa"/>
            <w:tcBorders>
              <w:top w:val="nil"/>
              <w:left w:val="nil"/>
              <w:bottom w:val="single" w:sz="4" w:space="0" w:color="auto"/>
              <w:right w:val="single" w:sz="4" w:space="0" w:color="auto"/>
            </w:tcBorders>
            <w:noWrap/>
            <w:vAlign w:val="bottom"/>
            <w:hideMark/>
          </w:tcPr>
          <w:p w14:paraId="4DB20D87"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0,62</w:t>
            </w:r>
          </w:p>
        </w:tc>
        <w:tc>
          <w:tcPr>
            <w:tcW w:w="2077" w:type="dxa"/>
            <w:tcBorders>
              <w:top w:val="nil"/>
              <w:left w:val="nil"/>
              <w:bottom w:val="single" w:sz="4" w:space="0" w:color="auto"/>
              <w:right w:val="single" w:sz="4" w:space="0" w:color="auto"/>
            </w:tcBorders>
            <w:noWrap/>
            <w:vAlign w:val="bottom"/>
            <w:hideMark/>
          </w:tcPr>
          <w:p w14:paraId="42BDCA23"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r w:rsidR="00ED18E4" w:rsidRPr="00AA343D" w14:paraId="6C003B97" w14:textId="77777777" w:rsidTr="00ED18E4">
        <w:trPr>
          <w:trHeight w:val="278"/>
        </w:trPr>
        <w:tc>
          <w:tcPr>
            <w:tcW w:w="2830" w:type="dxa"/>
            <w:tcBorders>
              <w:top w:val="nil"/>
              <w:left w:val="single" w:sz="4" w:space="0" w:color="auto"/>
              <w:bottom w:val="single" w:sz="4" w:space="0" w:color="auto"/>
              <w:right w:val="single" w:sz="4" w:space="0" w:color="auto"/>
            </w:tcBorders>
            <w:noWrap/>
            <w:vAlign w:val="bottom"/>
            <w:hideMark/>
          </w:tcPr>
          <w:p w14:paraId="59B85EC9" w14:textId="77777777" w:rsidR="00ED18E4" w:rsidRPr="00AA343D" w:rsidRDefault="00ED18E4" w:rsidP="001455DC">
            <w:pPr>
              <w:spacing w:after="0" w:line="240" w:lineRule="auto"/>
              <w:jc w:val="left"/>
              <w:rPr>
                <w:rFonts w:ascii="Calibri" w:hAnsi="Calibri" w:cs="Calibri"/>
                <w:color w:val="000000"/>
                <w:sz w:val="22"/>
                <w:szCs w:val="22"/>
                <w:lang w:eastAsia="zh-CN"/>
              </w:rPr>
            </w:pPr>
            <w:proofErr w:type="spellStart"/>
            <w:r w:rsidRPr="00AA343D">
              <w:rPr>
                <w:rFonts w:ascii="Calibri" w:hAnsi="Calibri" w:cs="Calibri"/>
                <w:color w:val="000000"/>
                <w:sz w:val="22"/>
                <w:szCs w:val="22"/>
                <w:lang w:eastAsia="zh-CN"/>
              </w:rPr>
              <w:t>Shales</w:t>
            </w:r>
            <w:proofErr w:type="spellEnd"/>
          </w:p>
        </w:tc>
        <w:tc>
          <w:tcPr>
            <w:tcW w:w="1324" w:type="dxa"/>
            <w:tcBorders>
              <w:top w:val="nil"/>
              <w:left w:val="nil"/>
              <w:bottom w:val="single" w:sz="4" w:space="0" w:color="auto"/>
              <w:right w:val="single" w:sz="4" w:space="0" w:color="auto"/>
            </w:tcBorders>
            <w:noWrap/>
            <w:vAlign w:val="bottom"/>
            <w:hideMark/>
          </w:tcPr>
          <w:p w14:paraId="111926E1"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1,45</w:t>
            </w:r>
          </w:p>
        </w:tc>
        <w:tc>
          <w:tcPr>
            <w:tcW w:w="2077" w:type="dxa"/>
            <w:tcBorders>
              <w:top w:val="nil"/>
              <w:left w:val="nil"/>
              <w:bottom w:val="single" w:sz="4" w:space="0" w:color="auto"/>
              <w:right w:val="single" w:sz="4" w:space="0" w:color="auto"/>
            </w:tcBorders>
            <w:noWrap/>
            <w:vAlign w:val="bottom"/>
            <w:hideMark/>
          </w:tcPr>
          <w:p w14:paraId="0CF541C2"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0,68</w:t>
            </w:r>
          </w:p>
        </w:tc>
        <w:tc>
          <w:tcPr>
            <w:tcW w:w="2077" w:type="dxa"/>
            <w:tcBorders>
              <w:top w:val="nil"/>
              <w:left w:val="nil"/>
              <w:bottom w:val="single" w:sz="4" w:space="0" w:color="auto"/>
              <w:right w:val="single" w:sz="4" w:space="0" w:color="auto"/>
            </w:tcBorders>
            <w:noWrap/>
            <w:vAlign w:val="bottom"/>
            <w:hideMark/>
          </w:tcPr>
          <w:p w14:paraId="37E875E9" w14:textId="77777777" w:rsidR="00ED18E4" w:rsidRPr="00AA343D" w:rsidRDefault="00ED18E4" w:rsidP="001455DC">
            <w:pPr>
              <w:spacing w:after="0" w:line="240" w:lineRule="auto"/>
              <w:jc w:val="right"/>
              <w:rPr>
                <w:rFonts w:ascii="Calibri" w:hAnsi="Calibri" w:cs="Calibri"/>
                <w:color w:val="000000"/>
                <w:sz w:val="22"/>
                <w:szCs w:val="22"/>
                <w:lang w:eastAsia="zh-CN"/>
              </w:rPr>
            </w:pPr>
            <w:r w:rsidRPr="00AA343D">
              <w:rPr>
                <w:rFonts w:ascii="Calibri" w:hAnsi="Calibri" w:cs="Calibri"/>
                <w:color w:val="000000"/>
                <w:sz w:val="22"/>
                <w:szCs w:val="22"/>
                <w:lang w:eastAsia="zh-CN"/>
              </w:rPr>
              <w:t>0,8</w:t>
            </w:r>
          </w:p>
        </w:tc>
      </w:tr>
    </w:tbl>
    <w:p w14:paraId="378A33DE" w14:textId="3D9E6E66" w:rsidR="00AA343D" w:rsidRDefault="00AA343D" w:rsidP="00ED18E4">
      <w:pPr>
        <w:pStyle w:val="Listenabsatz"/>
        <w:spacing w:line="360" w:lineRule="auto"/>
        <w:ind w:left="1647"/>
        <w:rPr>
          <w:rFonts w:cs="Arial"/>
          <w:lang w:val="en-US"/>
        </w:rPr>
      </w:pPr>
    </w:p>
    <w:p w14:paraId="231D2125" w14:textId="77777777" w:rsidR="00ED18E4" w:rsidRPr="00ED18E4" w:rsidRDefault="00ED18E4" w:rsidP="00ED18E4">
      <w:pPr>
        <w:spacing w:line="360" w:lineRule="auto"/>
        <w:ind w:left="1287"/>
        <w:rPr>
          <w:rFonts w:cs="Arial"/>
          <w:sz w:val="16"/>
          <w:szCs w:val="16"/>
          <w:lang w:val="en-US"/>
        </w:rPr>
      </w:pPr>
      <w:r w:rsidRPr="00ED18E4">
        <w:rPr>
          <w:rFonts w:cs="Arial"/>
          <w:sz w:val="16"/>
          <w:szCs w:val="16"/>
          <w:lang w:val="en-US"/>
        </w:rPr>
        <w:t xml:space="preserve">Some properties for various materials which are important for loading machine evaluation. </w:t>
      </w:r>
    </w:p>
    <w:p w14:paraId="2F8D47C2" w14:textId="77777777" w:rsidR="00ED18E4" w:rsidRPr="00ED18E4" w:rsidRDefault="00ED18E4" w:rsidP="00ED18E4">
      <w:pPr>
        <w:spacing w:line="360" w:lineRule="auto"/>
        <w:ind w:left="1287"/>
        <w:rPr>
          <w:rFonts w:cs="Arial"/>
          <w:sz w:val="16"/>
          <w:szCs w:val="16"/>
          <w:lang w:val="en-US"/>
        </w:rPr>
      </w:pPr>
      <w:r w:rsidRPr="00ED18E4">
        <w:rPr>
          <w:rFonts w:cs="Arial"/>
          <w:sz w:val="16"/>
          <w:szCs w:val="16"/>
          <w:lang w:val="en-US"/>
        </w:rPr>
        <w:t>Atkinson (1971), Atkinson (1992).</w:t>
      </w:r>
    </w:p>
    <w:p w14:paraId="6C520F2D" w14:textId="77777777" w:rsidR="00ED18E4" w:rsidRPr="00ED18E4" w:rsidRDefault="00ED18E4" w:rsidP="00ED18E4">
      <w:pPr>
        <w:pStyle w:val="Listenabsatz"/>
        <w:spacing w:line="360" w:lineRule="auto"/>
        <w:ind w:left="1647"/>
        <w:rPr>
          <w:rFonts w:cs="Arial"/>
          <w:lang w:val="en-US"/>
        </w:rPr>
      </w:pPr>
    </w:p>
    <w:p w14:paraId="5F4B0B10" w14:textId="77777777" w:rsidR="00ED18E4" w:rsidRDefault="00ED18E4" w:rsidP="00ED18E4">
      <w:pPr>
        <w:spacing w:line="360" w:lineRule="auto"/>
        <w:rPr>
          <w:rFonts w:cs="Arial"/>
          <w:lang w:val="en-US"/>
        </w:rPr>
      </w:pPr>
    </w:p>
    <w:p w14:paraId="4FB9BD6D" w14:textId="77777777" w:rsidR="00ED18E4" w:rsidRDefault="00ED18E4" w:rsidP="00ED18E4">
      <w:pPr>
        <w:spacing w:line="360" w:lineRule="auto"/>
        <w:rPr>
          <w:rFonts w:cs="Arial"/>
          <w:lang w:val="en-US"/>
        </w:rPr>
      </w:pPr>
    </w:p>
    <w:p w14:paraId="09884A67" w14:textId="77777777" w:rsidR="00ED18E4" w:rsidRDefault="00ED18E4" w:rsidP="00ED18E4">
      <w:pPr>
        <w:spacing w:line="360" w:lineRule="auto"/>
        <w:rPr>
          <w:rFonts w:cs="Arial"/>
          <w:lang w:val="en-US"/>
        </w:rPr>
      </w:pPr>
    </w:p>
    <w:p w14:paraId="70E9C471" w14:textId="77777777" w:rsidR="00ED18E4" w:rsidRPr="00ED18E4" w:rsidRDefault="00ED18E4" w:rsidP="00ED18E4">
      <w:pPr>
        <w:spacing w:line="360" w:lineRule="auto"/>
        <w:rPr>
          <w:rFonts w:cs="Arial"/>
          <w:lang w:val="en-US"/>
        </w:rPr>
      </w:pPr>
    </w:p>
    <w:p w14:paraId="33E46BDA" w14:textId="0A93BB33" w:rsidR="005342E5" w:rsidRPr="005342E5" w:rsidRDefault="00544AEE" w:rsidP="003B4C9D">
      <w:pPr>
        <w:pStyle w:val="Listenabsatz"/>
        <w:numPr>
          <w:ilvl w:val="2"/>
          <w:numId w:val="21"/>
        </w:numPr>
        <w:spacing w:line="360" w:lineRule="auto"/>
        <w:rPr>
          <w:rFonts w:cs="Arial"/>
          <w:lang w:val="en-US"/>
        </w:rPr>
      </w:pPr>
      <w:r w:rsidRPr="005342E5">
        <w:rPr>
          <w:rFonts w:cs="Arial"/>
          <w:lang w:val="en-US"/>
        </w:rPr>
        <w:t>Interaction with Bucket Capacity-</w:t>
      </w:r>
      <w:r w:rsidR="005342E5" w:rsidRPr="005342E5">
        <w:rPr>
          <w:rFonts w:cs="Arial"/>
          <w:lang w:val="en-US"/>
        </w:rPr>
        <w:t xml:space="preserve">  The relationship between bucket size, swell factor, and fill factor is illustrated in </w:t>
      </w:r>
      <w:r w:rsidR="005342E5">
        <w:rPr>
          <w:rFonts w:cs="Arial"/>
          <w:lang w:val="en-US"/>
        </w:rPr>
        <w:t>Figure</w:t>
      </w:r>
      <w:r w:rsidR="005342E5" w:rsidRPr="005342E5">
        <w:rPr>
          <w:rFonts w:cs="Arial"/>
          <w:lang w:val="en-US"/>
        </w:rPr>
        <w:t>, where two rock conditions were modelled: one representing harder overburden (50% Category III + 50% Category IV) and another representing softer conditions (90% Category III + 10% Category IV).</w:t>
      </w:r>
    </w:p>
    <w:p w14:paraId="191380E5" w14:textId="6AEA443B" w:rsidR="00197945" w:rsidRPr="009078D9" w:rsidRDefault="005342E5" w:rsidP="009078D9">
      <w:pPr>
        <w:spacing w:line="360" w:lineRule="auto"/>
        <w:ind w:left="927"/>
        <w:rPr>
          <w:rFonts w:cs="Arial"/>
          <w:lang w:val="en-US"/>
        </w:rPr>
      </w:pPr>
      <w:r w:rsidRPr="004A76F7">
        <w:rPr>
          <w:rFonts w:cs="Arial"/>
          <w:lang w:val="en-US"/>
        </w:rPr>
        <w:t xml:space="preserve">Two insights are evident. First, the fill factor increases with bucket capacity.. Second, the swell factor remains relatively constant across </w:t>
      </w:r>
      <w:r w:rsidR="009078D9" w:rsidRPr="004A76F7">
        <w:rPr>
          <w:rFonts w:cs="Arial"/>
          <w:lang w:val="en-US"/>
        </w:rPr>
        <w:t>capacities, confirming</w:t>
      </w:r>
      <w:r w:rsidRPr="004A76F7">
        <w:rPr>
          <w:rFonts w:cs="Arial"/>
          <w:lang w:val="en-US"/>
        </w:rPr>
        <w:t xml:space="preserve"> that muck looseness is primarily dictated by geology and blasting, not by bucket size. Thus, while capacity upgrades improve filling efficiency, they cannot compensate for adverse swell conditions.</w:t>
      </w:r>
    </w:p>
    <w:p w14:paraId="103FD0A5" w14:textId="401F7968" w:rsidR="00197945" w:rsidRDefault="00197945" w:rsidP="00197945">
      <w:pPr>
        <w:pStyle w:val="Listenabsatz"/>
        <w:spacing w:line="360" w:lineRule="auto"/>
        <w:ind w:left="1647"/>
        <w:rPr>
          <w:rFonts w:cs="Arial"/>
          <w:lang w:val="en-US"/>
        </w:rPr>
      </w:pPr>
      <w:r w:rsidRPr="00E443F8">
        <w:rPr>
          <w:rFonts w:ascii="Times New Roman" w:hAnsi="Times New Roman"/>
          <w:noProof/>
          <w:sz w:val="20"/>
          <w:szCs w:val="20"/>
          <w:lang w:val="en-US"/>
        </w:rPr>
        <mc:AlternateContent>
          <mc:Choice Requires="wps">
            <w:drawing>
              <wp:anchor distT="45720" distB="45720" distL="114300" distR="114300" simplePos="0" relativeHeight="251659264" behindDoc="0" locked="0" layoutInCell="1" allowOverlap="1" wp14:anchorId="2AD07FAD" wp14:editId="2BF71820">
                <wp:simplePos x="0" y="0"/>
                <wp:positionH relativeFrom="column">
                  <wp:posOffset>540385</wp:posOffset>
                </wp:positionH>
                <wp:positionV relativeFrom="paragraph">
                  <wp:posOffset>168275</wp:posOffset>
                </wp:positionV>
                <wp:extent cx="4872990" cy="3646805"/>
                <wp:effectExtent l="0" t="0" r="22860" b="10795"/>
                <wp:wrapSquare wrapText="bothSides"/>
                <wp:docPr id="21084587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2990" cy="3646805"/>
                        </a:xfrm>
                        <a:prstGeom prst="rect">
                          <a:avLst/>
                        </a:prstGeom>
                        <a:solidFill>
                          <a:srgbClr val="FFFFFF"/>
                        </a:solidFill>
                        <a:ln w="9525">
                          <a:solidFill>
                            <a:srgbClr val="000000"/>
                          </a:solidFill>
                          <a:miter lim="800000"/>
                          <a:headEnd/>
                          <a:tailEnd/>
                        </a:ln>
                      </wps:spPr>
                      <wps:txbx>
                        <w:txbxContent>
                          <w:p w14:paraId="21DE38C6" w14:textId="77777777" w:rsidR="002413FB" w:rsidRDefault="002413FB" w:rsidP="002413FB">
                            <w:r>
                              <w:rPr>
                                <w:noProof/>
                              </w:rPr>
                              <w:drawing>
                                <wp:inline distT="0" distB="0" distL="0" distR="0" wp14:anchorId="17C1E247" wp14:editId="59377C6D">
                                  <wp:extent cx="4592782" cy="3491346"/>
                                  <wp:effectExtent l="0" t="0" r="17780" b="13970"/>
                                  <wp:docPr id="515628869" name="Diagramm 1" descr="Diagrammtyp: Punkt (XY). &quot;Feld2&quot;, &quot;Feld3&quot; nach &quot;Feld1&quot;&#10;&#10;Beschreibung automatisch generiert.">
                                    <a:extLst xmlns:a="http://schemas.openxmlformats.org/drawingml/2006/main">
                                      <a:ext uri="{FF2B5EF4-FFF2-40B4-BE49-F238E27FC236}">
                                        <a16:creationId xmlns:a16="http://schemas.microsoft.com/office/drawing/2014/main" id="{D9E3FCB8-D704-BE35-BD50-0C0F2D9033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534C8B6" w14:textId="77777777" w:rsidR="002413FB" w:rsidRDefault="002413FB" w:rsidP="002413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D07FAD" id="_x0000_s1032" type="#_x0000_t202" style="position:absolute;left:0;text-align:left;margin-left:42.55pt;margin-top:13.25pt;width:383.7pt;height:287.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">
                <v:textbox>
                  <w:txbxContent>
                    <w:p w14:paraId="21DE38C6" w14:textId="77777777" w:rsidR="002413FB" w:rsidRDefault="002413FB" w:rsidP="002413FB">
                      <w:r>
                        <w:rPr>
                          <w:noProof/>
                        </w:rPr>
                        <w:drawing>
                          <wp:inline distT="0" distB="0" distL="0" distR="0" wp14:anchorId="17C1E247" wp14:editId="59377C6D">
                            <wp:extent cx="4592782" cy="3491346"/>
                            <wp:effectExtent l="0" t="0" r="17780" b="13970"/>
                            <wp:docPr id="515628869" name="Diagramm 1" descr="Diagrammtyp: Punkt (XY). &quot;Feld2&quot;, &quot;Feld3&quot; nach &quot;Feld1&quot;&#10;&#10;Beschreibung automatisch generiert.">
                              <a:extLst xmlns:a="http://schemas.openxmlformats.org/drawingml/2006/main">
                                <a:ext uri="{FF2B5EF4-FFF2-40B4-BE49-F238E27FC236}">
                                  <a16:creationId xmlns:a16="http://schemas.microsoft.com/office/drawing/2014/main" id="{D9E3FCB8-D704-BE35-BD50-0C0F2D9033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534C8B6" w14:textId="77777777" w:rsidR="002413FB" w:rsidRDefault="002413FB" w:rsidP="002413FB"/>
                  </w:txbxContent>
                </v:textbox>
                <w10:wrap type="square"/>
              </v:shape>
            </w:pict>
          </mc:Fallback>
        </mc:AlternateContent>
      </w:r>
    </w:p>
    <w:p w14:paraId="139F2E48" w14:textId="77777777" w:rsidR="00197945" w:rsidRDefault="00197945" w:rsidP="00197945">
      <w:pPr>
        <w:pStyle w:val="Listenabsatz"/>
        <w:spacing w:line="360" w:lineRule="auto"/>
        <w:ind w:left="1647"/>
        <w:rPr>
          <w:rFonts w:cs="Arial"/>
          <w:lang w:val="en-US"/>
        </w:rPr>
      </w:pPr>
    </w:p>
    <w:p w14:paraId="2DA2A5BC" w14:textId="0A0C35FA" w:rsidR="00197945" w:rsidRDefault="00197945" w:rsidP="00197945">
      <w:pPr>
        <w:pStyle w:val="Listenabsatz"/>
        <w:spacing w:line="360" w:lineRule="auto"/>
        <w:ind w:left="1647"/>
        <w:rPr>
          <w:rFonts w:cs="Arial"/>
          <w:lang w:val="en-US"/>
        </w:rPr>
      </w:pPr>
    </w:p>
    <w:p w14:paraId="0E76C409" w14:textId="77777777" w:rsidR="00197945" w:rsidRDefault="00197945" w:rsidP="00197945">
      <w:pPr>
        <w:pStyle w:val="Listenabsatz"/>
        <w:spacing w:line="360" w:lineRule="auto"/>
        <w:ind w:left="1647"/>
        <w:rPr>
          <w:rFonts w:cs="Arial"/>
          <w:lang w:val="en-US"/>
        </w:rPr>
      </w:pPr>
    </w:p>
    <w:p w14:paraId="4B392E79" w14:textId="05BF12AF" w:rsidR="00197945" w:rsidRDefault="00197945" w:rsidP="00197945">
      <w:pPr>
        <w:pStyle w:val="Listenabsatz"/>
        <w:spacing w:line="360" w:lineRule="auto"/>
        <w:ind w:left="1647"/>
        <w:rPr>
          <w:rFonts w:cs="Arial"/>
          <w:lang w:val="en-US"/>
        </w:rPr>
      </w:pPr>
    </w:p>
    <w:p w14:paraId="26A3BB21" w14:textId="77777777" w:rsidR="00197945" w:rsidRDefault="00197945" w:rsidP="00197945">
      <w:pPr>
        <w:pStyle w:val="Listenabsatz"/>
        <w:spacing w:line="360" w:lineRule="auto"/>
        <w:ind w:left="1647"/>
        <w:rPr>
          <w:rFonts w:cs="Arial"/>
          <w:lang w:val="en-US"/>
        </w:rPr>
      </w:pPr>
    </w:p>
    <w:p w14:paraId="4F00C41B" w14:textId="4CAE293C" w:rsidR="00197945" w:rsidRDefault="00197945" w:rsidP="00197945">
      <w:pPr>
        <w:pStyle w:val="Listenabsatz"/>
        <w:spacing w:line="360" w:lineRule="auto"/>
        <w:ind w:left="1647"/>
        <w:rPr>
          <w:rFonts w:cs="Arial"/>
          <w:lang w:val="en-US"/>
        </w:rPr>
      </w:pPr>
    </w:p>
    <w:p w14:paraId="453BD67F" w14:textId="5162524C" w:rsidR="00197945" w:rsidRDefault="00197945" w:rsidP="00197945">
      <w:pPr>
        <w:pStyle w:val="Listenabsatz"/>
        <w:spacing w:line="360" w:lineRule="auto"/>
        <w:ind w:left="1647"/>
        <w:rPr>
          <w:rFonts w:cs="Arial"/>
          <w:lang w:val="en-US"/>
        </w:rPr>
      </w:pPr>
    </w:p>
    <w:p w14:paraId="63799340" w14:textId="77777777" w:rsidR="00197945" w:rsidRDefault="00197945" w:rsidP="00197945">
      <w:pPr>
        <w:pStyle w:val="Listenabsatz"/>
        <w:spacing w:line="360" w:lineRule="auto"/>
        <w:ind w:left="1647"/>
        <w:rPr>
          <w:rFonts w:cs="Arial"/>
          <w:lang w:val="en-US"/>
        </w:rPr>
      </w:pPr>
    </w:p>
    <w:p w14:paraId="5276DF51" w14:textId="77777777" w:rsidR="00197945" w:rsidRDefault="00197945" w:rsidP="00197945">
      <w:pPr>
        <w:pStyle w:val="Listenabsatz"/>
        <w:spacing w:line="360" w:lineRule="auto"/>
        <w:ind w:left="1647"/>
        <w:rPr>
          <w:rFonts w:cs="Arial"/>
          <w:lang w:val="en-US"/>
        </w:rPr>
      </w:pPr>
    </w:p>
    <w:p w14:paraId="0C7FF911" w14:textId="77777777" w:rsidR="00197945" w:rsidRDefault="00197945" w:rsidP="00197945">
      <w:pPr>
        <w:pStyle w:val="Listenabsatz"/>
        <w:spacing w:line="360" w:lineRule="auto"/>
        <w:ind w:left="1647"/>
        <w:rPr>
          <w:rFonts w:cs="Arial"/>
          <w:lang w:val="en-US"/>
        </w:rPr>
      </w:pPr>
    </w:p>
    <w:p w14:paraId="46CEEB87" w14:textId="77777777" w:rsidR="00197945" w:rsidRDefault="00197945" w:rsidP="00197945">
      <w:pPr>
        <w:pStyle w:val="Listenabsatz"/>
        <w:spacing w:line="360" w:lineRule="auto"/>
        <w:ind w:left="1647"/>
        <w:rPr>
          <w:rFonts w:cs="Arial"/>
          <w:lang w:val="en-US"/>
        </w:rPr>
      </w:pPr>
    </w:p>
    <w:p w14:paraId="1042F53A" w14:textId="77777777" w:rsidR="00197945" w:rsidRDefault="00197945" w:rsidP="00197945">
      <w:pPr>
        <w:pStyle w:val="Listenabsatz"/>
        <w:spacing w:line="360" w:lineRule="auto"/>
        <w:ind w:left="1647"/>
        <w:rPr>
          <w:rFonts w:cs="Arial"/>
          <w:lang w:val="en-US"/>
        </w:rPr>
      </w:pPr>
    </w:p>
    <w:p w14:paraId="1B77D173" w14:textId="77777777" w:rsidR="00197945" w:rsidRPr="00197945" w:rsidRDefault="00197945" w:rsidP="00197945">
      <w:pPr>
        <w:pStyle w:val="Listenabsatz"/>
        <w:spacing w:line="360" w:lineRule="auto"/>
        <w:ind w:left="1647"/>
        <w:rPr>
          <w:rFonts w:cs="Arial"/>
          <w:lang w:val="en-US"/>
        </w:rPr>
      </w:pPr>
    </w:p>
    <w:p w14:paraId="12354D2B" w14:textId="540AA43A" w:rsidR="002413FB" w:rsidRDefault="002413FB" w:rsidP="002413FB">
      <w:pPr>
        <w:pStyle w:val="Listenabsatz"/>
        <w:spacing w:line="360" w:lineRule="auto"/>
        <w:ind w:left="1647"/>
        <w:rPr>
          <w:rFonts w:cs="Arial"/>
          <w:lang w:val="en-US"/>
        </w:rPr>
      </w:pPr>
    </w:p>
    <w:p w14:paraId="7F9F8F76" w14:textId="649F9B6E" w:rsidR="00850E16" w:rsidRDefault="00804DD9" w:rsidP="00ED18E4">
      <w:pPr>
        <w:spacing w:line="360" w:lineRule="auto"/>
        <w:ind w:left="1287"/>
        <w:rPr>
          <w:rFonts w:cs="Arial"/>
          <w:lang w:val="en-US"/>
        </w:rPr>
      </w:pPr>
      <w:r w:rsidRPr="00E36478">
        <w:rPr>
          <w:rFonts w:ascii="Times New Roman" w:hAnsi="Times New Roman"/>
          <w:noProof/>
          <w:sz w:val="20"/>
          <w:szCs w:val="20"/>
        </w:rPr>
        <mc:AlternateContent>
          <mc:Choice Requires="wps">
            <w:drawing>
              <wp:anchor distT="0" distB="0" distL="114300" distR="114300" simplePos="0" relativeHeight="251661312" behindDoc="0" locked="0" layoutInCell="1" allowOverlap="1" wp14:anchorId="4E89DE55" wp14:editId="59443B5C">
                <wp:simplePos x="0" y="0"/>
                <wp:positionH relativeFrom="margin">
                  <wp:posOffset>768927</wp:posOffset>
                </wp:positionH>
                <wp:positionV relativeFrom="paragraph">
                  <wp:posOffset>37119</wp:posOffset>
                </wp:positionV>
                <wp:extent cx="4572000" cy="338554"/>
                <wp:effectExtent l="0" t="0" r="0" b="0"/>
                <wp:wrapNone/>
                <wp:docPr id="34570742" name="Textfeld 8"/>
                <wp:cNvGraphicFramePr/>
                <a:graphic xmlns:a="http://schemas.openxmlformats.org/drawingml/2006/main">
                  <a:graphicData uri="http://schemas.microsoft.com/office/word/2010/wordprocessingShape">
                    <wps:wsp>
                      <wps:cNvSpPr txBox="1"/>
                      <wps:spPr>
                        <a:xfrm>
                          <a:off x="0" y="0"/>
                          <a:ext cx="4572000" cy="338554"/>
                        </a:xfrm>
                        <a:prstGeom prst="rect">
                          <a:avLst/>
                        </a:prstGeom>
                        <a:noFill/>
                      </wps:spPr>
                      <wps:txbx>
                        <w:txbxContent>
                          <w:p w14:paraId="416542A4" w14:textId="77777777" w:rsidR="00804DD9" w:rsidRPr="00E36478" w:rsidRDefault="00804DD9" w:rsidP="00804DD9">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 xml:space="preserve">Opencast Mine Planning, Deployment of HEMM for Optimum </w:t>
                            </w:r>
                            <w:r w:rsidRPr="00E36478">
                              <w:rPr>
                                <w:rFonts w:ascii="Calibri" w:hAnsi="Calibri" w:cs="Calibri"/>
                                <w:i/>
                                <w:iCs/>
                                <w:color w:val="000000" w:themeColor="text1"/>
                                <w:kern w:val="24"/>
                                <w:sz w:val="20"/>
                                <w:szCs w:val="20"/>
                                <w:lang w:val="en-US"/>
                              </w:rPr>
                              <w:t>Utilisation, Total Technical Parameters of HEMM Including Limitations, and Haul Road &amp; its Maintenance</w:t>
                            </w:r>
                            <w:r w:rsidRPr="00E36478">
                              <w:rPr>
                                <w:rFonts w:hAnsi="Aptos"/>
                                <w:color w:val="000000" w:themeColor="text1"/>
                                <w:kern w:val="24"/>
                                <w:sz w:val="20"/>
                                <w:szCs w:val="20"/>
                                <w:lang w:val="en-US"/>
                              </w:rPr>
                              <w:t>.</w:t>
                            </w:r>
                          </w:p>
                        </w:txbxContent>
                      </wps:txbx>
                      <wps:bodyPr wrap="square">
                        <a:spAutoFit/>
                      </wps:bodyPr>
                    </wps:wsp>
                  </a:graphicData>
                </a:graphic>
                <wp14:sizeRelH relativeFrom="margin">
                  <wp14:pctWidth>0</wp14:pctWidth>
                </wp14:sizeRelH>
                <wp14:sizeRelV relativeFrom="margin">
                  <wp14:pctHeight>0</wp14:pctHeight>
                </wp14:sizeRelV>
              </wp:anchor>
            </w:drawing>
          </mc:Choice>
          <mc:Fallback>
            <w:pict>
              <v:shape w14:anchorId="4E89DE55" id="_x0000_s1033" type="#_x0000_t202" style="position:absolute;left:0;text-align:left;margin-left:60.55pt;margin-top:2.9pt;width:5in;height:26.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" filled="f" stroked="f">
                <v:textbox style="mso-fit-shape-to-text:t">
                  <w:txbxContent>
                    <w:p w14:paraId="416542A4" w14:textId="77777777" w:rsidR="00804DD9" w:rsidRPr="00E36478" w:rsidRDefault="00804DD9" w:rsidP="00804DD9">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 xml:space="preserve">Opencast Mine Planning, Deployment of HEMM for Optimum </w:t>
                      </w:r>
                      <w:r w:rsidRPr="00E36478">
                        <w:rPr>
                          <w:rFonts w:ascii="Calibri" w:hAnsi="Calibri" w:cs="Calibri"/>
                          <w:i/>
                          <w:iCs/>
                          <w:color w:val="000000" w:themeColor="text1"/>
                          <w:kern w:val="24"/>
                          <w:sz w:val="20"/>
                          <w:szCs w:val="20"/>
                          <w:lang w:val="en-US"/>
                        </w:rPr>
                        <w:t>Utilisation, Total Technical Parameters of HEMM Including Limitations, and Haul Road &amp; its Maintenance</w:t>
                      </w:r>
                      <w:r w:rsidRPr="00E36478">
                        <w:rPr>
                          <w:rFonts w:hAnsi="Aptos"/>
                          <w:color w:val="000000" w:themeColor="text1"/>
                          <w:kern w:val="24"/>
                          <w:sz w:val="20"/>
                          <w:szCs w:val="20"/>
                          <w:lang w:val="en-US"/>
                        </w:rPr>
                        <w:t>.</w:t>
                      </w:r>
                    </w:p>
                  </w:txbxContent>
                </v:textbox>
                <w10:wrap anchorx="margin"/>
              </v:shape>
            </w:pict>
          </mc:Fallback>
        </mc:AlternateContent>
      </w:r>
    </w:p>
    <w:p w14:paraId="272C3D83" w14:textId="3D9A5444" w:rsidR="0096644B" w:rsidRDefault="0096644B" w:rsidP="00322660">
      <w:pPr>
        <w:pStyle w:val="Listenabsatz"/>
        <w:spacing w:line="360" w:lineRule="auto"/>
        <w:rPr>
          <w:rFonts w:cs="Arial"/>
          <w:lang w:val="en-US"/>
        </w:rPr>
      </w:pPr>
    </w:p>
    <w:p w14:paraId="6794D618" w14:textId="77777777" w:rsidR="00804DD9" w:rsidRDefault="00804DD9" w:rsidP="00322660">
      <w:pPr>
        <w:pStyle w:val="Listenabsatz"/>
        <w:spacing w:line="360" w:lineRule="auto"/>
        <w:rPr>
          <w:rFonts w:cs="Arial"/>
          <w:lang w:val="en-US"/>
        </w:rPr>
      </w:pPr>
    </w:p>
    <w:p w14:paraId="22B64E00" w14:textId="3F63386F" w:rsidR="00E976DF" w:rsidRPr="00071F3E" w:rsidRDefault="00C17597" w:rsidP="003B4C9D">
      <w:pPr>
        <w:pStyle w:val="Listenabsatz"/>
        <w:numPr>
          <w:ilvl w:val="2"/>
          <w:numId w:val="21"/>
        </w:numPr>
        <w:spacing w:line="360" w:lineRule="auto"/>
        <w:rPr>
          <w:rFonts w:cs="Arial"/>
          <w:lang w:val="en-US"/>
        </w:rPr>
      </w:pPr>
      <w:r w:rsidRPr="00781FBF">
        <w:rPr>
          <w:rFonts w:cs="Arial"/>
          <w:lang w:val="en-US"/>
        </w:rPr>
        <w:lastRenderedPageBreak/>
        <w:t>Effect of Blasting Practices</w:t>
      </w:r>
      <w:r w:rsidR="00071F3E" w:rsidRPr="00781FBF">
        <w:rPr>
          <w:rFonts w:cs="Arial"/>
          <w:lang w:val="en-US"/>
        </w:rPr>
        <w:t>-</w:t>
      </w:r>
      <w:r w:rsidR="00781FBF" w:rsidRPr="00781FBF">
        <w:rPr>
          <w:rFonts w:cs="Arial"/>
          <w:lang w:val="en-US"/>
        </w:rPr>
        <w:t xml:space="preserve"> While the geological nature of the overburden defines the baseline </w:t>
      </w:r>
      <w:proofErr w:type="spellStart"/>
      <w:r w:rsidR="00781FBF" w:rsidRPr="00781FBF">
        <w:rPr>
          <w:rFonts w:cs="Arial"/>
          <w:lang w:val="en-US"/>
        </w:rPr>
        <w:t>behaviour</w:t>
      </w:r>
      <w:proofErr w:type="spellEnd"/>
      <w:r w:rsidR="00781FBF" w:rsidRPr="00781FBF">
        <w:rPr>
          <w:rFonts w:cs="Arial"/>
          <w:lang w:val="en-US"/>
        </w:rPr>
        <w:t xml:space="preserve"> of swell and fill, blasting practice exerts a decisive influence on both parameters. Controlled blasting studies and operational records from Indian coalfields demonstrate that the intensity and quality of blasting significantly modify the looseness of the muck pile and the ease of bucket filling.</w:t>
      </w:r>
    </w:p>
    <w:p w14:paraId="62C22CD0" w14:textId="77777777" w:rsidR="00071F3E" w:rsidRPr="00E976DF" w:rsidRDefault="00071F3E" w:rsidP="00071F3E">
      <w:pPr>
        <w:pStyle w:val="Listenabsatz"/>
        <w:spacing w:line="360" w:lineRule="auto"/>
        <w:ind w:left="2061"/>
        <w:rPr>
          <w:rFonts w:cs="Arial"/>
          <w:lang w:val="en-US"/>
        </w:rPr>
      </w:pPr>
    </w:p>
    <w:tbl>
      <w:tblPr>
        <w:tblStyle w:val="Tabellenraster"/>
        <w:tblpPr w:leftFromText="141" w:rightFromText="141" w:vertAnchor="page" w:horzAnchor="margin" w:tblpXSpec="center" w:tblpY="4812"/>
        <w:tblW w:w="7558" w:type="dxa"/>
        <w:tblLook w:val="04A0" w:firstRow="1" w:lastRow="0" w:firstColumn="1" w:lastColumn="0" w:noHBand="0" w:noVBand="1"/>
      </w:tblPr>
      <w:tblGrid>
        <w:gridCol w:w="3476"/>
        <w:gridCol w:w="1676"/>
        <w:gridCol w:w="2406"/>
      </w:tblGrid>
      <w:tr w:rsidR="004A76F7" w:rsidRPr="00071F3E" w14:paraId="439C8295" w14:textId="77777777" w:rsidTr="009078D9">
        <w:trPr>
          <w:trHeight w:val="558"/>
        </w:trPr>
        <w:tc>
          <w:tcPr>
            <w:tcW w:w="3476" w:type="dxa"/>
            <w:hideMark/>
          </w:tcPr>
          <w:p w14:paraId="22FB6242" w14:textId="77777777" w:rsidR="004A76F7" w:rsidRPr="00071F3E" w:rsidRDefault="004A76F7" w:rsidP="004A76F7">
            <w:pPr>
              <w:spacing w:after="160" w:line="276" w:lineRule="auto"/>
              <w:jc w:val="left"/>
              <w:rPr>
                <w:rFonts w:cs="Arial"/>
                <w:sz w:val="36"/>
                <w:szCs w:val="36"/>
                <w:lang w:eastAsia="zh-CN"/>
              </w:rPr>
            </w:pPr>
            <w:proofErr w:type="spellStart"/>
            <w:r w:rsidRPr="00071F3E">
              <w:rPr>
                <w:rFonts w:cs="Arial"/>
                <w:b/>
                <w:bCs/>
                <w:color w:val="000000" w:themeColor="text1"/>
                <w:lang w:eastAsia="zh-CN"/>
              </w:rPr>
              <w:t>Overburden</w:t>
            </w:r>
            <w:proofErr w:type="spellEnd"/>
            <w:r w:rsidRPr="00071F3E">
              <w:rPr>
                <w:rFonts w:cs="Arial"/>
                <w:b/>
                <w:bCs/>
                <w:color w:val="000000" w:themeColor="text1"/>
                <w:lang w:eastAsia="zh-CN"/>
              </w:rPr>
              <w:t xml:space="preserve"> </w:t>
            </w:r>
            <w:proofErr w:type="spellStart"/>
            <w:r w:rsidRPr="00071F3E">
              <w:rPr>
                <w:rFonts w:cs="Arial"/>
                <w:b/>
                <w:bCs/>
                <w:color w:val="000000" w:themeColor="text1"/>
                <w:lang w:eastAsia="zh-CN"/>
              </w:rPr>
              <w:t>Conditions</w:t>
            </w:r>
            <w:proofErr w:type="spellEnd"/>
          </w:p>
        </w:tc>
        <w:tc>
          <w:tcPr>
            <w:tcW w:w="1676" w:type="dxa"/>
            <w:hideMark/>
          </w:tcPr>
          <w:p w14:paraId="20F53E0B" w14:textId="77777777" w:rsidR="004A76F7" w:rsidRPr="00071F3E" w:rsidRDefault="004A76F7" w:rsidP="004A76F7">
            <w:pPr>
              <w:spacing w:after="160" w:line="276" w:lineRule="auto"/>
              <w:jc w:val="left"/>
              <w:rPr>
                <w:rFonts w:cs="Arial"/>
                <w:sz w:val="36"/>
                <w:szCs w:val="36"/>
                <w:lang w:eastAsia="zh-CN"/>
              </w:rPr>
            </w:pPr>
            <w:r w:rsidRPr="00071F3E">
              <w:rPr>
                <w:rFonts w:cs="Arial"/>
                <w:b/>
                <w:bCs/>
                <w:color w:val="000000" w:themeColor="text1"/>
                <w:lang w:eastAsia="zh-CN"/>
              </w:rPr>
              <w:t xml:space="preserve">Swell </w:t>
            </w:r>
            <w:proofErr w:type="spellStart"/>
            <w:r w:rsidRPr="00071F3E">
              <w:rPr>
                <w:rFonts w:cs="Arial"/>
                <w:b/>
                <w:bCs/>
                <w:color w:val="000000" w:themeColor="text1"/>
                <w:lang w:eastAsia="zh-CN"/>
              </w:rPr>
              <w:t>Factor</w:t>
            </w:r>
            <w:proofErr w:type="spellEnd"/>
          </w:p>
        </w:tc>
        <w:tc>
          <w:tcPr>
            <w:tcW w:w="2406" w:type="dxa"/>
            <w:hideMark/>
          </w:tcPr>
          <w:p w14:paraId="7B59EB15" w14:textId="77777777" w:rsidR="004A76F7" w:rsidRPr="00071F3E" w:rsidRDefault="004A76F7" w:rsidP="004A76F7">
            <w:pPr>
              <w:spacing w:after="160" w:line="276" w:lineRule="auto"/>
              <w:jc w:val="left"/>
              <w:rPr>
                <w:rFonts w:cs="Arial"/>
                <w:sz w:val="36"/>
                <w:szCs w:val="36"/>
                <w:lang w:eastAsia="zh-CN"/>
              </w:rPr>
            </w:pPr>
            <w:proofErr w:type="spellStart"/>
            <w:r w:rsidRPr="00071F3E">
              <w:rPr>
                <w:rFonts w:cs="Arial"/>
                <w:b/>
                <w:bCs/>
                <w:color w:val="000000" w:themeColor="text1"/>
                <w:lang w:eastAsia="zh-CN"/>
              </w:rPr>
              <w:t>Bucket</w:t>
            </w:r>
            <w:proofErr w:type="spellEnd"/>
            <w:r w:rsidRPr="00071F3E">
              <w:rPr>
                <w:rFonts w:cs="Arial"/>
                <w:b/>
                <w:bCs/>
                <w:color w:val="000000" w:themeColor="text1"/>
                <w:lang w:eastAsia="zh-CN"/>
              </w:rPr>
              <w:t xml:space="preserve"> Fill </w:t>
            </w:r>
            <w:proofErr w:type="spellStart"/>
            <w:r w:rsidRPr="00071F3E">
              <w:rPr>
                <w:rFonts w:cs="Arial"/>
                <w:b/>
                <w:bCs/>
                <w:color w:val="000000" w:themeColor="text1"/>
                <w:lang w:eastAsia="zh-CN"/>
              </w:rPr>
              <w:t>Factor</w:t>
            </w:r>
            <w:proofErr w:type="spellEnd"/>
          </w:p>
        </w:tc>
      </w:tr>
      <w:tr w:rsidR="004A76F7" w:rsidRPr="00071F3E" w14:paraId="062186BB" w14:textId="77777777" w:rsidTr="009078D9">
        <w:trPr>
          <w:trHeight w:val="271"/>
        </w:trPr>
        <w:tc>
          <w:tcPr>
            <w:tcW w:w="3476" w:type="dxa"/>
            <w:hideMark/>
          </w:tcPr>
          <w:p w14:paraId="664A7501" w14:textId="77777777" w:rsidR="004A76F7" w:rsidRPr="00071F3E" w:rsidRDefault="004A76F7" w:rsidP="004A76F7">
            <w:pPr>
              <w:spacing w:after="160" w:line="276" w:lineRule="auto"/>
              <w:jc w:val="left"/>
              <w:rPr>
                <w:rFonts w:cs="Arial"/>
                <w:sz w:val="36"/>
                <w:szCs w:val="36"/>
                <w:lang w:eastAsia="zh-CN"/>
              </w:rPr>
            </w:pPr>
            <w:r w:rsidRPr="00071F3E">
              <w:rPr>
                <w:rFonts w:cs="Arial"/>
                <w:b/>
                <w:bCs/>
                <w:color w:val="000000" w:themeColor="text1"/>
                <w:lang w:eastAsia="zh-CN"/>
              </w:rPr>
              <w:t xml:space="preserve">Light </w:t>
            </w:r>
            <w:proofErr w:type="spellStart"/>
            <w:r w:rsidRPr="00071F3E">
              <w:rPr>
                <w:rFonts w:cs="Arial"/>
                <w:b/>
                <w:bCs/>
                <w:color w:val="000000" w:themeColor="text1"/>
                <w:lang w:eastAsia="zh-CN"/>
              </w:rPr>
              <w:t>Blasting</w:t>
            </w:r>
            <w:proofErr w:type="spellEnd"/>
          </w:p>
        </w:tc>
        <w:tc>
          <w:tcPr>
            <w:tcW w:w="1676" w:type="dxa"/>
            <w:hideMark/>
          </w:tcPr>
          <w:p w14:paraId="51779043" w14:textId="77777777" w:rsidR="004A76F7" w:rsidRPr="00071F3E" w:rsidRDefault="004A76F7" w:rsidP="004A76F7">
            <w:pPr>
              <w:spacing w:after="160" w:line="276" w:lineRule="auto"/>
              <w:jc w:val="left"/>
              <w:rPr>
                <w:rFonts w:cs="Arial"/>
                <w:sz w:val="36"/>
                <w:szCs w:val="36"/>
                <w:lang w:eastAsia="zh-CN"/>
              </w:rPr>
            </w:pPr>
            <w:r w:rsidRPr="00071F3E">
              <w:rPr>
                <w:rFonts w:cs="Arial"/>
                <w:color w:val="000000" w:themeColor="text1"/>
                <w:lang w:eastAsia="zh-CN"/>
              </w:rPr>
              <w:t>0.81</w:t>
            </w:r>
          </w:p>
        </w:tc>
        <w:tc>
          <w:tcPr>
            <w:tcW w:w="2406" w:type="dxa"/>
            <w:hideMark/>
          </w:tcPr>
          <w:p w14:paraId="72E63F91" w14:textId="77777777" w:rsidR="004A76F7" w:rsidRPr="00071F3E" w:rsidRDefault="004A76F7" w:rsidP="004A76F7">
            <w:pPr>
              <w:spacing w:after="160" w:line="276" w:lineRule="auto"/>
              <w:jc w:val="left"/>
              <w:rPr>
                <w:rFonts w:cs="Arial"/>
                <w:sz w:val="36"/>
                <w:szCs w:val="36"/>
                <w:lang w:eastAsia="zh-CN"/>
              </w:rPr>
            </w:pPr>
            <w:r w:rsidRPr="00071F3E">
              <w:rPr>
                <w:rFonts w:cs="Arial"/>
                <w:color w:val="000000" w:themeColor="text1"/>
                <w:lang w:eastAsia="zh-CN"/>
              </w:rPr>
              <w:t>0.85–0.90</w:t>
            </w:r>
          </w:p>
        </w:tc>
      </w:tr>
      <w:tr w:rsidR="004A76F7" w:rsidRPr="00071F3E" w14:paraId="736065C6" w14:textId="77777777" w:rsidTr="009078D9">
        <w:trPr>
          <w:trHeight w:val="271"/>
        </w:trPr>
        <w:tc>
          <w:tcPr>
            <w:tcW w:w="3476" w:type="dxa"/>
            <w:hideMark/>
          </w:tcPr>
          <w:p w14:paraId="4F3A5A85" w14:textId="77777777" w:rsidR="004A76F7" w:rsidRPr="00071F3E" w:rsidRDefault="004A76F7" w:rsidP="004A76F7">
            <w:pPr>
              <w:spacing w:after="160" w:line="276" w:lineRule="auto"/>
              <w:jc w:val="left"/>
              <w:rPr>
                <w:rFonts w:cs="Arial"/>
                <w:sz w:val="36"/>
                <w:szCs w:val="36"/>
                <w:lang w:eastAsia="zh-CN"/>
              </w:rPr>
            </w:pPr>
            <w:r w:rsidRPr="00071F3E">
              <w:rPr>
                <w:rFonts w:cs="Arial"/>
                <w:b/>
                <w:bCs/>
                <w:color w:val="000000" w:themeColor="text1"/>
                <w:lang w:eastAsia="zh-CN"/>
              </w:rPr>
              <w:t xml:space="preserve">Medium </w:t>
            </w:r>
            <w:proofErr w:type="spellStart"/>
            <w:r w:rsidRPr="00071F3E">
              <w:rPr>
                <w:rFonts w:cs="Arial"/>
                <w:b/>
                <w:bCs/>
                <w:color w:val="000000" w:themeColor="text1"/>
                <w:lang w:eastAsia="zh-CN"/>
              </w:rPr>
              <w:t>Blasting</w:t>
            </w:r>
            <w:proofErr w:type="spellEnd"/>
          </w:p>
        </w:tc>
        <w:tc>
          <w:tcPr>
            <w:tcW w:w="1676" w:type="dxa"/>
            <w:hideMark/>
          </w:tcPr>
          <w:p w14:paraId="0CAF8F10" w14:textId="77777777" w:rsidR="004A76F7" w:rsidRPr="00071F3E" w:rsidRDefault="004A76F7" w:rsidP="004A76F7">
            <w:pPr>
              <w:spacing w:after="160" w:line="276" w:lineRule="auto"/>
              <w:jc w:val="left"/>
              <w:rPr>
                <w:rFonts w:cs="Arial"/>
                <w:sz w:val="36"/>
                <w:szCs w:val="36"/>
                <w:lang w:eastAsia="zh-CN"/>
              </w:rPr>
            </w:pPr>
            <w:r w:rsidRPr="00071F3E">
              <w:rPr>
                <w:rFonts w:cs="Arial"/>
                <w:color w:val="000000" w:themeColor="text1"/>
                <w:lang w:eastAsia="zh-CN"/>
              </w:rPr>
              <w:t>0.75</w:t>
            </w:r>
          </w:p>
        </w:tc>
        <w:tc>
          <w:tcPr>
            <w:tcW w:w="2406" w:type="dxa"/>
            <w:hideMark/>
          </w:tcPr>
          <w:p w14:paraId="46101E1F" w14:textId="77777777" w:rsidR="004A76F7" w:rsidRPr="00071F3E" w:rsidRDefault="004A76F7" w:rsidP="004A76F7">
            <w:pPr>
              <w:spacing w:after="160" w:line="276" w:lineRule="auto"/>
              <w:jc w:val="left"/>
              <w:rPr>
                <w:rFonts w:cs="Arial"/>
                <w:sz w:val="36"/>
                <w:szCs w:val="36"/>
                <w:lang w:eastAsia="zh-CN"/>
              </w:rPr>
            </w:pPr>
            <w:r w:rsidRPr="00071F3E">
              <w:rPr>
                <w:rFonts w:cs="Arial"/>
                <w:color w:val="000000" w:themeColor="text1"/>
                <w:lang w:eastAsia="zh-CN"/>
              </w:rPr>
              <w:t>0.80–0.90</w:t>
            </w:r>
          </w:p>
        </w:tc>
      </w:tr>
      <w:tr w:rsidR="004A76F7" w:rsidRPr="00071F3E" w14:paraId="64E24B22" w14:textId="77777777" w:rsidTr="009078D9">
        <w:trPr>
          <w:trHeight w:val="271"/>
        </w:trPr>
        <w:tc>
          <w:tcPr>
            <w:tcW w:w="3476" w:type="dxa"/>
            <w:hideMark/>
          </w:tcPr>
          <w:p w14:paraId="542D46F4" w14:textId="77777777" w:rsidR="004A76F7" w:rsidRPr="00071F3E" w:rsidRDefault="004A76F7" w:rsidP="004A76F7">
            <w:pPr>
              <w:spacing w:after="160" w:line="276" w:lineRule="auto"/>
              <w:jc w:val="left"/>
              <w:rPr>
                <w:rFonts w:cs="Arial"/>
                <w:sz w:val="36"/>
                <w:szCs w:val="36"/>
                <w:lang w:eastAsia="zh-CN"/>
              </w:rPr>
            </w:pPr>
            <w:r w:rsidRPr="00071F3E">
              <w:rPr>
                <w:rFonts w:cs="Arial"/>
                <w:b/>
                <w:bCs/>
                <w:color w:val="000000" w:themeColor="text1"/>
                <w:lang w:eastAsia="zh-CN"/>
              </w:rPr>
              <w:t xml:space="preserve">Heavy </w:t>
            </w:r>
            <w:proofErr w:type="spellStart"/>
            <w:r w:rsidRPr="00071F3E">
              <w:rPr>
                <w:rFonts w:cs="Arial"/>
                <w:b/>
                <w:bCs/>
                <w:color w:val="000000" w:themeColor="text1"/>
                <w:lang w:eastAsia="zh-CN"/>
              </w:rPr>
              <w:t>Blasting</w:t>
            </w:r>
            <w:proofErr w:type="spellEnd"/>
          </w:p>
        </w:tc>
        <w:tc>
          <w:tcPr>
            <w:tcW w:w="1676" w:type="dxa"/>
            <w:hideMark/>
          </w:tcPr>
          <w:p w14:paraId="6807D960" w14:textId="77777777" w:rsidR="004A76F7" w:rsidRPr="00071F3E" w:rsidRDefault="004A76F7" w:rsidP="004A76F7">
            <w:pPr>
              <w:spacing w:after="160" w:line="276" w:lineRule="auto"/>
              <w:jc w:val="left"/>
              <w:rPr>
                <w:rFonts w:cs="Arial"/>
                <w:sz w:val="36"/>
                <w:szCs w:val="36"/>
                <w:lang w:eastAsia="zh-CN"/>
              </w:rPr>
            </w:pPr>
            <w:r w:rsidRPr="00071F3E">
              <w:rPr>
                <w:rFonts w:cs="Arial"/>
                <w:color w:val="000000" w:themeColor="text1"/>
                <w:lang w:eastAsia="zh-CN"/>
              </w:rPr>
              <w:t>0.71</w:t>
            </w:r>
          </w:p>
        </w:tc>
        <w:tc>
          <w:tcPr>
            <w:tcW w:w="2406" w:type="dxa"/>
            <w:hideMark/>
          </w:tcPr>
          <w:p w14:paraId="102B36CF" w14:textId="77777777" w:rsidR="004A76F7" w:rsidRPr="00071F3E" w:rsidRDefault="004A76F7" w:rsidP="004A76F7">
            <w:pPr>
              <w:spacing w:after="160" w:line="276" w:lineRule="auto"/>
              <w:jc w:val="left"/>
              <w:rPr>
                <w:rFonts w:cs="Arial"/>
                <w:sz w:val="36"/>
                <w:szCs w:val="36"/>
                <w:lang w:eastAsia="zh-CN"/>
              </w:rPr>
            </w:pPr>
            <w:r w:rsidRPr="00071F3E">
              <w:rPr>
                <w:rFonts w:cs="Arial"/>
                <w:color w:val="000000" w:themeColor="text1"/>
                <w:lang w:eastAsia="zh-CN"/>
              </w:rPr>
              <w:t>0.75–0.85</w:t>
            </w:r>
          </w:p>
        </w:tc>
      </w:tr>
      <w:tr w:rsidR="004A76F7" w:rsidRPr="00071F3E" w14:paraId="755B1E1C" w14:textId="77777777" w:rsidTr="009078D9">
        <w:trPr>
          <w:trHeight w:val="496"/>
        </w:trPr>
        <w:tc>
          <w:tcPr>
            <w:tcW w:w="3476" w:type="dxa"/>
            <w:hideMark/>
          </w:tcPr>
          <w:p w14:paraId="5869506F" w14:textId="77777777" w:rsidR="004A76F7" w:rsidRPr="00071F3E" w:rsidRDefault="004A76F7" w:rsidP="004A76F7">
            <w:pPr>
              <w:spacing w:after="160" w:line="276" w:lineRule="auto"/>
              <w:jc w:val="left"/>
              <w:rPr>
                <w:rFonts w:cs="Arial"/>
                <w:sz w:val="36"/>
                <w:szCs w:val="36"/>
                <w:lang w:eastAsia="zh-CN"/>
              </w:rPr>
            </w:pPr>
            <w:r w:rsidRPr="00071F3E">
              <w:rPr>
                <w:rFonts w:cs="Arial"/>
                <w:b/>
                <w:bCs/>
                <w:color w:val="000000" w:themeColor="text1"/>
                <w:lang w:eastAsia="zh-CN"/>
              </w:rPr>
              <w:t>Bad Fragmentation</w:t>
            </w:r>
          </w:p>
        </w:tc>
        <w:tc>
          <w:tcPr>
            <w:tcW w:w="1676" w:type="dxa"/>
            <w:hideMark/>
          </w:tcPr>
          <w:p w14:paraId="5B3FA08B" w14:textId="77777777" w:rsidR="004A76F7" w:rsidRPr="00071F3E" w:rsidRDefault="004A76F7" w:rsidP="004A76F7">
            <w:pPr>
              <w:spacing w:after="160" w:line="276" w:lineRule="auto"/>
              <w:jc w:val="left"/>
              <w:rPr>
                <w:rFonts w:cs="Arial"/>
                <w:sz w:val="36"/>
                <w:szCs w:val="36"/>
                <w:lang w:eastAsia="zh-CN"/>
              </w:rPr>
            </w:pPr>
            <w:r w:rsidRPr="00071F3E">
              <w:rPr>
                <w:rFonts w:cs="Arial"/>
                <w:color w:val="000000" w:themeColor="text1"/>
                <w:lang w:eastAsia="zh-CN"/>
              </w:rPr>
              <w:t>0.69</w:t>
            </w:r>
          </w:p>
        </w:tc>
        <w:tc>
          <w:tcPr>
            <w:tcW w:w="2406" w:type="dxa"/>
            <w:hideMark/>
          </w:tcPr>
          <w:p w14:paraId="32FED5C1" w14:textId="77777777" w:rsidR="004A76F7" w:rsidRPr="00071F3E" w:rsidRDefault="004A76F7" w:rsidP="004A76F7">
            <w:pPr>
              <w:spacing w:after="160" w:line="276" w:lineRule="auto"/>
              <w:jc w:val="left"/>
              <w:rPr>
                <w:rFonts w:cs="Arial"/>
                <w:sz w:val="36"/>
                <w:szCs w:val="36"/>
                <w:lang w:eastAsia="zh-CN"/>
              </w:rPr>
            </w:pPr>
            <w:r w:rsidRPr="00071F3E">
              <w:rPr>
                <w:rFonts w:cs="Arial"/>
                <w:color w:val="000000" w:themeColor="text1"/>
                <w:lang w:eastAsia="zh-CN"/>
              </w:rPr>
              <w:t>0.70–0.75</w:t>
            </w:r>
          </w:p>
        </w:tc>
      </w:tr>
    </w:tbl>
    <w:p w14:paraId="0BAFB5B6" w14:textId="77777777" w:rsidR="00804DD9" w:rsidRDefault="00804DD9" w:rsidP="00322660">
      <w:pPr>
        <w:pStyle w:val="Listenabsatz"/>
        <w:spacing w:line="360" w:lineRule="auto"/>
        <w:rPr>
          <w:rFonts w:cs="Arial"/>
          <w:lang w:val="en-US"/>
        </w:rPr>
      </w:pPr>
    </w:p>
    <w:p w14:paraId="4132F112" w14:textId="77777777" w:rsidR="00804DD9" w:rsidRDefault="00804DD9" w:rsidP="00322660">
      <w:pPr>
        <w:pStyle w:val="Listenabsatz"/>
        <w:spacing w:line="360" w:lineRule="auto"/>
        <w:rPr>
          <w:rFonts w:cs="Arial"/>
          <w:lang w:val="en-US"/>
        </w:rPr>
      </w:pPr>
    </w:p>
    <w:p w14:paraId="41072AC6" w14:textId="77777777" w:rsidR="00804DD9" w:rsidRDefault="00804DD9" w:rsidP="00322660">
      <w:pPr>
        <w:pStyle w:val="Listenabsatz"/>
        <w:spacing w:line="360" w:lineRule="auto"/>
        <w:rPr>
          <w:rFonts w:cs="Arial"/>
          <w:lang w:val="en-US"/>
        </w:rPr>
      </w:pPr>
    </w:p>
    <w:p w14:paraId="6B87C08E" w14:textId="77777777" w:rsidR="00804DD9" w:rsidRDefault="00804DD9" w:rsidP="00322660">
      <w:pPr>
        <w:pStyle w:val="Listenabsatz"/>
        <w:spacing w:line="360" w:lineRule="auto"/>
        <w:rPr>
          <w:rFonts w:cs="Arial"/>
          <w:lang w:val="en-US"/>
        </w:rPr>
      </w:pPr>
    </w:p>
    <w:p w14:paraId="3D56F72B" w14:textId="77777777" w:rsidR="00071F3E" w:rsidRDefault="00071F3E" w:rsidP="00322660">
      <w:pPr>
        <w:pStyle w:val="Listenabsatz"/>
        <w:spacing w:line="360" w:lineRule="auto"/>
        <w:rPr>
          <w:rFonts w:cs="Arial"/>
          <w:lang w:val="en-US"/>
        </w:rPr>
      </w:pPr>
    </w:p>
    <w:p w14:paraId="75C30494" w14:textId="77777777" w:rsidR="00071F3E" w:rsidRDefault="00071F3E" w:rsidP="00322660">
      <w:pPr>
        <w:pStyle w:val="Listenabsatz"/>
        <w:spacing w:line="360" w:lineRule="auto"/>
        <w:rPr>
          <w:rFonts w:cs="Arial"/>
          <w:lang w:val="en-US"/>
        </w:rPr>
      </w:pPr>
    </w:p>
    <w:p w14:paraId="14508D36" w14:textId="77777777" w:rsidR="00071F3E" w:rsidRDefault="00071F3E" w:rsidP="00322660">
      <w:pPr>
        <w:pStyle w:val="Listenabsatz"/>
        <w:spacing w:line="360" w:lineRule="auto"/>
        <w:rPr>
          <w:rFonts w:cs="Arial"/>
          <w:lang w:val="en-US"/>
        </w:rPr>
      </w:pPr>
    </w:p>
    <w:p w14:paraId="0329A372" w14:textId="77777777" w:rsidR="00071F3E" w:rsidRDefault="00071F3E" w:rsidP="00322660">
      <w:pPr>
        <w:pStyle w:val="Listenabsatz"/>
        <w:spacing w:line="360" w:lineRule="auto"/>
        <w:rPr>
          <w:rFonts w:cs="Arial"/>
          <w:lang w:val="en-US"/>
        </w:rPr>
      </w:pPr>
    </w:p>
    <w:p w14:paraId="1077F416" w14:textId="77777777" w:rsidR="001F48B5" w:rsidRPr="00ED18E4" w:rsidRDefault="001F48B5" w:rsidP="001F48B5">
      <w:pPr>
        <w:spacing w:line="360" w:lineRule="auto"/>
        <w:ind w:left="1287"/>
        <w:rPr>
          <w:rFonts w:cs="Arial"/>
          <w:sz w:val="16"/>
          <w:szCs w:val="16"/>
          <w:lang w:val="en-US"/>
        </w:rPr>
      </w:pPr>
      <w:r w:rsidRPr="00ED18E4">
        <w:rPr>
          <w:rFonts w:cs="Arial"/>
          <w:sz w:val="16"/>
          <w:szCs w:val="16"/>
          <w:lang w:val="en-US"/>
        </w:rPr>
        <w:t>Atkinson (1971), Atkinson (1992).</w:t>
      </w:r>
    </w:p>
    <w:p w14:paraId="5B79EFBE" w14:textId="77777777" w:rsidR="0028495D" w:rsidRPr="0028495D" w:rsidRDefault="0028495D" w:rsidP="0028495D">
      <w:pPr>
        <w:spacing w:line="360" w:lineRule="auto"/>
        <w:rPr>
          <w:rFonts w:cs="Arial"/>
          <w:lang w:val="en-US"/>
        </w:rPr>
      </w:pPr>
      <w:bookmarkStart w:id="53" w:name="_Hlk210301379"/>
    </w:p>
    <w:p w14:paraId="1230E353" w14:textId="15663E05" w:rsidR="0028495D" w:rsidRPr="00352B88" w:rsidRDefault="00122441" w:rsidP="003B4C9D">
      <w:pPr>
        <w:pStyle w:val="Listenabsatz"/>
        <w:numPr>
          <w:ilvl w:val="1"/>
          <w:numId w:val="21"/>
        </w:numPr>
        <w:spacing w:line="360" w:lineRule="auto"/>
        <w:rPr>
          <w:rFonts w:cs="Arial"/>
          <w:b/>
          <w:bCs/>
          <w:lang w:val="en-US"/>
        </w:rPr>
      </w:pPr>
      <w:r w:rsidRPr="00122441">
        <w:rPr>
          <w:rFonts w:cs="Arial"/>
          <w:b/>
          <w:bCs/>
          <w:lang w:val="en-US"/>
        </w:rPr>
        <w:t>Cycle Time</w:t>
      </w:r>
      <w:r w:rsidR="00E0347B">
        <w:rPr>
          <w:rFonts w:cs="Arial"/>
          <w:b/>
          <w:bCs/>
          <w:lang w:val="en-US"/>
        </w:rPr>
        <w:t xml:space="preserve"> </w:t>
      </w:r>
      <w:bookmarkEnd w:id="53"/>
      <w:r w:rsidR="00E0347B">
        <w:rPr>
          <w:rFonts w:cs="Arial"/>
          <w:b/>
          <w:bCs/>
          <w:lang w:val="en-US"/>
        </w:rPr>
        <w:t xml:space="preserve">- </w:t>
      </w:r>
      <w:r w:rsidR="00E0347B" w:rsidRPr="00E0347B">
        <w:rPr>
          <w:rFonts w:cs="Arial"/>
          <w:lang w:val="en-US"/>
        </w:rPr>
        <w:t>cycle time (C), defined as the average time required to complete one full digging and dumping sequence</w:t>
      </w:r>
    </w:p>
    <w:p w14:paraId="7DB75317" w14:textId="77777777" w:rsidR="00352B88" w:rsidRPr="00352B88" w:rsidRDefault="00352B88" w:rsidP="00352B88">
      <w:pPr>
        <w:pStyle w:val="StandardWeb"/>
        <w:ind w:left="579" w:firstLine="708"/>
        <w:rPr>
          <w:rFonts w:ascii="Arial" w:hAnsi="Arial" w:cs="Arial"/>
          <w:lang w:val="en-US"/>
        </w:rPr>
      </w:pPr>
      <w:r w:rsidRPr="00352B88">
        <w:rPr>
          <w:rFonts w:ascii="Arial" w:hAnsi="Arial" w:cs="Arial"/>
          <w:lang w:val="en-US"/>
        </w:rPr>
        <w:t>dragline cycle can be decomposed into four distinct phases:</w:t>
      </w:r>
    </w:p>
    <w:p w14:paraId="14B5E1EC" w14:textId="18D450CE" w:rsidR="00352B88" w:rsidRPr="00352B88" w:rsidRDefault="00352B88" w:rsidP="003B4C9D">
      <w:pPr>
        <w:pStyle w:val="StandardWeb"/>
        <w:numPr>
          <w:ilvl w:val="0"/>
          <w:numId w:val="31"/>
        </w:numPr>
        <w:spacing w:line="360" w:lineRule="auto"/>
        <w:rPr>
          <w:rFonts w:ascii="Arial" w:hAnsi="Arial" w:cs="Arial"/>
          <w:lang w:val="en-US"/>
        </w:rPr>
      </w:pPr>
      <w:r w:rsidRPr="00352B88">
        <w:rPr>
          <w:rStyle w:val="Fett"/>
          <w:rFonts w:ascii="Arial" w:hAnsi="Arial" w:cs="Arial"/>
          <w:b w:val="0"/>
          <w:bCs w:val="0"/>
          <w:lang w:val="en-US"/>
        </w:rPr>
        <w:t>Placement and Digging (</w:t>
      </w:r>
      <w:proofErr w:type="spellStart"/>
      <w:r w:rsidRPr="00352B88">
        <w:rPr>
          <w:rStyle w:val="Fett"/>
          <w:rFonts w:ascii="Arial" w:hAnsi="Arial" w:cs="Arial"/>
          <w:b w:val="0"/>
          <w:bCs w:val="0"/>
          <w:lang w:val="en-US"/>
        </w:rPr>
        <w:t>Tpd</w:t>
      </w:r>
      <w:proofErr w:type="spellEnd"/>
      <w:r w:rsidRPr="00352B88">
        <w:rPr>
          <w:rStyle w:val="Fett"/>
          <w:rFonts w:ascii="Arial" w:hAnsi="Arial" w:cs="Arial"/>
          <w:b w:val="0"/>
          <w:bCs w:val="0"/>
          <w:lang w:val="en-US"/>
        </w:rPr>
        <w:t>):</w:t>
      </w:r>
      <w:r w:rsidRPr="00352B88">
        <w:rPr>
          <w:rFonts w:ascii="Arial" w:hAnsi="Arial" w:cs="Arial"/>
          <w:lang w:val="en-US"/>
        </w:rPr>
        <w:t xml:space="preserve"> The bucket is lowered, positioned, and dragged through the muck pile until filled.</w:t>
      </w:r>
    </w:p>
    <w:p w14:paraId="5D4CDD1A" w14:textId="77777777" w:rsidR="00352B88" w:rsidRPr="00352B88" w:rsidRDefault="00352B88" w:rsidP="003B4C9D">
      <w:pPr>
        <w:pStyle w:val="StandardWeb"/>
        <w:numPr>
          <w:ilvl w:val="0"/>
          <w:numId w:val="31"/>
        </w:numPr>
        <w:spacing w:line="360" w:lineRule="auto"/>
        <w:rPr>
          <w:rFonts w:ascii="Arial" w:hAnsi="Arial" w:cs="Arial"/>
          <w:lang w:val="en-US"/>
        </w:rPr>
      </w:pPr>
      <w:r w:rsidRPr="00352B88">
        <w:rPr>
          <w:rStyle w:val="Fett"/>
          <w:rFonts w:ascii="Arial" w:hAnsi="Arial" w:cs="Arial"/>
          <w:b w:val="0"/>
          <w:bCs w:val="0"/>
          <w:lang w:val="en-US"/>
        </w:rPr>
        <w:t>Swing to Spoil (Ts):</w:t>
      </w:r>
      <w:r w:rsidRPr="00352B88">
        <w:rPr>
          <w:rFonts w:ascii="Arial" w:hAnsi="Arial" w:cs="Arial"/>
          <w:lang w:val="en-US"/>
        </w:rPr>
        <w:t xml:space="preserve"> The bucket is hoisted and swung towards the spoil area, often performed concurrently with hoisting.</w:t>
      </w:r>
    </w:p>
    <w:p w14:paraId="68CB22F5" w14:textId="77777777" w:rsidR="00352B88" w:rsidRPr="00352B88" w:rsidRDefault="00352B88" w:rsidP="003B4C9D">
      <w:pPr>
        <w:pStyle w:val="StandardWeb"/>
        <w:numPr>
          <w:ilvl w:val="0"/>
          <w:numId w:val="31"/>
        </w:numPr>
        <w:spacing w:line="360" w:lineRule="auto"/>
        <w:rPr>
          <w:rFonts w:ascii="Arial" w:hAnsi="Arial" w:cs="Arial"/>
          <w:lang w:val="en-US"/>
        </w:rPr>
      </w:pPr>
      <w:r w:rsidRPr="00352B88">
        <w:rPr>
          <w:rStyle w:val="Fett"/>
          <w:rFonts w:ascii="Arial" w:hAnsi="Arial" w:cs="Arial"/>
          <w:b w:val="0"/>
          <w:bCs w:val="0"/>
          <w:lang w:val="en-US"/>
        </w:rPr>
        <w:t>Dumping (Td):</w:t>
      </w:r>
      <w:r w:rsidRPr="00352B88">
        <w:rPr>
          <w:rFonts w:ascii="Arial" w:hAnsi="Arial" w:cs="Arial"/>
          <w:lang w:val="en-US"/>
        </w:rPr>
        <w:t xml:space="preserve"> The bucket is tipped or the dump door opened to release material at the spoil crest.</w:t>
      </w:r>
    </w:p>
    <w:p w14:paraId="5408FC27" w14:textId="77777777" w:rsidR="00352B88" w:rsidRPr="00352B88" w:rsidRDefault="00352B88" w:rsidP="003B4C9D">
      <w:pPr>
        <w:pStyle w:val="StandardWeb"/>
        <w:numPr>
          <w:ilvl w:val="0"/>
          <w:numId w:val="31"/>
        </w:numPr>
        <w:spacing w:line="360" w:lineRule="auto"/>
        <w:rPr>
          <w:rFonts w:ascii="Arial" w:hAnsi="Arial" w:cs="Arial"/>
          <w:lang w:val="en-US"/>
        </w:rPr>
      </w:pPr>
      <w:r w:rsidRPr="00352B88">
        <w:rPr>
          <w:rStyle w:val="Fett"/>
          <w:rFonts w:ascii="Arial" w:hAnsi="Arial" w:cs="Arial"/>
          <w:b w:val="0"/>
          <w:bCs w:val="0"/>
          <w:lang w:val="en-US"/>
        </w:rPr>
        <w:t>Return Swing and Lowering (Tr):</w:t>
      </w:r>
      <w:r w:rsidRPr="00352B88">
        <w:rPr>
          <w:rFonts w:ascii="Arial" w:hAnsi="Arial" w:cs="Arial"/>
          <w:lang w:val="en-US"/>
        </w:rPr>
        <w:t xml:space="preserve"> The empty bucket is swung back and lowered into the digging position.</w:t>
      </w:r>
    </w:p>
    <w:p w14:paraId="77BE3443" w14:textId="3142734F" w:rsidR="00352B88" w:rsidRPr="00352B88" w:rsidRDefault="00352B88" w:rsidP="00352B88">
      <w:pPr>
        <w:pStyle w:val="StandardWeb"/>
        <w:rPr>
          <w:rFonts w:ascii="Arial" w:hAnsi="Arial" w:cs="Arial"/>
          <w:lang w:val="en-US"/>
        </w:rPr>
      </w:pPr>
      <w:r>
        <w:rPr>
          <w:rFonts w:ascii="Arial" w:hAnsi="Arial" w:cs="Arial"/>
          <w:lang w:val="en-US"/>
        </w:rPr>
        <w:t xml:space="preserve">                 </w:t>
      </w:r>
      <w:r w:rsidRPr="00352B88">
        <w:rPr>
          <w:rFonts w:ascii="Arial" w:hAnsi="Arial" w:cs="Arial"/>
          <w:lang w:val="en-US"/>
        </w:rPr>
        <w:t>Thus, the total cycle time is expressed as:</w:t>
      </w:r>
    </w:p>
    <w:p w14:paraId="43924BF3" w14:textId="47A1920E" w:rsidR="00352B88" w:rsidRDefault="00352B88" w:rsidP="00352B88">
      <w:pPr>
        <w:pStyle w:val="Listenabsatz"/>
        <w:spacing w:line="360" w:lineRule="auto"/>
        <w:ind w:left="1287"/>
        <w:rPr>
          <w:rStyle w:val="katex-mathml"/>
          <w:rFonts w:cs="Arial"/>
          <w:lang w:val="en-US"/>
        </w:rPr>
      </w:pPr>
      <w:r w:rsidRPr="00352B88">
        <w:rPr>
          <w:rStyle w:val="katex-mathml"/>
          <w:rFonts w:cs="Arial"/>
          <w:lang w:val="en-US"/>
        </w:rPr>
        <w:t>C=</w:t>
      </w:r>
      <w:r w:rsidR="004A76F7">
        <w:rPr>
          <w:rStyle w:val="katex-mathml"/>
          <w:rFonts w:cs="Arial"/>
          <w:lang w:val="en-US"/>
        </w:rPr>
        <w:t xml:space="preserve"> </w:t>
      </w:r>
      <w:proofErr w:type="spellStart"/>
      <w:r w:rsidRPr="00352B88">
        <w:rPr>
          <w:rStyle w:val="katex-mathml"/>
          <w:rFonts w:cs="Arial"/>
          <w:lang w:val="en-US"/>
        </w:rPr>
        <w:t>Tpd</w:t>
      </w:r>
      <w:proofErr w:type="spellEnd"/>
      <w:r w:rsidR="004A76F7">
        <w:rPr>
          <w:rStyle w:val="katex-mathml"/>
          <w:rFonts w:cs="Arial"/>
          <w:lang w:val="en-US"/>
        </w:rPr>
        <w:t xml:space="preserve"> </w:t>
      </w:r>
      <w:r w:rsidRPr="00352B88">
        <w:rPr>
          <w:rStyle w:val="katex-mathml"/>
          <w:rFonts w:cs="Arial"/>
          <w:lang w:val="en-US"/>
        </w:rPr>
        <w:t>+Ts</w:t>
      </w:r>
      <w:r w:rsidR="004A76F7">
        <w:rPr>
          <w:rStyle w:val="katex-mathml"/>
          <w:rFonts w:cs="Arial"/>
          <w:lang w:val="en-US"/>
        </w:rPr>
        <w:t xml:space="preserve"> </w:t>
      </w:r>
      <w:r w:rsidRPr="00352B88">
        <w:rPr>
          <w:rStyle w:val="katex-mathml"/>
          <w:rFonts w:cs="Arial"/>
          <w:lang w:val="en-US"/>
        </w:rPr>
        <w:t>+Td</w:t>
      </w:r>
      <w:r w:rsidR="004A76F7">
        <w:rPr>
          <w:rStyle w:val="katex-mathml"/>
          <w:rFonts w:cs="Arial"/>
          <w:lang w:val="en-US"/>
        </w:rPr>
        <w:t xml:space="preserve"> </w:t>
      </w:r>
      <w:r w:rsidRPr="00352B88">
        <w:rPr>
          <w:rStyle w:val="katex-mathml"/>
          <w:rFonts w:cs="Arial"/>
          <w:lang w:val="en-US"/>
        </w:rPr>
        <w:t>+</w:t>
      </w:r>
      <w:r w:rsidR="002E6C69">
        <w:rPr>
          <w:rStyle w:val="katex-mathml"/>
          <w:rFonts w:cs="Arial"/>
          <w:lang w:val="en-US"/>
        </w:rPr>
        <w:t xml:space="preserve"> </w:t>
      </w:r>
      <w:proofErr w:type="spellStart"/>
      <w:r w:rsidRPr="00352B88">
        <w:rPr>
          <w:rStyle w:val="katex-mathml"/>
          <w:rFonts w:cs="Arial"/>
          <w:lang w:val="en-US"/>
        </w:rPr>
        <w:t>TrC</w:t>
      </w:r>
      <w:proofErr w:type="spellEnd"/>
      <w:r w:rsidRPr="00352B88">
        <w:rPr>
          <w:rStyle w:val="katex-mathml"/>
          <w:rFonts w:cs="Arial"/>
          <w:lang w:val="en-US"/>
        </w:rPr>
        <w:t xml:space="preserve"> </w:t>
      </w:r>
    </w:p>
    <w:p w14:paraId="25D6E01C" w14:textId="77777777" w:rsidR="00352B88" w:rsidRDefault="00352B88" w:rsidP="00352B88">
      <w:pPr>
        <w:pStyle w:val="Listenabsatz"/>
        <w:spacing w:line="360" w:lineRule="auto"/>
        <w:ind w:left="1287"/>
        <w:rPr>
          <w:rStyle w:val="katex-mathml"/>
          <w:rFonts w:cs="Arial"/>
          <w:lang w:val="en-US"/>
        </w:rPr>
      </w:pPr>
    </w:p>
    <w:p w14:paraId="6D9E88FB" w14:textId="02A16DCE" w:rsidR="00352B88" w:rsidRDefault="003D133D" w:rsidP="003B4C9D">
      <w:pPr>
        <w:pStyle w:val="Listenabsatz"/>
        <w:numPr>
          <w:ilvl w:val="0"/>
          <w:numId w:val="21"/>
        </w:numPr>
        <w:spacing w:line="360" w:lineRule="auto"/>
        <w:rPr>
          <w:rFonts w:cs="Arial"/>
          <w:lang w:val="en-US"/>
        </w:rPr>
      </w:pPr>
      <w:r w:rsidRPr="0078111F">
        <w:rPr>
          <w:rFonts w:cs="Arial"/>
          <w:lang w:val="en-US"/>
        </w:rPr>
        <w:lastRenderedPageBreak/>
        <w:t>Theoretical Cycle Times -</w:t>
      </w:r>
      <w:r w:rsidR="0078111F">
        <w:rPr>
          <w:rFonts w:cs="Arial"/>
          <w:lang w:val="en-US"/>
        </w:rPr>
        <w:t xml:space="preserve"> T</w:t>
      </w:r>
      <w:r w:rsidR="0078111F" w:rsidRPr="0078111F">
        <w:rPr>
          <w:rFonts w:cs="Arial"/>
          <w:lang w:val="en-US"/>
        </w:rPr>
        <w:t>heoretical cycle times for draglines of varying bucket capacities under different swing angles. It is evident that as swing angle increases, cycle time rises almost proportionally, regardless of bucket size</w:t>
      </w:r>
      <w:r w:rsidR="00C25F44">
        <w:rPr>
          <w:rFonts w:cs="Arial"/>
          <w:lang w:val="en-US"/>
        </w:rPr>
        <w:t>.</w:t>
      </w:r>
    </w:p>
    <w:p w14:paraId="47577F10" w14:textId="78DAD74F" w:rsidR="00C25F44" w:rsidRPr="00C25F44" w:rsidRDefault="00573F59" w:rsidP="00C25F44">
      <w:pPr>
        <w:pStyle w:val="Listenabsatz"/>
        <w:spacing w:line="360" w:lineRule="auto"/>
        <w:ind w:left="927"/>
        <w:rPr>
          <w:rStyle w:val="katex-mathml"/>
          <w:rFonts w:cs="Arial"/>
          <w:lang w:val="en-US"/>
        </w:rPr>
      </w:pPr>
      <w:r w:rsidRPr="00061554">
        <w:rPr>
          <w:rFonts w:ascii="Times New Roman" w:hAnsi="Times New Roman"/>
          <w:noProof/>
          <w:sz w:val="20"/>
          <w:szCs w:val="20"/>
          <w:lang w:val="en-US"/>
        </w:rPr>
        <mc:AlternateContent>
          <mc:Choice Requires="wps">
            <w:drawing>
              <wp:anchor distT="45720" distB="45720" distL="114300" distR="114300" simplePos="0" relativeHeight="251665408" behindDoc="0" locked="0" layoutInCell="1" allowOverlap="1" wp14:anchorId="1C924BC7" wp14:editId="125A088D">
                <wp:simplePos x="0" y="0"/>
                <wp:positionH relativeFrom="column">
                  <wp:posOffset>3294380</wp:posOffset>
                </wp:positionH>
                <wp:positionV relativeFrom="paragraph">
                  <wp:posOffset>309880</wp:posOffset>
                </wp:positionV>
                <wp:extent cx="2860040" cy="2484120"/>
                <wp:effectExtent l="0" t="0" r="16510" b="11430"/>
                <wp:wrapSquare wrapText="bothSides"/>
                <wp:docPr id="180881137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040" cy="2484120"/>
                        </a:xfrm>
                        <a:prstGeom prst="rect">
                          <a:avLst/>
                        </a:prstGeom>
                        <a:solidFill>
                          <a:srgbClr val="FFFFFF"/>
                        </a:solidFill>
                        <a:ln w="9525">
                          <a:solidFill>
                            <a:srgbClr val="000000"/>
                          </a:solidFill>
                          <a:miter lim="800000"/>
                          <a:headEnd/>
                          <a:tailEnd/>
                        </a:ln>
                      </wps:spPr>
                      <wps:txbx>
                        <w:txbxContent>
                          <w:p w14:paraId="6F09CBDE" w14:textId="77777777" w:rsidR="00573F59" w:rsidRDefault="00573F59" w:rsidP="00573F59">
                            <w:r>
                              <w:rPr>
                                <w:noProof/>
                              </w:rPr>
                              <w:drawing>
                                <wp:inline distT="0" distB="0" distL="0" distR="0" wp14:anchorId="339E823E" wp14:editId="5AF65E5E">
                                  <wp:extent cx="2742334" cy="2347479"/>
                                  <wp:effectExtent l="0" t="0" r="1270" b="15240"/>
                                  <wp:docPr id="217073756" name="Diagramm 1">
                                    <a:extLst xmlns:a="http://schemas.openxmlformats.org/drawingml/2006/main">
                                      <a:ext uri="{FF2B5EF4-FFF2-40B4-BE49-F238E27FC236}">
                                        <a16:creationId xmlns:a16="http://schemas.microsoft.com/office/drawing/2014/main" id="{89FA33E4-1B93-D01E-8541-6629B8F6DF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924BC7" id="_x0000_s1034" type="#_x0000_t202" style="position:absolute;left:0;text-align:left;margin-left:259.4pt;margin-top:24.4pt;width:225.2pt;height:195.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">
                <v:textbox>
                  <w:txbxContent>
                    <w:p w14:paraId="6F09CBDE" w14:textId="77777777" w:rsidR="00573F59" w:rsidRDefault="00573F59" w:rsidP="00573F59">
                      <w:r>
                        <w:rPr>
                          <w:noProof/>
                        </w:rPr>
                        <w:drawing>
                          <wp:inline distT="0" distB="0" distL="0" distR="0" wp14:anchorId="339E823E" wp14:editId="5AF65E5E">
                            <wp:extent cx="2742334" cy="2347479"/>
                            <wp:effectExtent l="0" t="0" r="1270" b="15240"/>
                            <wp:docPr id="217073756" name="Diagramm 1">
                              <a:extLst xmlns:a="http://schemas.openxmlformats.org/drawingml/2006/main">
                                <a:ext uri="{FF2B5EF4-FFF2-40B4-BE49-F238E27FC236}">
                                  <a16:creationId xmlns:a16="http://schemas.microsoft.com/office/drawing/2014/main" id="{89FA33E4-1B93-D01E-8541-6629B8F6DF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xbxContent>
                </v:textbox>
                <w10:wrap type="square"/>
              </v:shape>
            </w:pict>
          </mc:Fallback>
        </mc:AlternateContent>
      </w:r>
      <w:r w:rsidR="005F3330" w:rsidRPr="00061554">
        <w:rPr>
          <w:rFonts w:ascii="Times New Roman" w:hAnsi="Times New Roman"/>
          <w:noProof/>
          <w:sz w:val="20"/>
          <w:szCs w:val="20"/>
          <w:lang w:val="en-US"/>
        </w:rPr>
        <mc:AlternateContent>
          <mc:Choice Requires="wps">
            <w:drawing>
              <wp:anchor distT="45720" distB="45720" distL="114300" distR="114300" simplePos="0" relativeHeight="251663360" behindDoc="0" locked="0" layoutInCell="1" allowOverlap="1" wp14:anchorId="5E0F014E" wp14:editId="565A6CAE">
                <wp:simplePos x="0" y="0"/>
                <wp:positionH relativeFrom="column">
                  <wp:posOffset>0</wp:posOffset>
                </wp:positionH>
                <wp:positionV relativeFrom="paragraph">
                  <wp:posOffset>304800</wp:posOffset>
                </wp:positionV>
                <wp:extent cx="3133725" cy="2495550"/>
                <wp:effectExtent l="0" t="0" r="28575" b="19050"/>
                <wp:wrapSquare wrapText="bothSides"/>
                <wp:docPr id="30562020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2495550"/>
                        </a:xfrm>
                        <a:prstGeom prst="rect">
                          <a:avLst/>
                        </a:prstGeom>
                        <a:solidFill>
                          <a:srgbClr val="FFFFFF"/>
                        </a:solidFill>
                        <a:ln w="9525">
                          <a:solidFill>
                            <a:srgbClr val="000000"/>
                          </a:solidFill>
                          <a:miter lim="800000"/>
                          <a:headEnd/>
                          <a:tailEnd/>
                        </a:ln>
                      </wps:spPr>
                      <wps:txbx>
                        <w:txbxContent>
                          <w:p w14:paraId="66D40125" w14:textId="77777777" w:rsidR="008D477E" w:rsidRPr="008D477E" w:rsidRDefault="005F3330" w:rsidP="005F3330">
                            <w:r>
                              <w:fldChar w:fldCharType="begin"/>
                            </w:r>
                            <w:r>
                              <w:instrText xml:space="preserve"> LINK </w:instrText>
                            </w:r>
                            <w:r w:rsidR="006B1012">
                              <w:instrText xml:space="preserve">Excel.Sheet.12 C:\\Users\\lwnsaa7\\Downloads\\Annual_Productivity_Walking_Draglines.xlsx Tabelle1!Z19S3:Z27S7 </w:instrText>
                            </w:r>
                            <w:r>
                              <w:instrText xml:space="preserve">\a \f 4 \h  \* MERGEFORMAT </w:instrText>
                            </w:r>
                            <w:r w:rsidR="008D477E">
                              <w:fldChar w:fldCharType="separate"/>
                            </w:r>
                          </w:p>
                          <w:tbl>
                            <w:tblPr>
                              <w:tblW w:w="4755" w:type="dxa"/>
                              <w:tblCellMar>
                                <w:left w:w="70" w:type="dxa"/>
                                <w:right w:w="70" w:type="dxa"/>
                              </w:tblCellMar>
                              <w:tblLook w:val="04A0" w:firstRow="1" w:lastRow="0" w:firstColumn="1" w:lastColumn="0" w:noHBand="0" w:noVBand="1"/>
                            </w:tblPr>
                            <w:tblGrid>
                              <w:gridCol w:w="950"/>
                              <w:gridCol w:w="760"/>
                              <w:gridCol w:w="1015"/>
                              <w:gridCol w:w="1015"/>
                              <w:gridCol w:w="1015"/>
                            </w:tblGrid>
                            <w:tr w:rsidR="008D477E" w:rsidRPr="008D477E" w14:paraId="54CC14B4" w14:textId="77777777" w:rsidTr="008D477E">
                              <w:trPr>
                                <w:trHeight w:val="315"/>
                              </w:trPr>
                              <w:tc>
                                <w:tcPr>
                                  <w:tcW w:w="950" w:type="dxa"/>
                                  <w:tcBorders>
                                    <w:top w:val="single" w:sz="8" w:space="0" w:color="auto"/>
                                    <w:left w:val="single" w:sz="8" w:space="0" w:color="auto"/>
                                    <w:bottom w:val="single" w:sz="8" w:space="0" w:color="auto"/>
                                    <w:right w:val="single" w:sz="8" w:space="0" w:color="auto"/>
                                  </w:tcBorders>
                                  <w:noWrap/>
                                  <w:vAlign w:val="center"/>
                                  <w:hideMark/>
                                </w:tcPr>
                                <w:p w14:paraId="606869C2" w14:textId="3CB0D479"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lang w:val="en-US"/>
                                    </w:rPr>
                                    <w:t> </w:t>
                                  </w:r>
                                </w:p>
                              </w:tc>
                              <w:tc>
                                <w:tcPr>
                                  <w:tcW w:w="3805" w:type="dxa"/>
                                  <w:gridSpan w:val="4"/>
                                  <w:tcBorders>
                                    <w:top w:val="single" w:sz="8" w:space="0" w:color="auto"/>
                                    <w:left w:val="nil"/>
                                    <w:bottom w:val="single" w:sz="8" w:space="0" w:color="auto"/>
                                    <w:right w:val="single" w:sz="8" w:space="0" w:color="000000"/>
                                  </w:tcBorders>
                                  <w:noWrap/>
                                  <w:vAlign w:val="center"/>
                                  <w:hideMark/>
                                </w:tcPr>
                                <w:p w14:paraId="20AE2B9E" w14:textId="77777777" w:rsidR="008D477E" w:rsidRPr="008D477E" w:rsidRDefault="008D477E" w:rsidP="008D477E">
                                  <w:pPr>
                                    <w:spacing w:after="0" w:line="240" w:lineRule="auto"/>
                                    <w:jc w:val="center"/>
                                    <w:rPr>
                                      <w:rFonts w:ascii="Times New Roman" w:hAnsi="Times New Roman"/>
                                      <w:color w:val="000000"/>
                                      <w:sz w:val="20"/>
                                      <w:szCs w:val="20"/>
                                    </w:rPr>
                                  </w:pPr>
                                  <w:r w:rsidRPr="008D477E">
                                    <w:rPr>
                                      <w:rFonts w:ascii="Times New Roman" w:hAnsi="Times New Roman"/>
                                      <w:color w:val="000000"/>
                                      <w:sz w:val="20"/>
                                      <w:szCs w:val="20"/>
                                    </w:rPr>
                                    <w:t>Theortical cyle time</w:t>
                                  </w:r>
                                </w:p>
                              </w:tc>
                            </w:tr>
                            <w:tr w:rsidR="008D477E" w:rsidRPr="008D477E" w14:paraId="588F5358"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34432218"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 xml:space="preserve">Bucket size </w:t>
                                  </w:r>
                                </w:p>
                              </w:tc>
                              <w:tc>
                                <w:tcPr>
                                  <w:tcW w:w="3805" w:type="dxa"/>
                                  <w:gridSpan w:val="4"/>
                                  <w:tcBorders>
                                    <w:top w:val="single" w:sz="8" w:space="0" w:color="auto"/>
                                    <w:left w:val="nil"/>
                                    <w:bottom w:val="single" w:sz="8" w:space="0" w:color="auto"/>
                                    <w:right w:val="single" w:sz="8" w:space="0" w:color="000000"/>
                                  </w:tcBorders>
                                  <w:noWrap/>
                                  <w:vAlign w:val="center"/>
                                  <w:hideMark/>
                                </w:tcPr>
                                <w:p w14:paraId="0E7FD15B" w14:textId="77777777" w:rsidR="008D477E" w:rsidRPr="008D477E" w:rsidRDefault="008D477E" w:rsidP="008D477E">
                                  <w:pPr>
                                    <w:spacing w:after="0" w:line="240" w:lineRule="auto"/>
                                    <w:jc w:val="center"/>
                                    <w:rPr>
                                      <w:rFonts w:ascii="Times New Roman" w:hAnsi="Times New Roman"/>
                                      <w:color w:val="000000"/>
                                      <w:sz w:val="20"/>
                                      <w:szCs w:val="20"/>
                                    </w:rPr>
                                  </w:pPr>
                                  <w:r w:rsidRPr="008D477E">
                                    <w:rPr>
                                      <w:rFonts w:ascii="Times New Roman" w:hAnsi="Times New Roman"/>
                                      <w:color w:val="000000"/>
                                      <w:sz w:val="20"/>
                                      <w:szCs w:val="20"/>
                                    </w:rPr>
                                    <w:t xml:space="preserve">Swing Angle </w:t>
                                  </w:r>
                                </w:p>
                              </w:tc>
                            </w:tr>
                            <w:tr w:rsidR="008D477E" w:rsidRPr="008D477E" w14:paraId="6CF75136"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0D7D3528"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(m³)</w:t>
                                  </w:r>
                                </w:p>
                              </w:tc>
                              <w:tc>
                                <w:tcPr>
                                  <w:tcW w:w="760" w:type="dxa"/>
                                  <w:tcBorders>
                                    <w:top w:val="nil"/>
                                    <w:left w:val="nil"/>
                                    <w:bottom w:val="single" w:sz="8" w:space="0" w:color="auto"/>
                                    <w:right w:val="single" w:sz="8" w:space="0" w:color="auto"/>
                                  </w:tcBorders>
                                  <w:noWrap/>
                                  <w:vAlign w:val="center"/>
                                  <w:hideMark/>
                                </w:tcPr>
                                <w:p w14:paraId="176CFF5F" w14:textId="77777777" w:rsidR="008D477E" w:rsidRPr="008D477E" w:rsidRDefault="008D477E" w:rsidP="008D477E">
                                  <w:pPr>
                                    <w:spacing w:after="0" w:line="240" w:lineRule="auto"/>
                                    <w:jc w:val="center"/>
                                    <w:rPr>
                                      <w:rFonts w:ascii="Times New Roman" w:hAnsi="Times New Roman"/>
                                      <w:color w:val="000000"/>
                                      <w:sz w:val="20"/>
                                      <w:szCs w:val="20"/>
                                    </w:rPr>
                                  </w:pPr>
                                  <w:r w:rsidRPr="008D477E">
                                    <w:rPr>
                                      <w:rFonts w:ascii="Times New Roman" w:hAnsi="Times New Roman"/>
                                      <w:color w:val="000000"/>
                                      <w:sz w:val="20"/>
                                      <w:szCs w:val="20"/>
                                    </w:rPr>
                                    <w:t>90°</w:t>
                                  </w:r>
                                </w:p>
                              </w:tc>
                              <w:tc>
                                <w:tcPr>
                                  <w:tcW w:w="1015" w:type="dxa"/>
                                  <w:tcBorders>
                                    <w:top w:val="nil"/>
                                    <w:left w:val="nil"/>
                                    <w:bottom w:val="single" w:sz="8" w:space="0" w:color="auto"/>
                                    <w:right w:val="single" w:sz="8" w:space="0" w:color="auto"/>
                                  </w:tcBorders>
                                  <w:noWrap/>
                                  <w:vAlign w:val="center"/>
                                  <w:hideMark/>
                                </w:tcPr>
                                <w:p w14:paraId="4B8DB00F" w14:textId="77777777" w:rsidR="008D477E" w:rsidRPr="008D477E" w:rsidRDefault="008D477E" w:rsidP="008D477E">
                                  <w:pPr>
                                    <w:spacing w:after="0" w:line="240" w:lineRule="auto"/>
                                    <w:jc w:val="center"/>
                                    <w:rPr>
                                      <w:rFonts w:ascii="Times New Roman" w:hAnsi="Times New Roman"/>
                                      <w:color w:val="000000"/>
                                      <w:sz w:val="20"/>
                                      <w:szCs w:val="20"/>
                                    </w:rPr>
                                  </w:pPr>
                                  <w:r w:rsidRPr="008D477E">
                                    <w:rPr>
                                      <w:rFonts w:ascii="Times New Roman" w:hAnsi="Times New Roman"/>
                                      <w:color w:val="000000"/>
                                      <w:sz w:val="20"/>
                                      <w:szCs w:val="20"/>
                                    </w:rPr>
                                    <w:t>120°</w:t>
                                  </w:r>
                                </w:p>
                              </w:tc>
                              <w:tc>
                                <w:tcPr>
                                  <w:tcW w:w="1015" w:type="dxa"/>
                                  <w:tcBorders>
                                    <w:top w:val="nil"/>
                                    <w:left w:val="nil"/>
                                    <w:bottom w:val="single" w:sz="8" w:space="0" w:color="auto"/>
                                    <w:right w:val="single" w:sz="8" w:space="0" w:color="auto"/>
                                  </w:tcBorders>
                                  <w:noWrap/>
                                  <w:vAlign w:val="center"/>
                                  <w:hideMark/>
                                </w:tcPr>
                                <w:p w14:paraId="15A81368" w14:textId="77777777" w:rsidR="008D477E" w:rsidRPr="008D477E" w:rsidRDefault="008D477E" w:rsidP="008D477E">
                                  <w:pPr>
                                    <w:spacing w:after="0" w:line="240" w:lineRule="auto"/>
                                    <w:jc w:val="center"/>
                                    <w:rPr>
                                      <w:rFonts w:ascii="Times New Roman" w:hAnsi="Times New Roman"/>
                                      <w:color w:val="000000"/>
                                      <w:sz w:val="20"/>
                                      <w:szCs w:val="20"/>
                                    </w:rPr>
                                  </w:pPr>
                                  <w:r w:rsidRPr="008D477E">
                                    <w:rPr>
                                      <w:rFonts w:ascii="Times New Roman" w:hAnsi="Times New Roman"/>
                                      <w:color w:val="000000"/>
                                      <w:sz w:val="20"/>
                                      <w:szCs w:val="20"/>
                                    </w:rPr>
                                    <w:t>150°</w:t>
                                  </w:r>
                                </w:p>
                              </w:tc>
                              <w:tc>
                                <w:tcPr>
                                  <w:tcW w:w="1015" w:type="dxa"/>
                                  <w:tcBorders>
                                    <w:top w:val="nil"/>
                                    <w:left w:val="nil"/>
                                    <w:bottom w:val="single" w:sz="8" w:space="0" w:color="auto"/>
                                    <w:right w:val="single" w:sz="8" w:space="0" w:color="auto"/>
                                  </w:tcBorders>
                                  <w:noWrap/>
                                  <w:vAlign w:val="center"/>
                                  <w:hideMark/>
                                </w:tcPr>
                                <w:p w14:paraId="6BFD3C18" w14:textId="77777777" w:rsidR="008D477E" w:rsidRPr="008D477E" w:rsidRDefault="008D477E" w:rsidP="008D477E">
                                  <w:pPr>
                                    <w:spacing w:after="0" w:line="240" w:lineRule="auto"/>
                                    <w:jc w:val="center"/>
                                    <w:rPr>
                                      <w:rFonts w:ascii="Times New Roman" w:hAnsi="Times New Roman"/>
                                      <w:color w:val="000000"/>
                                      <w:sz w:val="20"/>
                                      <w:szCs w:val="20"/>
                                    </w:rPr>
                                  </w:pPr>
                                  <w:r w:rsidRPr="008D477E">
                                    <w:rPr>
                                      <w:rFonts w:ascii="Times New Roman" w:hAnsi="Times New Roman"/>
                                      <w:color w:val="000000"/>
                                      <w:sz w:val="20"/>
                                      <w:szCs w:val="20"/>
                                    </w:rPr>
                                    <w:t>180°</w:t>
                                  </w:r>
                                </w:p>
                              </w:tc>
                            </w:tr>
                            <w:tr w:rsidR="008D477E" w:rsidRPr="008D477E" w14:paraId="64E7120A"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66F3856B"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up to 15</w:t>
                                  </w:r>
                                </w:p>
                              </w:tc>
                              <w:tc>
                                <w:tcPr>
                                  <w:tcW w:w="760" w:type="dxa"/>
                                  <w:tcBorders>
                                    <w:top w:val="nil"/>
                                    <w:left w:val="nil"/>
                                    <w:bottom w:val="single" w:sz="8" w:space="0" w:color="auto"/>
                                    <w:right w:val="single" w:sz="8" w:space="0" w:color="auto"/>
                                  </w:tcBorders>
                                  <w:noWrap/>
                                  <w:vAlign w:val="center"/>
                                  <w:hideMark/>
                                </w:tcPr>
                                <w:p w14:paraId="27523D01"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55</w:t>
                                  </w:r>
                                </w:p>
                              </w:tc>
                              <w:tc>
                                <w:tcPr>
                                  <w:tcW w:w="1015" w:type="dxa"/>
                                  <w:tcBorders>
                                    <w:top w:val="nil"/>
                                    <w:left w:val="nil"/>
                                    <w:bottom w:val="single" w:sz="8" w:space="0" w:color="auto"/>
                                    <w:right w:val="single" w:sz="8" w:space="0" w:color="auto"/>
                                  </w:tcBorders>
                                  <w:noWrap/>
                                  <w:vAlign w:val="center"/>
                                  <w:hideMark/>
                                </w:tcPr>
                                <w:p w14:paraId="18FB0EC1"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62</w:t>
                                  </w:r>
                                </w:p>
                              </w:tc>
                              <w:tc>
                                <w:tcPr>
                                  <w:tcW w:w="1015" w:type="dxa"/>
                                  <w:tcBorders>
                                    <w:top w:val="nil"/>
                                    <w:left w:val="nil"/>
                                    <w:bottom w:val="single" w:sz="8" w:space="0" w:color="auto"/>
                                    <w:right w:val="single" w:sz="8" w:space="0" w:color="auto"/>
                                  </w:tcBorders>
                                  <w:noWrap/>
                                  <w:vAlign w:val="center"/>
                                  <w:hideMark/>
                                </w:tcPr>
                                <w:p w14:paraId="7271CF36"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69</w:t>
                                  </w:r>
                                </w:p>
                              </w:tc>
                              <w:tc>
                                <w:tcPr>
                                  <w:tcW w:w="1015" w:type="dxa"/>
                                  <w:tcBorders>
                                    <w:top w:val="nil"/>
                                    <w:left w:val="nil"/>
                                    <w:bottom w:val="single" w:sz="8" w:space="0" w:color="auto"/>
                                    <w:right w:val="single" w:sz="8" w:space="0" w:color="auto"/>
                                  </w:tcBorders>
                                  <w:noWrap/>
                                  <w:vAlign w:val="center"/>
                                  <w:hideMark/>
                                </w:tcPr>
                                <w:p w14:paraId="1327474D"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77</w:t>
                                  </w:r>
                                </w:p>
                              </w:tc>
                            </w:tr>
                            <w:tr w:rsidR="008D477E" w:rsidRPr="008D477E" w14:paraId="4F5F5F3F"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0FABE4E6"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16–26</w:t>
                                  </w:r>
                                </w:p>
                              </w:tc>
                              <w:tc>
                                <w:tcPr>
                                  <w:tcW w:w="760" w:type="dxa"/>
                                  <w:tcBorders>
                                    <w:top w:val="nil"/>
                                    <w:left w:val="nil"/>
                                    <w:bottom w:val="single" w:sz="8" w:space="0" w:color="auto"/>
                                    <w:right w:val="single" w:sz="8" w:space="0" w:color="auto"/>
                                  </w:tcBorders>
                                  <w:noWrap/>
                                  <w:vAlign w:val="center"/>
                                  <w:hideMark/>
                                </w:tcPr>
                                <w:p w14:paraId="5079082C"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56</w:t>
                                  </w:r>
                                </w:p>
                              </w:tc>
                              <w:tc>
                                <w:tcPr>
                                  <w:tcW w:w="1015" w:type="dxa"/>
                                  <w:tcBorders>
                                    <w:top w:val="nil"/>
                                    <w:left w:val="nil"/>
                                    <w:bottom w:val="single" w:sz="8" w:space="0" w:color="auto"/>
                                    <w:right w:val="single" w:sz="8" w:space="0" w:color="auto"/>
                                  </w:tcBorders>
                                  <w:noWrap/>
                                  <w:vAlign w:val="center"/>
                                  <w:hideMark/>
                                </w:tcPr>
                                <w:p w14:paraId="4E3B57CD"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63</w:t>
                                  </w:r>
                                </w:p>
                              </w:tc>
                              <w:tc>
                                <w:tcPr>
                                  <w:tcW w:w="1015" w:type="dxa"/>
                                  <w:tcBorders>
                                    <w:top w:val="nil"/>
                                    <w:left w:val="nil"/>
                                    <w:bottom w:val="single" w:sz="8" w:space="0" w:color="auto"/>
                                    <w:right w:val="single" w:sz="8" w:space="0" w:color="auto"/>
                                  </w:tcBorders>
                                  <w:noWrap/>
                                  <w:vAlign w:val="center"/>
                                  <w:hideMark/>
                                </w:tcPr>
                                <w:p w14:paraId="55A428D1"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70</w:t>
                                  </w:r>
                                </w:p>
                              </w:tc>
                              <w:tc>
                                <w:tcPr>
                                  <w:tcW w:w="1015" w:type="dxa"/>
                                  <w:tcBorders>
                                    <w:top w:val="nil"/>
                                    <w:left w:val="nil"/>
                                    <w:bottom w:val="single" w:sz="8" w:space="0" w:color="auto"/>
                                    <w:right w:val="single" w:sz="8" w:space="0" w:color="auto"/>
                                  </w:tcBorders>
                                  <w:noWrap/>
                                  <w:vAlign w:val="center"/>
                                  <w:hideMark/>
                                </w:tcPr>
                                <w:p w14:paraId="15BEAF7F"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78</w:t>
                                  </w:r>
                                </w:p>
                              </w:tc>
                            </w:tr>
                            <w:tr w:rsidR="008D477E" w:rsidRPr="008D477E" w14:paraId="0B90E7DF"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18D5D200"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27–44</w:t>
                                  </w:r>
                                </w:p>
                              </w:tc>
                              <w:tc>
                                <w:tcPr>
                                  <w:tcW w:w="760" w:type="dxa"/>
                                  <w:tcBorders>
                                    <w:top w:val="nil"/>
                                    <w:left w:val="nil"/>
                                    <w:bottom w:val="single" w:sz="8" w:space="0" w:color="auto"/>
                                    <w:right w:val="single" w:sz="8" w:space="0" w:color="auto"/>
                                  </w:tcBorders>
                                  <w:noWrap/>
                                  <w:vAlign w:val="center"/>
                                  <w:hideMark/>
                                </w:tcPr>
                                <w:p w14:paraId="5DE602DE"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57</w:t>
                                  </w:r>
                                </w:p>
                              </w:tc>
                              <w:tc>
                                <w:tcPr>
                                  <w:tcW w:w="1015" w:type="dxa"/>
                                  <w:tcBorders>
                                    <w:top w:val="nil"/>
                                    <w:left w:val="nil"/>
                                    <w:bottom w:val="single" w:sz="8" w:space="0" w:color="auto"/>
                                    <w:right w:val="single" w:sz="8" w:space="0" w:color="auto"/>
                                  </w:tcBorders>
                                  <w:noWrap/>
                                  <w:vAlign w:val="center"/>
                                  <w:hideMark/>
                                </w:tcPr>
                                <w:p w14:paraId="5C08F9AE"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64</w:t>
                                  </w:r>
                                </w:p>
                              </w:tc>
                              <w:tc>
                                <w:tcPr>
                                  <w:tcW w:w="1015" w:type="dxa"/>
                                  <w:tcBorders>
                                    <w:top w:val="nil"/>
                                    <w:left w:val="nil"/>
                                    <w:bottom w:val="single" w:sz="8" w:space="0" w:color="auto"/>
                                    <w:right w:val="single" w:sz="8" w:space="0" w:color="auto"/>
                                  </w:tcBorders>
                                  <w:noWrap/>
                                  <w:vAlign w:val="center"/>
                                  <w:hideMark/>
                                </w:tcPr>
                                <w:p w14:paraId="5F5F6BCA"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71</w:t>
                                  </w:r>
                                </w:p>
                              </w:tc>
                              <w:tc>
                                <w:tcPr>
                                  <w:tcW w:w="1015" w:type="dxa"/>
                                  <w:tcBorders>
                                    <w:top w:val="nil"/>
                                    <w:left w:val="nil"/>
                                    <w:bottom w:val="single" w:sz="8" w:space="0" w:color="auto"/>
                                    <w:right w:val="single" w:sz="8" w:space="0" w:color="auto"/>
                                  </w:tcBorders>
                                  <w:noWrap/>
                                  <w:vAlign w:val="center"/>
                                  <w:hideMark/>
                                </w:tcPr>
                                <w:p w14:paraId="6AB70D94"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79</w:t>
                                  </w:r>
                                </w:p>
                              </w:tc>
                            </w:tr>
                            <w:tr w:rsidR="008D477E" w:rsidRPr="008D477E" w14:paraId="6C741851"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511C0837"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45–57</w:t>
                                  </w:r>
                                </w:p>
                              </w:tc>
                              <w:tc>
                                <w:tcPr>
                                  <w:tcW w:w="760" w:type="dxa"/>
                                  <w:tcBorders>
                                    <w:top w:val="nil"/>
                                    <w:left w:val="nil"/>
                                    <w:bottom w:val="single" w:sz="8" w:space="0" w:color="auto"/>
                                    <w:right w:val="single" w:sz="8" w:space="0" w:color="auto"/>
                                  </w:tcBorders>
                                  <w:noWrap/>
                                  <w:vAlign w:val="center"/>
                                  <w:hideMark/>
                                </w:tcPr>
                                <w:p w14:paraId="3B73F448"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59</w:t>
                                  </w:r>
                                </w:p>
                              </w:tc>
                              <w:tc>
                                <w:tcPr>
                                  <w:tcW w:w="1015" w:type="dxa"/>
                                  <w:tcBorders>
                                    <w:top w:val="nil"/>
                                    <w:left w:val="nil"/>
                                    <w:bottom w:val="single" w:sz="8" w:space="0" w:color="auto"/>
                                    <w:right w:val="single" w:sz="8" w:space="0" w:color="auto"/>
                                  </w:tcBorders>
                                  <w:noWrap/>
                                  <w:vAlign w:val="center"/>
                                  <w:hideMark/>
                                </w:tcPr>
                                <w:p w14:paraId="6A6F40E0"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65</w:t>
                                  </w:r>
                                </w:p>
                              </w:tc>
                              <w:tc>
                                <w:tcPr>
                                  <w:tcW w:w="1015" w:type="dxa"/>
                                  <w:tcBorders>
                                    <w:top w:val="nil"/>
                                    <w:left w:val="nil"/>
                                    <w:bottom w:val="single" w:sz="8" w:space="0" w:color="auto"/>
                                    <w:right w:val="single" w:sz="8" w:space="0" w:color="auto"/>
                                  </w:tcBorders>
                                  <w:noWrap/>
                                  <w:vAlign w:val="center"/>
                                  <w:hideMark/>
                                </w:tcPr>
                                <w:p w14:paraId="4918BF98"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72</w:t>
                                  </w:r>
                                </w:p>
                              </w:tc>
                              <w:tc>
                                <w:tcPr>
                                  <w:tcW w:w="1015" w:type="dxa"/>
                                  <w:tcBorders>
                                    <w:top w:val="nil"/>
                                    <w:left w:val="nil"/>
                                    <w:bottom w:val="single" w:sz="8" w:space="0" w:color="auto"/>
                                    <w:right w:val="single" w:sz="8" w:space="0" w:color="auto"/>
                                  </w:tcBorders>
                                  <w:noWrap/>
                                  <w:vAlign w:val="center"/>
                                  <w:hideMark/>
                                </w:tcPr>
                                <w:p w14:paraId="557B0B7A"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80</w:t>
                                  </w:r>
                                </w:p>
                              </w:tc>
                            </w:tr>
                            <w:tr w:rsidR="008D477E" w:rsidRPr="008D477E" w14:paraId="2564D6CF"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3CD5C2D4"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58–92</w:t>
                                  </w:r>
                                </w:p>
                              </w:tc>
                              <w:tc>
                                <w:tcPr>
                                  <w:tcW w:w="760" w:type="dxa"/>
                                  <w:tcBorders>
                                    <w:top w:val="nil"/>
                                    <w:left w:val="nil"/>
                                    <w:bottom w:val="single" w:sz="8" w:space="0" w:color="auto"/>
                                    <w:right w:val="single" w:sz="8" w:space="0" w:color="auto"/>
                                  </w:tcBorders>
                                  <w:noWrap/>
                                  <w:vAlign w:val="center"/>
                                  <w:hideMark/>
                                </w:tcPr>
                                <w:p w14:paraId="6FA00BF7"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60</w:t>
                                  </w:r>
                                </w:p>
                              </w:tc>
                              <w:tc>
                                <w:tcPr>
                                  <w:tcW w:w="1015" w:type="dxa"/>
                                  <w:tcBorders>
                                    <w:top w:val="nil"/>
                                    <w:left w:val="nil"/>
                                    <w:bottom w:val="single" w:sz="8" w:space="0" w:color="auto"/>
                                    <w:right w:val="single" w:sz="8" w:space="0" w:color="auto"/>
                                  </w:tcBorders>
                                  <w:noWrap/>
                                  <w:vAlign w:val="center"/>
                                  <w:hideMark/>
                                </w:tcPr>
                                <w:p w14:paraId="69F7F179"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66</w:t>
                                  </w:r>
                                </w:p>
                              </w:tc>
                              <w:tc>
                                <w:tcPr>
                                  <w:tcW w:w="1015" w:type="dxa"/>
                                  <w:tcBorders>
                                    <w:top w:val="nil"/>
                                    <w:left w:val="nil"/>
                                    <w:bottom w:val="single" w:sz="8" w:space="0" w:color="auto"/>
                                    <w:right w:val="single" w:sz="8" w:space="0" w:color="auto"/>
                                  </w:tcBorders>
                                  <w:noWrap/>
                                  <w:vAlign w:val="center"/>
                                  <w:hideMark/>
                                </w:tcPr>
                                <w:p w14:paraId="67F79AC7"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73</w:t>
                                  </w:r>
                                </w:p>
                              </w:tc>
                              <w:tc>
                                <w:tcPr>
                                  <w:tcW w:w="1015" w:type="dxa"/>
                                  <w:tcBorders>
                                    <w:top w:val="nil"/>
                                    <w:left w:val="nil"/>
                                    <w:bottom w:val="single" w:sz="8" w:space="0" w:color="auto"/>
                                    <w:right w:val="single" w:sz="8" w:space="0" w:color="auto"/>
                                  </w:tcBorders>
                                  <w:noWrap/>
                                  <w:vAlign w:val="center"/>
                                  <w:hideMark/>
                                </w:tcPr>
                                <w:p w14:paraId="20F9ACBF"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81</w:t>
                                  </w:r>
                                </w:p>
                              </w:tc>
                            </w:tr>
                            <w:tr w:rsidR="008D477E" w:rsidRPr="008D477E" w14:paraId="22B43022"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28917840"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93–150</w:t>
                                  </w:r>
                                </w:p>
                              </w:tc>
                              <w:tc>
                                <w:tcPr>
                                  <w:tcW w:w="760" w:type="dxa"/>
                                  <w:tcBorders>
                                    <w:top w:val="nil"/>
                                    <w:left w:val="nil"/>
                                    <w:bottom w:val="single" w:sz="8" w:space="0" w:color="auto"/>
                                    <w:right w:val="single" w:sz="8" w:space="0" w:color="auto"/>
                                  </w:tcBorders>
                                  <w:noWrap/>
                                  <w:vAlign w:val="center"/>
                                  <w:hideMark/>
                                </w:tcPr>
                                <w:p w14:paraId="6FBEF9CD"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62</w:t>
                                  </w:r>
                                </w:p>
                              </w:tc>
                              <w:tc>
                                <w:tcPr>
                                  <w:tcW w:w="1015" w:type="dxa"/>
                                  <w:tcBorders>
                                    <w:top w:val="nil"/>
                                    <w:left w:val="nil"/>
                                    <w:bottom w:val="single" w:sz="8" w:space="0" w:color="auto"/>
                                    <w:right w:val="single" w:sz="8" w:space="0" w:color="auto"/>
                                  </w:tcBorders>
                                  <w:noWrap/>
                                  <w:vAlign w:val="center"/>
                                  <w:hideMark/>
                                </w:tcPr>
                                <w:p w14:paraId="0C82236A"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69</w:t>
                                  </w:r>
                                </w:p>
                              </w:tc>
                              <w:tc>
                                <w:tcPr>
                                  <w:tcW w:w="1015" w:type="dxa"/>
                                  <w:tcBorders>
                                    <w:top w:val="nil"/>
                                    <w:left w:val="nil"/>
                                    <w:bottom w:val="single" w:sz="8" w:space="0" w:color="auto"/>
                                    <w:right w:val="single" w:sz="8" w:space="0" w:color="auto"/>
                                  </w:tcBorders>
                                  <w:noWrap/>
                                  <w:vAlign w:val="center"/>
                                  <w:hideMark/>
                                </w:tcPr>
                                <w:p w14:paraId="77954962"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76</w:t>
                                  </w:r>
                                </w:p>
                              </w:tc>
                              <w:tc>
                                <w:tcPr>
                                  <w:tcW w:w="1015" w:type="dxa"/>
                                  <w:tcBorders>
                                    <w:top w:val="nil"/>
                                    <w:left w:val="nil"/>
                                    <w:bottom w:val="single" w:sz="8" w:space="0" w:color="auto"/>
                                    <w:right w:val="single" w:sz="8" w:space="0" w:color="auto"/>
                                  </w:tcBorders>
                                  <w:noWrap/>
                                  <w:vAlign w:val="center"/>
                                  <w:hideMark/>
                                </w:tcPr>
                                <w:p w14:paraId="352D376D"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84</w:t>
                                  </w:r>
                                </w:p>
                              </w:tc>
                            </w:tr>
                          </w:tbl>
                          <w:p w14:paraId="113D4ABB" w14:textId="77777777" w:rsidR="005F3330" w:rsidRDefault="005F3330" w:rsidP="005F3330">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F014E" id="_x0000_s1035" type="#_x0000_t202" style="position:absolute;left:0;text-align:left;margin-left:0;margin-top:24pt;width:246.75pt;height:19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">
                <v:textbox>
                  <w:txbxContent>
                    <w:p w14:paraId="66D40125" w14:textId="77777777" w:rsidR="008D477E" w:rsidRPr="008D477E" w:rsidRDefault="005F3330" w:rsidP="005F3330">
                      <w:r>
                        <w:fldChar w:fldCharType="begin"/>
                      </w:r>
                      <w:r>
                        <w:instrText xml:space="preserve"> LINK </w:instrText>
                      </w:r>
                      <w:r w:rsidR="006B1012">
                        <w:instrText xml:space="preserve">Excel.Sheet.12 C:\\Users\\lwnsaa7\\Downloads\\Annual_Productivity_Walking_Draglines.xlsx Tabelle1!Z19S3:Z27S7 </w:instrText>
                      </w:r>
                      <w:r>
                        <w:instrText xml:space="preserve">\a \f 4 \h  \* MERGEFORMAT </w:instrText>
                      </w:r>
                      <w:r w:rsidR="008D477E">
                        <w:fldChar w:fldCharType="separate"/>
                      </w:r>
                    </w:p>
                    <w:tbl>
                      <w:tblPr>
                        <w:tblW w:w="4755" w:type="dxa"/>
                        <w:tblCellMar>
                          <w:left w:w="70" w:type="dxa"/>
                          <w:right w:w="70" w:type="dxa"/>
                        </w:tblCellMar>
                        <w:tblLook w:val="04A0" w:firstRow="1" w:lastRow="0" w:firstColumn="1" w:lastColumn="0" w:noHBand="0" w:noVBand="1"/>
                      </w:tblPr>
                      <w:tblGrid>
                        <w:gridCol w:w="950"/>
                        <w:gridCol w:w="760"/>
                        <w:gridCol w:w="1015"/>
                        <w:gridCol w:w="1015"/>
                        <w:gridCol w:w="1015"/>
                      </w:tblGrid>
                      <w:tr w:rsidR="008D477E" w:rsidRPr="008D477E" w14:paraId="54CC14B4" w14:textId="77777777" w:rsidTr="008D477E">
                        <w:trPr>
                          <w:trHeight w:val="315"/>
                        </w:trPr>
                        <w:tc>
                          <w:tcPr>
                            <w:tcW w:w="950" w:type="dxa"/>
                            <w:tcBorders>
                              <w:top w:val="single" w:sz="8" w:space="0" w:color="auto"/>
                              <w:left w:val="single" w:sz="8" w:space="0" w:color="auto"/>
                              <w:bottom w:val="single" w:sz="8" w:space="0" w:color="auto"/>
                              <w:right w:val="single" w:sz="8" w:space="0" w:color="auto"/>
                            </w:tcBorders>
                            <w:noWrap/>
                            <w:vAlign w:val="center"/>
                            <w:hideMark/>
                          </w:tcPr>
                          <w:p w14:paraId="606869C2" w14:textId="3CB0D479"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lang w:val="en-US"/>
                              </w:rPr>
                              <w:t> </w:t>
                            </w:r>
                          </w:p>
                        </w:tc>
                        <w:tc>
                          <w:tcPr>
                            <w:tcW w:w="3805" w:type="dxa"/>
                            <w:gridSpan w:val="4"/>
                            <w:tcBorders>
                              <w:top w:val="single" w:sz="8" w:space="0" w:color="auto"/>
                              <w:left w:val="nil"/>
                              <w:bottom w:val="single" w:sz="8" w:space="0" w:color="auto"/>
                              <w:right w:val="single" w:sz="8" w:space="0" w:color="000000"/>
                            </w:tcBorders>
                            <w:noWrap/>
                            <w:vAlign w:val="center"/>
                            <w:hideMark/>
                          </w:tcPr>
                          <w:p w14:paraId="20AE2B9E" w14:textId="77777777" w:rsidR="008D477E" w:rsidRPr="008D477E" w:rsidRDefault="008D477E" w:rsidP="008D477E">
                            <w:pPr>
                              <w:spacing w:after="0" w:line="240" w:lineRule="auto"/>
                              <w:jc w:val="center"/>
                              <w:rPr>
                                <w:rFonts w:ascii="Times New Roman" w:hAnsi="Times New Roman"/>
                                <w:color w:val="000000"/>
                                <w:sz w:val="20"/>
                                <w:szCs w:val="20"/>
                              </w:rPr>
                            </w:pPr>
                            <w:r w:rsidRPr="008D477E">
                              <w:rPr>
                                <w:rFonts w:ascii="Times New Roman" w:hAnsi="Times New Roman"/>
                                <w:color w:val="000000"/>
                                <w:sz w:val="20"/>
                                <w:szCs w:val="20"/>
                              </w:rPr>
                              <w:t>Theortical cyle time</w:t>
                            </w:r>
                          </w:p>
                        </w:tc>
                      </w:tr>
                      <w:tr w:rsidR="008D477E" w:rsidRPr="008D477E" w14:paraId="588F5358"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34432218"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 xml:space="preserve">Bucket size </w:t>
                            </w:r>
                          </w:p>
                        </w:tc>
                        <w:tc>
                          <w:tcPr>
                            <w:tcW w:w="3805" w:type="dxa"/>
                            <w:gridSpan w:val="4"/>
                            <w:tcBorders>
                              <w:top w:val="single" w:sz="8" w:space="0" w:color="auto"/>
                              <w:left w:val="nil"/>
                              <w:bottom w:val="single" w:sz="8" w:space="0" w:color="auto"/>
                              <w:right w:val="single" w:sz="8" w:space="0" w:color="000000"/>
                            </w:tcBorders>
                            <w:noWrap/>
                            <w:vAlign w:val="center"/>
                            <w:hideMark/>
                          </w:tcPr>
                          <w:p w14:paraId="0E7FD15B" w14:textId="77777777" w:rsidR="008D477E" w:rsidRPr="008D477E" w:rsidRDefault="008D477E" w:rsidP="008D477E">
                            <w:pPr>
                              <w:spacing w:after="0" w:line="240" w:lineRule="auto"/>
                              <w:jc w:val="center"/>
                              <w:rPr>
                                <w:rFonts w:ascii="Times New Roman" w:hAnsi="Times New Roman"/>
                                <w:color w:val="000000"/>
                                <w:sz w:val="20"/>
                                <w:szCs w:val="20"/>
                              </w:rPr>
                            </w:pPr>
                            <w:r w:rsidRPr="008D477E">
                              <w:rPr>
                                <w:rFonts w:ascii="Times New Roman" w:hAnsi="Times New Roman"/>
                                <w:color w:val="000000"/>
                                <w:sz w:val="20"/>
                                <w:szCs w:val="20"/>
                              </w:rPr>
                              <w:t xml:space="preserve">Swing Angle </w:t>
                            </w:r>
                          </w:p>
                        </w:tc>
                      </w:tr>
                      <w:tr w:rsidR="008D477E" w:rsidRPr="008D477E" w14:paraId="6CF75136"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0D7D3528"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(m³)</w:t>
                            </w:r>
                          </w:p>
                        </w:tc>
                        <w:tc>
                          <w:tcPr>
                            <w:tcW w:w="760" w:type="dxa"/>
                            <w:tcBorders>
                              <w:top w:val="nil"/>
                              <w:left w:val="nil"/>
                              <w:bottom w:val="single" w:sz="8" w:space="0" w:color="auto"/>
                              <w:right w:val="single" w:sz="8" w:space="0" w:color="auto"/>
                            </w:tcBorders>
                            <w:noWrap/>
                            <w:vAlign w:val="center"/>
                            <w:hideMark/>
                          </w:tcPr>
                          <w:p w14:paraId="176CFF5F" w14:textId="77777777" w:rsidR="008D477E" w:rsidRPr="008D477E" w:rsidRDefault="008D477E" w:rsidP="008D477E">
                            <w:pPr>
                              <w:spacing w:after="0" w:line="240" w:lineRule="auto"/>
                              <w:jc w:val="center"/>
                              <w:rPr>
                                <w:rFonts w:ascii="Times New Roman" w:hAnsi="Times New Roman"/>
                                <w:color w:val="000000"/>
                                <w:sz w:val="20"/>
                                <w:szCs w:val="20"/>
                              </w:rPr>
                            </w:pPr>
                            <w:r w:rsidRPr="008D477E">
                              <w:rPr>
                                <w:rFonts w:ascii="Times New Roman" w:hAnsi="Times New Roman"/>
                                <w:color w:val="000000"/>
                                <w:sz w:val="20"/>
                                <w:szCs w:val="20"/>
                              </w:rPr>
                              <w:t>90°</w:t>
                            </w:r>
                          </w:p>
                        </w:tc>
                        <w:tc>
                          <w:tcPr>
                            <w:tcW w:w="1015" w:type="dxa"/>
                            <w:tcBorders>
                              <w:top w:val="nil"/>
                              <w:left w:val="nil"/>
                              <w:bottom w:val="single" w:sz="8" w:space="0" w:color="auto"/>
                              <w:right w:val="single" w:sz="8" w:space="0" w:color="auto"/>
                            </w:tcBorders>
                            <w:noWrap/>
                            <w:vAlign w:val="center"/>
                            <w:hideMark/>
                          </w:tcPr>
                          <w:p w14:paraId="4B8DB00F" w14:textId="77777777" w:rsidR="008D477E" w:rsidRPr="008D477E" w:rsidRDefault="008D477E" w:rsidP="008D477E">
                            <w:pPr>
                              <w:spacing w:after="0" w:line="240" w:lineRule="auto"/>
                              <w:jc w:val="center"/>
                              <w:rPr>
                                <w:rFonts w:ascii="Times New Roman" w:hAnsi="Times New Roman"/>
                                <w:color w:val="000000"/>
                                <w:sz w:val="20"/>
                                <w:szCs w:val="20"/>
                              </w:rPr>
                            </w:pPr>
                            <w:r w:rsidRPr="008D477E">
                              <w:rPr>
                                <w:rFonts w:ascii="Times New Roman" w:hAnsi="Times New Roman"/>
                                <w:color w:val="000000"/>
                                <w:sz w:val="20"/>
                                <w:szCs w:val="20"/>
                              </w:rPr>
                              <w:t>120°</w:t>
                            </w:r>
                          </w:p>
                        </w:tc>
                        <w:tc>
                          <w:tcPr>
                            <w:tcW w:w="1015" w:type="dxa"/>
                            <w:tcBorders>
                              <w:top w:val="nil"/>
                              <w:left w:val="nil"/>
                              <w:bottom w:val="single" w:sz="8" w:space="0" w:color="auto"/>
                              <w:right w:val="single" w:sz="8" w:space="0" w:color="auto"/>
                            </w:tcBorders>
                            <w:noWrap/>
                            <w:vAlign w:val="center"/>
                            <w:hideMark/>
                          </w:tcPr>
                          <w:p w14:paraId="15A81368" w14:textId="77777777" w:rsidR="008D477E" w:rsidRPr="008D477E" w:rsidRDefault="008D477E" w:rsidP="008D477E">
                            <w:pPr>
                              <w:spacing w:after="0" w:line="240" w:lineRule="auto"/>
                              <w:jc w:val="center"/>
                              <w:rPr>
                                <w:rFonts w:ascii="Times New Roman" w:hAnsi="Times New Roman"/>
                                <w:color w:val="000000"/>
                                <w:sz w:val="20"/>
                                <w:szCs w:val="20"/>
                              </w:rPr>
                            </w:pPr>
                            <w:r w:rsidRPr="008D477E">
                              <w:rPr>
                                <w:rFonts w:ascii="Times New Roman" w:hAnsi="Times New Roman"/>
                                <w:color w:val="000000"/>
                                <w:sz w:val="20"/>
                                <w:szCs w:val="20"/>
                              </w:rPr>
                              <w:t>150°</w:t>
                            </w:r>
                          </w:p>
                        </w:tc>
                        <w:tc>
                          <w:tcPr>
                            <w:tcW w:w="1015" w:type="dxa"/>
                            <w:tcBorders>
                              <w:top w:val="nil"/>
                              <w:left w:val="nil"/>
                              <w:bottom w:val="single" w:sz="8" w:space="0" w:color="auto"/>
                              <w:right w:val="single" w:sz="8" w:space="0" w:color="auto"/>
                            </w:tcBorders>
                            <w:noWrap/>
                            <w:vAlign w:val="center"/>
                            <w:hideMark/>
                          </w:tcPr>
                          <w:p w14:paraId="6BFD3C18" w14:textId="77777777" w:rsidR="008D477E" w:rsidRPr="008D477E" w:rsidRDefault="008D477E" w:rsidP="008D477E">
                            <w:pPr>
                              <w:spacing w:after="0" w:line="240" w:lineRule="auto"/>
                              <w:jc w:val="center"/>
                              <w:rPr>
                                <w:rFonts w:ascii="Times New Roman" w:hAnsi="Times New Roman"/>
                                <w:color w:val="000000"/>
                                <w:sz w:val="20"/>
                                <w:szCs w:val="20"/>
                              </w:rPr>
                            </w:pPr>
                            <w:r w:rsidRPr="008D477E">
                              <w:rPr>
                                <w:rFonts w:ascii="Times New Roman" w:hAnsi="Times New Roman"/>
                                <w:color w:val="000000"/>
                                <w:sz w:val="20"/>
                                <w:szCs w:val="20"/>
                              </w:rPr>
                              <w:t>180°</w:t>
                            </w:r>
                          </w:p>
                        </w:tc>
                      </w:tr>
                      <w:tr w:rsidR="008D477E" w:rsidRPr="008D477E" w14:paraId="64E7120A"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66F3856B"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up to 15</w:t>
                            </w:r>
                          </w:p>
                        </w:tc>
                        <w:tc>
                          <w:tcPr>
                            <w:tcW w:w="760" w:type="dxa"/>
                            <w:tcBorders>
                              <w:top w:val="nil"/>
                              <w:left w:val="nil"/>
                              <w:bottom w:val="single" w:sz="8" w:space="0" w:color="auto"/>
                              <w:right w:val="single" w:sz="8" w:space="0" w:color="auto"/>
                            </w:tcBorders>
                            <w:noWrap/>
                            <w:vAlign w:val="center"/>
                            <w:hideMark/>
                          </w:tcPr>
                          <w:p w14:paraId="27523D01"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55</w:t>
                            </w:r>
                          </w:p>
                        </w:tc>
                        <w:tc>
                          <w:tcPr>
                            <w:tcW w:w="1015" w:type="dxa"/>
                            <w:tcBorders>
                              <w:top w:val="nil"/>
                              <w:left w:val="nil"/>
                              <w:bottom w:val="single" w:sz="8" w:space="0" w:color="auto"/>
                              <w:right w:val="single" w:sz="8" w:space="0" w:color="auto"/>
                            </w:tcBorders>
                            <w:noWrap/>
                            <w:vAlign w:val="center"/>
                            <w:hideMark/>
                          </w:tcPr>
                          <w:p w14:paraId="18FB0EC1"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62</w:t>
                            </w:r>
                          </w:p>
                        </w:tc>
                        <w:tc>
                          <w:tcPr>
                            <w:tcW w:w="1015" w:type="dxa"/>
                            <w:tcBorders>
                              <w:top w:val="nil"/>
                              <w:left w:val="nil"/>
                              <w:bottom w:val="single" w:sz="8" w:space="0" w:color="auto"/>
                              <w:right w:val="single" w:sz="8" w:space="0" w:color="auto"/>
                            </w:tcBorders>
                            <w:noWrap/>
                            <w:vAlign w:val="center"/>
                            <w:hideMark/>
                          </w:tcPr>
                          <w:p w14:paraId="7271CF36"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69</w:t>
                            </w:r>
                          </w:p>
                        </w:tc>
                        <w:tc>
                          <w:tcPr>
                            <w:tcW w:w="1015" w:type="dxa"/>
                            <w:tcBorders>
                              <w:top w:val="nil"/>
                              <w:left w:val="nil"/>
                              <w:bottom w:val="single" w:sz="8" w:space="0" w:color="auto"/>
                              <w:right w:val="single" w:sz="8" w:space="0" w:color="auto"/>
                            </w:tcBorders>
                            <w:noWrap/>
                            <w:vAlign w:val="center"/>
                            <w:hideMark/>
                          </w:tcPr>
                          <w:p w14:paraId="1327474D"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77</w:t>
                            </w:r>
                          </w:p>
                        </w:tc>
                      </w:tr>
                      <w:tr w:rsidR="008D477E" w:rsidRPr="008D477E" w14:paraId="4F5F5F3F"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0FABE4E6"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16–26</w:t>
                            </w:r>
                          </w:p>
                        </w:tc>
                        <w:tc>
                          <w:tcPr>
                            <w:tcW w:w="760" w:type="dxa"/>
                            <w:tcBorders>
                              <w:top w:val="nil"/>
                              <w:left w:val="nil"/>
                              <w:bottom w:val="single" w:sz="8" w:space="0" w:color="auto"/>
                              <w:right w:val="single" w:sz="8" w:space="0" w:color="auto"/>
                            </w:tcBorders>
                            <w:noWrap/>
                            <w:vAlign w:val="center"/>
                            <w:hideMark/>
                          </w:tcPr>
                          <w:p w14:paraId="5079082C"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56</w:t>
                            </w:r>
                          </w:p>
                        </w:tc>
                        <w:tc>
                          <w:tcPr>
                            <w:tcW w:w="1015" w:type="dxa"/>
                            <w:tcBorders>
                              <w:top w:val="nil"/>
                              <w:left w:val="nil"/>
                              <w:bottom w:val="single" w:sz="8" w:space="0" w:color="auto"/>
                              <w:right w:val="single" w:sz="8" w:space="0" w:color="auto"/>
                            </w:tcBorders>
                            <w:noWrap/>
                            <w:vAlign w:val="center"/>
                            <w:hideMark/>
                          </w:tcPr>
                          <w:p w14:paraId="4E3B57CD"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63</w:t>
                            </w:r>
                          </w:p>
                        </w:tc>
                        <w:tc>
                          <w:tcPr>
                            <w:tcW w:w="1015" w:type="dxa"/>
                            <w:tcBorders>
                              <w:top w:val="nil"/>
                              <w:left w:val="nil"/>
                              <w:bottom w:val="single" w:sz="8" w:space="0" w:color="auto"/>
                              <w:right w:val="single" w:sz="8" w:space="0" w:color="auto"/>
                            </w:tcBorders>
                            <w:noWrap/>
                            <w:vAlign w:val="center"/>
                            <w:hideMark/>
                          </w:tcPr>
                          <w:p w14:paraId="55A428D1"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70</w:t>
                            </w:r>
                          </w:p>
                        </w:tc>
                        <w:tc>
                          <w:tcPr>
                            <w:tcW w:w="1015" w:type="dxa"/>
                            <w:tcBorders>
                              <w:top w:val="nil"/>
                              <w:left w:val="nil"/>
                              <w:bottom w:val="single" w:sz="8" w:space="0" w:color="auto"/>
                              <w:right w:val="single" w:sz="8" w:space="0" w:color="auto"/>
                            </w:tcBorders>
                            <w:noWrap/>
                            <w:vAlign w:val="center"/>
                            <w:hideMark/>
                          </w:tcPr>
                          <w:p w14:paraId="15BEAF7F"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78</w:t>
                            </w:r>
                          </w:p>
                        </w:tc>
                      </w:tr>
                      <w:tr w:rsidR="008D477E" w:rsidRPr="008D477E" w14:paraId="0B90E7DF"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18D5D200"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27–44</w:t>
                            </w:r>
                          </w:p>
                        </w:tc>
                        <w:tc>
                          <w:tcPr>
                            <w:tcW w:w="760" w:type="dxa"/>
                            <w:tcBorders>
                              <w:top w:val="nil"/>
                              <w:left w:val="nil"/>
                              <w:bottom w:val="single" w:sz="8" w:space="0" w:color="auto"/>
                              <w:right w:val="single" w:sz="8" w:space="0" w:color="auto"/>
                            </w:tcBorders>
                            <w:noWrap/>
                            <w:vAlign w:val="center"/>
                            <w:hideMark/>
                          </w:tcPr>
                          <w:p w14:paraId="5DE602DE"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57</w:t>
                            </w:r>
                          </w:p>
                        </w:tc>
                        <w:tc>
                          <w:tcPr>
                            <w:tcW w:w="1015" w:type="dxa"/>
                            <w:tcBorders>
                              <w:top w:val="nil"/>
                              <w:left w:val="nil"/>
                              <w:bottom w:val="single" w:sz="8" w:space="0" w:color="auto"/>
                              <w:right w:val="single" w:sz="8" w:space="0" w:color="auto"/>
                            </w:tcBorders>
                            <w:noWrap/>
                            <w:vAlign w:val="center"/>
                            <w:hideMark/>
                          </w:tcPr>
                          <w:p w14:paraId="5C08F9AE"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64</w:t>
                            </w:r>
                          </w:p>
                        </w:tc>
                        <w:tc>
                          <w:tcPr>
                            <w:tcW w:w="1015" w:type="dxa"/>
                            <w:tcBorders>
                              <w:top w:val="nil"/>
                              <w:left w:val="nil"/>
                              <w:bottom w:val="single" w:sz="8" w:space="0" w:color="auto"/>
                              <w:right w:val="single" w:sz="8" w:space="0" w:color="auto"/>
                            </w:tcBorders>
                            <w:noWrap/>
                            <w:vAlign w:val="center"/>
                            <w:hideMark/>
                          </w:tcPr>
                          <w:p w14:paraId="5F5F6BCA"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71</w:t>
                            </w:r>
                          </w:p>
                        </w:tc>
                        <w:tc>
                          <w:tcPr>
                            <w:tcW w:w="1015" w:type="dxa"/>
                            <w:tcBorders>
                              <w:top w:val="nil"/>
                              <w:left w:val="nil"/>
                              <w:bottom w:val="single" w:sz="8" w:space="0" w:color="auto"/>
                              <w:right w:val="single" w:sz="8" w:space="0" w:color="auto"/>
                            </w:tcBorders>
                            <w:noWrap/>
                            <w:vAlign w:val="center"/>
                            <w:hideMark/>
                          </w:tcPr>
                          <w:p w14:paraId="6AB70D94"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79</w:t>
                            </w:r>
                          </w:p>
                        </w:tc>
                      </w:tr>
                      <w:tr w:rsidR="008D477E" w:rsidRPr="008D477E" w14:paraId="6C741851"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511C0837"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45–57</w:t>
                            </w:r>
                          </w:p>
                        </w:tc>
                        <w:tc>
                          <w:tcPr>
                            <w:tcW w:w="760" w:type="dxa"/>
                            <w:tcBorders>
                              <w:top w:val="nil"/>
                              <w:left w:val="nil"/>
                              <w:bottom w:val="single" w:sz="8" w:space="0" w:color="auto"/>
                              <w:right w:val="single" w:sz="8" w:space="0" w:color="auto"/>
                            </w:tcBorders>
                            <w:noWrap/>
                            <w:vAlign w:val="center"/>
                            <w:hideMark/>
                          </w:tcPr>
                          <w:p w14:paraId="3B73F448"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59</w:t>
                            </w:r>
                          </w:p>
                        </w:tc>
                        <w:tc>
                          <w:tcPr>
                            <w:tcW w:w="1015" w:type="dxa"/>
                            <w:tcBorders>
                              <w:top w:val="nil"/>
                              <w:left w:val="nil"/>
                              <w:bottom w:val="single" w:sz="8" w:space="0" w:color="auto"/>
                              <w:right w:val="single" w:sz="8" w:space="0" w:color="auto"/>
                            </w:tcBorders>
                            <w:noWrap/>
                            <w:vAlign w:val="center"/>
                            <w:hideMark/>
                          </w:tcPr>
                          <w:p w14:paraId="6A6F40E0"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65</w:t>
                            </w:r>
                          </w:p>
                        </w:tc>
                        <w:tc>
                          <w:tcPr>
                            <w:tcW w:w="1015" w:type="dxa"/>
                            <w:tcBorders>
                              <w:top w:val="nil"/>
                              <w:left w:val="nil"/>
                              <w:bottom w:val="single" w:sz="8" w:space="0" w:color="auto"/>
                              <w:right w:val="single" w:sz="8" w:space="0" w:color="auto"/>
                            </w:tcBorders>
                            <w:noWrap/>
                            <w:vAlign w:val="center"/>
                            <w:hideMark/>
                          </w:tcPr>
                          <w:p w14:paraId="4918BF98"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72</w:t>
                            </w:r>
                          </w:p>
                        </w:tc>
                        <w:tc>
                          <w:tcPr>
                            <w:tcW w:w="1015" w:type="dxa"/>
                            <w:tcBorders>
                              <w:top w:val="nil"/>
                              <w:left w:val="nil"/>
                              <w:bottom w:val="single" w:sz="8" w:space="0" w:color="auto"/>
                              <w:right w:val="single" w:sz="8" w:space="0" w:color="auto"/>
                            </w:tcBorders>
                            <w:noWrap/>
                            <w:vAlign w:val="center"/>
                            <w:hideMark/>
                          </w:tcPr>
                          <w:p w14:paraId="557B0B7A"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80</w:t>
                            </w:r>
                          </w:p>
                        </w:tc>
                      </w:tr>
                      <w:tr w:rsidR="008D477E" w:rsidRPr="008D477E" w14:paraId="2564D6CF"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3CD5C2D4"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58–92</w:t>
                            </w:r>
                          </w:p>
                        </w:tc>
                        <w:tc>
                          <w:tcPr>
                            <w:tcW w:w="760" w:type="dxa"/>
                            <w:tcBorders>
                              <w:top w:val="nil"/>
                              <w:left w:val="nil"/>
                              <w:bottom w:val="single" w:sz="8" w:space="0" w:color="auto"/>
                              <w:right w:val="single" w:sz="8" w:space="0" w:color="auto"/>
                            </w:tcBorders>
                            <w:noWrap/>
                            <w:vAlign w:val="center"/>
                            <w:hideMark/>
                          </w:tcPr>
                          <w:p w14:paraId="6FA00BF7"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60</w:t>
                            </w:r>
                          </w:p>
                        </w:tc>
                        <w:tc>
                          <w:tcPr>
                            <w:tcW w:w="1015" w:type="dxa"/>
                            <w:tcBorders>
                              <w:top w:val="nil"/>
                              <w:left w:val="nil"/>
                              <w:bottom w:val="single" w:sz="8" w:space="0" w:color="auto"/>
                              <w:right w:val="single" w:sz="8" w:space="0" w:color="auto"/>
                            </w:tcBorders>
                            <w:noWrap/>
                            <w:vAlign w:val="center"/>
                            <w:hideMark/>
                          </w:tcPr>
                          <w:p w14:paraId="69F7F179"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66</w:t>
                            </w:r>
                          </w:p>
                        </w:tc>
                        <w:tc>
                          <w:tcPr>
                            <w:tcW w:w="1015" w:type="dxa"/>
                            <w:tcBorders>
                              <w:top w:val="nil"/>
                              <w:left w:val="nil"/>
                              <w:bottom w:val="single" w:sz="8" w:space="0" w:color="auto"/>
                              <w:right w:val="single" w:sz="8" w:space="0" w:color="auto"/>
                            </w:tcBorders>
                            <w:noWrap/>
                            <w:vAlign w:val="center"/>
                            <w:hideMark/>
                          </w:tcPr>
                          <w:p w14:paraId="67F79AC7"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73</w:t>
                            </w:r>
                          </w:p>
                        </w:tc>
                        <w:tc>
                          <w:tcPr>
                            <w:tcW w:w="1015" w:type="dxa"/>
                            <w:tcBorders>
                              <w:top w:val="nil"/>
                              <w:left w:val="nil"/>
                              <w:bottom w:val="single" w:sz="8" w:space="0" w:color="auto"/>
                              <w:right w:val="single" w:sz="8" w:space="0" w:color="auto"/>
                            </w:tcBorders>
                            <w:noWrap/>
                            <w:vAlign w:val="center"/>
                            <w:hideMark/>
                          </w:tcPr>
                          <w:p w14:paraId="20F9ACBF"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81</w:t>
                            </w:r>
                          </w:p>
                        </w:tc>
                      </w:tr>
                      <w:tr w:rsidR="008D477E" w:rsidRPr="008D477E" w14:paraId="22B43022" w14:textId="77777777" w:rsidTr="008D477E">
                        <w:trPr>
                          <w:trHeight w:val="315"/>
                        </w:trPr>
                        <w:tc>
                          <w:tcPr>
                            <w:tcW w:w="950" w:type="dxa"/>
                            <w:tcBorders>
                              <w:top w:val="nil"/>
                              <w:left w:val="single" w:sz="8" w:space="0" w:color="auto"/>
                              <w:bottom w:val="single" w:sz="8" w:space="0" w:color="auto"/>
                              <w:right w:val="single" w:sz="8" w:space="0" w:color="auto"/>
                            </w:tcBorders>
                            <w:noWrap/>
                            <w:vAlign w:val="center"/>
                            <w:hideMark/>
                          </w:tcPr>
                          <w:p w14:paraId="28917840" w14:textId="77777777" w:rsidR="008D477E" w:rsidRPr="008D477E" w:rsidRDefault="008D477E" w:rsidP="008D477E">
                            <w:pPr>
                              <w:spacing w:after="0" w:line="240" w:lineRule="auto"/>
                              <w:rPr>
                                <w:rFonts w:ascii="Times New Roman" w:hAnsi="Times New Roman"/>
                                <w:color w:val="000000"/>
                                <w:sz w:val="20"/>
                                <w:szCs w:val="20"/>
                              </w:rPr>
                            </w:pPr>
                            <w:r w:rsidRPr="008D477E">
                              <w:rPr>
                                <w:rFonts w:ascii="Times New Roman" w:hAnsi="Times New Roman"/>
                                <w:color w:val="000000"/>
                                <w:sz w:val="20"/>
                                <w:szCs w:val="20"/>
                              </w:rPr>
                              <w:t>93–150</w:t>
                            </w:r>
                          </w:p>
                        </w:tc>
                        <w:tc>
                          <w:tcPr>
                            <w:tcW w:w="760" w:type="dxa"/>
                            <w:tcBorders>
                              <w:top w:val="nil"/>
                              <w:left w:val="nil"/>
                              <w:bottom w:val="single" w:sz="8" w:space="0" w:color="auto"/>
                              <w:right w:val="single" w:sz="8" w:space="0" w:color="auto"/>
                            </w:tcBorders>
                            <w:noWrap/>
                            <w:vAlign w:val="center"/>
                            <w:hideMark/>
                          </w:tcPr>
                          <w:p w14:paraId="6FBEF9CD"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62</w:t>
                            </w:r>
                          </w:p>
                        </w:tc>
                        <w:tc>
                          <w:tcPr>
                            <w:tcW w:w="1015" w:type="dxa"/>
                            <w:tcBorders>
                              <w:top w:val="nil"/>
                              <w:left w:val="nil"/>
                              <w:bottom w:val="single" w:sz="8" w:space="0" w:color="auto"/>
                              <w:right w:val="single" w:sz="8" w:space="0" w:color="auto"/>
                            </w:tcBorders>
                            <w:noWrap/>
                            <w:vAlign w:val="center"/>
                            <w:hideMark/>
                          </w:tcPr>
                          <w:p w14:paraId="0C82236A"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69</w:t>
                            </w:r>
                          </w:p>
                        </w:tc>
                        <w:tc>
                          <w:tcPr>
                            <w:tcW w:w="1015" w:type="dxa"/>
                            <w:tcBorders>
                              <w:top w:val="nil"/>
                              <w:left w:val="nil"/>
                              <w:bottom w:val="single" w:sz="8" w:space="0" w:color="auto"/>
                              <w:right w:val="single" w:sz="8" w:space="0" w:color="auto"/>
                            </w:tcBorders>
                            <w:noWrap/>
                            <w:vAlign w:val="center"/>
                            <w:hideMark/>
                          </w:tcPr>
                          <w:p w14:paraId="77954962"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76</w:t>
                            </w:r>
                          </w:p>
                        </w:tc>
                        <w:tc>
                          <w:tcPr>
                            <w:tcW w:w="1015" w:type="dxa"/>
                            <w:tcBorders>
                              <w:top w:val="nil"/>
                              <w:left w:val="nil"/>
                              <w:bottom w:val="single" w:sz="8" w:space="0" w:color="auto"/>
                              <w:right w:val="single" w:sz="8" w:space="0" w:color="auto"/>
                            </w:tcBorders>
                            <w:noWrap/>
                            <w:vAlign w:val="center"/>
                            <w:hideMark/>
                          </w:tcPr>
                          <w:p w14:paraId="352D376D" w14:textId="77777777" w:rsidR="008D477E" w:rsidRPr="008D477E" w:rsidRDefault="008D477E" w:rsidP="008D477E">
                            <w:pPr>
                              <w:spacing w:after="0" w:line="240" w:lineRule="auto"/>
                              <w:jc w:val="right"/>
                              <w:rPr>
                                <w:rFonts w:ascii="Times New Roman" w:hAnsi="Times New Roman"/>
                                <w:color w:val="000000"/>
                                <w:sz w:val="20"/>
                                <w:szCs w:val="20"/>
                              </w:rPr>
                            </w:pPr>
                            <w:r w:rsidRPr="008D477E">
                              <w:rPr>
                                <w:rFonts w:ascii="Times New Roman" w:hAnsi="Times New Roman"/>
                                <w:color w:val="000000"/>
                                <w:sz w:val="20"/>
                                <w:szCs w:val="20"/>
                              </w:rPr>
                              <w:t>84</w:t>
                            </w:r>
                          </w:p>
                        </w:tc>
                      </w:tr>
                    </w:tbl>
                    <w:p w14:paraId="113D4ABB" w14:textId="77777777" w:rsidR="005F3330" w:rsidRDefault="005F3330" w:rsidP="005F3330">
                      <w:r>
                        <w:fldChar w:fldCharType="end"/>
                      </w:r>
                    </w:p>
                  </w:txbxContent>
                </v:textbox>
                <w10:wrap type="square"/>
              </v:shape>
            </w:pict>
          </mc:Fallback>
        </mc:AlternateContent>
      </w:r>
    </w:p>
    <w:p w14:paraId="4E869F65" w14:textId="1C998D48" w:rsidR="00352B88" w:rsidRDefault="00352B88" w:rsidP="00352B88">
      <w:pPr>
        <w:pStyle w:val="Listenabsatz"/>
        <w:spacing w:line="360" w:lineRule="auto"/>
        <w:ind w:left="1287"/>
        <w:rPr>
          <w:rStyle w:val="katex-mathml"/>
          <w:rFonts w:cs="Arial"/>
          <w:lang w:val="en-US"/>
        </w:rPr>
      </w:pPr>
    </w:p>
    <w:p w14:paraId="487FCBD3" w14:textId="7083FE79" w:rsidR="00352B88" w:rsidRDefault="00352B88" w:rsidP="00352B88">
      <w:pPr>
        <w:pStyle w:val="Listenabsatz"/>
        <w:spacing w:line="360" w:lineRule="auto"/>
        <w:ind w:left="1287"/>
        <w:rPr>
          <w:rStyle w:val="katex-mathml"/>
          <w:rFonts w:cs="Arial"/>
          <w:lang w:val="en-US"/>
        </w:rPr>
      </w:pPr>
    </w:p>
    <w:p w14:paraId="1EAD8EFD" w14:textId="77777777" w:rsidR="00F2363B" w:rsidRPr="00F2363B" w:rsidRDefault="00F2363B" w:rsidP="00F2363B">
      <w:pPr>
        <w:rPr>
          <w:rFonts w:ascii="Times New Roman" w:hAnsi="Times New Roman"/>
          <w:b/>
          <w:bCs/>
          <w:sz w:val="16"/>
          <w:szCs w:val="16"/>
          <w:lang w:val="en-US"/>
        </w:rPr>
      </w:pPr>
      <w:r w:rsidRPr="00F2363B">
        <w:rPr>
          <w:rFonts w:ascii="Times New Roman" w:hAnsi="Times New Roman"/>
          <w:b/>
          <w:bCs/>
          <w:sz w:val="16"/>
          <w:szCs w:val="16"/>
          <w:lang w:val="en-US"/>
        </w:rPr>
        <w:t>Theoretical Cycle Time According to Dragline Operation Swing Angles and Bucket Size</w:t>
      </w:r>
    </w:p>
    <w:p w14:paraId="03533A95" w14:textId="77777777" w:rsidR="00F2363B" w:rsidRPr="00F2363B" w:rsidRDefault="00F2363B" w:rsidP="00F2363B">
      <w:pPr>
        <w:ind w:left="1440"/>
        <w:rPr>
          <w:rFonts w:ascii="Times New Roman" w:hAnsi="Times New Roman"/>
          <w:sz w:val="16"/>
          <w:szCs w:val="16"/>
        </w:rPr>
      </w:pPr>
      <w:r w:rsidRPr="00F2363B">
        <w:rPr>
          <w:rFonts w:ascii="Times New Roman" w:hAnsi="Times New Roman"/>
          <w:sz w:val="16"/>
          <w:szCs w:val="16"/>
        </w:rPr>
        <w:t xml:space="preserve">(Source: Karpuz and </w:t>
      </w:r>
      <w:proofErr w:type="spellStart"/>
      <w:r w:rsidRPr="00F2363B">
        <w:rPr>
          <w:rFonts w:ascii="Times New Roman" w:hAnsi="Times New Roman"/>
          <w:sz w:val="16"/>
          <w:szCs w:val="16"/>
        </w:rPr>
        <w:t>Hindistan</w:t>
      </w:r>
      <w:proofErr w:type="spellEnd"/>
      <w:r w:rsidRPr="00F2363B">
        <w:rPr>
          <w:rFonts w:ascii="Times New Roman" w:hAnsi="Times New Roman"/>
          <w:sz w:val="16"/>
          <w:szCs w:val="16"/>
        </w:rPr>
        <w:t xml:space="preserve"> (2005) in </w:t>
      </w:r>
      <w:proofErr w:type="spellStart"/>
      <w:r w:rsidRPr="00F2363B">
        <w:rPr>
          <w:rFonts w:ascii="Times New Roman" w:hAnsi="Times New Roman"/>
          <w:sz w:val="16"/>
          <w:szCs w:val="16"/>
        </w:rPr>
        <w:t>Eskikaya</w:t>
      </w:r>
      <w:proofErr w:type="spellEnd"/>
      <w:r w:rsidRPr="00F2363B">
        <w:rPr>
          <w:rFonts w:ascii="Times New Roman" w:hAnsi="Times New Roman"/>
          <w:sz w:val="16"/>
          <w:szCs w:val="16"/>
        </w:rPr>
        <w:t xml:space="preserve"> et al. (2005))</w:t>
      </w:r>
    </w:p>
    <w:p w14:paraId="37F2DD59" w14:textId="77777777" w:rsidR="00457D7F" w:rsidRDefault="00457D7F" w:rsidP="00457D7F">
      <w:pPr>
        <w:spacing w:line="360" w:lineRule="auto"/>
        <w:jc w:val="left"/>
        <w:rPr>
          <w:rStyle w:val="katex-mathml"/>
          <w:rFonts w:cs="Arial"/>
          <w:lang w:val="en-US"/>
        </w:rPr>
      </w:pPr>
    </w:p>
    <w:p w14:paraId="02F9E31C" w14:textId="3E099AF8" w:rsidR="00362790" w:rsidRDefault="005077C6" w:rsidP="003B4C9D">
      <w:pPr>
        <w:pStyle w:val="Listenabsatz"/>
        <w:numPr>
          <w:ilvl w:val="2"/>
          <w:numId w:val="28"/>
        </w:numPr>
        <w:spacing w:line="360" w:lineRule="auto"/>
        <w:jc w:val="left"/>
        <w:rPr>
          <w:rStyle w:val="katex-mathml"/>
          <w:rFonts w:cs="Arial"/>
          <w:b/>
          <w:bCs/>
          <w:lang w:val="en-US"/>
        </w:rPr>
      </w:pPr>
      <w:r w:rsidRPr="00457D7F">
        <w:rPr>
          <w:rStyle w:val="katex-mathml"/>
          <w:rFonts w:cs="Arial"/>
          <w:b/>
          <w:bCs/>
          <w:lang w:val="en-US"/>
        </w:rPr>
        <w:t>Mechanical Availability and Utilization</w:t>
      </w:r>
      <w:r w:rsidR="00457D7F" w:rsidRPr="00457D7F">
        <w:rPr>
          <w:rStyle w:val="katex-mathml"/>
          <w:rFonts w:cs="Arial"/>
          <w:b/>
          <w:bCs/>
          <w:lang w:val="en-US"/>
        </w:rPr>
        <w:t xml:space="preserve"> </w:t>
      </w:r>
      <w:r w:rsidR="00877DB0">
        <w:rPr>
          <w:rStyle w:val="katex-mathml"/>
          <w:rFonts w:cs="Arial"/>
          <w:b/>
          <w:bCs/>
          <w:lang w:val="en-US"/>
        </w:rPr>
        <w:t>–</w:t>
      </w:r>
    </w:p>
    <w:p w14:paraId="0450A404" w14:textId="77777777" w:rsidR="00EC783B" w:rsidRDefault="00EC783B" w:rsidP="00EC783B">
      <w:pPr>
        <w:pStyle w:val="Listenabsatz"/>
        <w:spacing w:line="360" w:lineRule="auto"/>
        <w:ind w:left="643"/>
        <w:jc w:val="left"/>
        <w:rPr>
          <w:rStyle w:val="katex-mathml"/>
          <w:rFonts w:cs="Arial"/>
          <w:b/>
          <w:bCs/>
          <w:lang w:val="en-US"/>
        </w:rPr>
      </w:pPr>
    </w:p>
    <w:p w14:paraId="6A903CC7" w14:textId="709279D4" w:rsidR="00877DB0" w:rsidRPr="006952DD" w:rsidRDefault="00877DB0" w:rsidP="00877DB0">
      <w:pPr>
        <w:pStyle w:val="Listenabsatz"/>
        <w:spacing w:line="360" w:lineRule="auto"/>
        <w:ind w:left="643"/>
        <w:jc w:val="left"/>
        <w:rPr>
          <w:rFonts w:cs="Arial"/>
          <w:lang w:val="en-US"/>
        </w:rPr>
      </w:pPr>
      <w:r w:rsidRPr="00AD3036">
        <w:rPr>
          <w:rFonts w:cs="Arial"/>
          <w:b/>
          <w:bCs/>
          <w:lang w:val="en-US"/>
        </w:rPr>
        <w:t>Availability (A)</w:t>
      </w:r>
      <w:r w:rsidRPr="00877DB0">
        <w:rPr>
          <w:rFonts w:cs="Arial"/>
          <w:lang w:val="en-US"/>
        </w:rPr>
        <w:t xml:space="preserve"> refers to the proportion of scheduled time during which the machine is in a mechanically operable state, regardless of whether it is actually producing. It accounts for losses caused by both planned and unplanned downtime. </w:t>
      </w:r>
    </w:p>
    <w:p w14:paraId="6CA0A219" w14:textId="77777777" w:rsidR="00EC783B" w:rsidRDefault="00EC783B" w:rsidP="00EC783B">
      <w:pPr>
        <w:ind w:left="2124" w:firstLine="708"/>
        <w:rPr>
          <w:rFonts w:cs="Arial"/>
          <w:lang w:val="en-US"/>
        </w:rPr>
      </w:pPr>
      <w:r w:rsidRPr="00EC783B">
        <w:rPr>
          <w:rFonts w:cs="Arial"/>
          <w:lang w:val="en-US"/>
        </w:rPr>
        <w:t>A = [ SSH – (MH + BH) ] / SSH</w:t>
      </w:r>
    </w:p>
    <w:p w14:paraId="458B7F39" w14:textId="77777777" w:rsidR="00EC783B" w:rsidRPr="00EC783B" w:rsidRDefault="00EC783B" w:rsidP="00EC783B">
      <w:pPr>
        <w:rPr>
          <w:rFonts w:cs="Arial"/>
          <w:lang w:val="en-US"/>
        </w:rPr>
      </w:pPr>
    </w:p>
    <w:p w14:paraId="6B51C60C" w14:textId="120BF7E5" w:rsidR="00877DB0" w:rsidRDefault="00EC783B" w:rsidP="00877DB0">
      <w:pPr>
        <w:pStyle w:val="Listenabsatz"/>
        <w:spacing w:line="360" w:lineRule="auto"/>
        <w:ind w:left="643"/>
        <w:jc w:val="left"/>
        <w:rPr>
          <w:rFonts w:cs="Arial"/>
          <w:lang w:val="en-US"/>
        </w:rPr>
      </w:pPr>
      <w:r w:rsidRPr="00EC783B">
        <w:rPr>
          <w:rFonts w:cs="Arial"/>
          <w:lang w:val="en-US"/>
        </w:rPr>
        <w:t>An availability of 0.85, for example, indicates that 85% of the scheduled time the machine was ready to operate, while the remaining 15% was lost to maintenance and breakdowns</w:t>
      </w:r>
    </w:p>
    <w:p w14:paraId="746CB03D" w14:textId="77777777" w:rsidR="00EC783B" w:rsidRDefault="00EC783B" w:rsidP="00877DB0">
      <w:pPr>
        <w:pStyle w:val="Listenabsatz"/>
        <w:spacing w:line="360" w:lineRule="auto"/>
        <w:ind w:left="643"/>
        <w:jc w:val="left"/>
        <w:rPr>
          <w:rFonts w:cs="Arial"/>
          <w:lang w:val="en-US"/>
        </w:rPr>
      </w:pPr>
    </w:p>
    <w:p w14:paraId="3AFE10D9" w14:textId="4CF1F7A7" w:rsidR="009B7DD5" w:rsidRPr="009B7DD5" w:rsidRDefault="009B7DD5" w:rsidP="009B7DD5">
      <w:pPr>
        <w:pStyle w:val="Listenabsatz"/>
        <w:spacing w:line="360" w:lineRule="auto"/>
        <w:ind w:left="643"/>
        <w:rPr>
          <w:rFonts w:cs="Arial"/>
          <w:lang w:val="en-US"/>
        </w:rPr>
      </w:pPr>
      <w:r w:rsidRPr="009B7DD5">
        <w:rPr>
          <w:rFonts w:cs="Arial"/>
          <w:b/>
          <w:bCs/>
          <w:lang w:val="en-US"/>
        </w:rPr>
        <w:lastRenderedPageBreak/>
        <w:t>Utilization (U)</w:t>
      </w:r>
      <w:r w:rsidRPr="009B7DD5">
        <w:rPr>
          <w:rFonts w:cs="Arial"/>
          <w:lang w:val="en-US"/>
        </w:rPr>
        <w:t xml:space="preserve"> extends this concept by measuring the fraction of scheduled hours during which the dragline is not only available but also productively working. In addition to downtime, it subtracts idle delays when the machine is operational but cannot be used due to mine-side constraints. no blasted muck available,</w:t>
      </w:r>
    </w:p>
    <w:p w14:paraId="3FD92EAC" w14:textId="77777777" w:rsidR="009B7DD5" w:rsidRPr="009B7DD5" w:rsidRDefault="009B7DD5" w:rsidP="003B4C9D">
      <w:pPr>
        <w:pStyle w:val="Listenabsatz"/>
        <w:numPr>
          <w:ilvl w:val="0"/>
          <w:numId w:val="32"/>
        </w:numPr>
        <w:spacing w:line="360" w:lineRule="auto"/>
        <w:rPr>
          <w:rFonts w:cs="Arial"/>
        </w:rPr>
      </w:pPr>
      <w:proofErr w:type="spellStart"/>
      <w:r w:rsidRPr="009B7DD5">
        <w:rPr>
          <w:rFonts w:cs="Arial"/>
        </w:rPr>
        <w:t>delays</w:t>
      </w:r>
      <w:proofErr w:type="spellEnd"/>
      <w:r w:rsidRPr="009B7DD5">
        <w:rPr>
          <w:rFonts w:cs="Arial"/>
        </w:rPr>
        <w:t xml:space="preserve"> in </w:t>
      </w:r>
      <w:proofErr w:type="spellStart"/>
      <w:r w:rsidRPr="009B7DD5">
        <w:rPr>
          <w:rFonts w:cs="Arial"/>
        </w:rPr>
        <w:t>floor</w:t>
      </w:r>
      <w:proofErr w:type="spellEnd"/>
      <w:r w:rsidRPr="009B7DD5">
        <w:rPr>
          <w:rFonts w:cs="Arial"/>
        </w:rPr>
        <w:t xml:space="preserve"> </w:t>
      </w:r>
      <w:proofErr w:type="spellStart"/>
      <w:r w:rsidRPr="009B7DD5">
        <w:rPr>
          <w:rFonts w:cs="Arial"/>
        </w:rPr>
        <w:t>preparation</w:t>
      </w:r>
      <w:proofErr w:type="spellEnd"/>
      <w:r w:rsidRPr="009B7DD5">
        <w:rPr>
          <w:rFonts w:cs="Arial"/>
        </w:rPr>
        <w:t>,</w:t>
      </w:r>
    </w:p>
    <w:p w14:paraId="09E04E29" w14:textId="77777777" w:rsidR="009B7DD5" w:rsidRPr="009B7DD5" w:rsidRDefault="009B7DD5" w:rsidP="003B4C9D">
      <w:pPr>
        <w:pStyle w:val="Listenabsatz"/>
        <w:numPr>
          <w:ilvl w:val="0"/>
          <w:numId w:val="32"/>
        </w:numPr>
        <w:spacing w:line="360" w:lineRule="auto"/>
        <w:rPr>
          <w:rFonts w:cs="Arial"/>
        </w:rPr>
      </w:pPr>
      <w:r w:rsidRPr="009B7DD5">
        <w:rPr>
          <w:rFonts w:cs="Arial"/>
        </w:rPr>
        <w:t xml:space="preserve">power </w:t>
      </w:r>
      <w:proofErr w:type="spellStart"/>
      <w:r w:rsidRPr="009B7DD5">
        <w:rPr>
          <w:rFonts w:cs="Arial"/>
        </w:rPr>
        <w:t>interruptions</w:t>
      </w:r>
      <w:proofErr w:type="spellEnd"/>
      <w:r w:rsidRPr="009B7DD5">
        <w:rPr>
          <w:rFonts w:cs="Arial"/>
        </w:rPr>
        <w:t>,</w:t>
      </w:r>
    </w:p>
    <w:p w14:paraId="7D232DEB" w14:textId="77777777" w:rsidR="009B7DD5" w:rsidRPr="009B7DD5" w:rsidRDefault="009B7DD5" w:rsidP="003B4C9D">
      <w:pPr>
        <w:pStyle w:val="Listenabsatz"/>
        <w:numPr>
          <w:ilvl w:val="0"/>
          <w:numId w:val="32"/>
        </w:numPr>
        <w:spacing w:line="360" w:lineRule="auto"/>
        <w:rPr>
          <w:rFonts w:cs="Arial"/>
        </w:rPr>
      </w:pPr>
      <w:r w:rsidRPr="009B7DD5">
        <w:rPr>
          <w:rFonts w:cs="Arial"/>
        </w:rPr>
        <w:t xml:space="preserve">shift-change </w:t>
      </w:r>
      <w:proofErr w:type="spellStart"/>
      <w:r w:rsidRPr="009B7DD5">
        <w:rPr>
          <w:rFonts w:cs="Arial"/>
        </w:rPr>
        <w:t>activities</w:t>
      </w:r>
      <w:proofErr w:type="spellEnd"/>
      <w:r w:rsidRPr="009B7DD5">
        <w:rPr>
          <w:rFonts w:cs="Arial"/>
        </w:rPr>
        <w:t>,</w:t>
      </w:r>
    </w:p>
    <w:p w14:paraId="49A584F6" w14:textId="77777777" w:rsidR="009B7DD5" w:rsidRPr="009B7DD5" w:rsidRDefault="009B7DD5" w:rsidP="003B4C9D">
      <w:pPr>
        <w:pStyle w:val="Listenabsatz"/>
        <w:numPr>
          <w:ilvl w:val="0"/>
          <w:numId w:val="32"/>
        </w:numPr>
        <w:spacing w:line="360" w:lineRule="auto"/>
        <w:rPr>
          <w:rFonts w:cs="Arial"/>
        </w:rPr>
      </w:pPr>
      <w:proofErr w:type="spellStart"/>
      <w:r w:rsidRPr="009B7DD5">
        <w:rPr>
          <w:rFonts w:cs="Arial"/>
        </w:rPr>
        <w:t>cable</w:t>
      </w:r>
      <w:proofErr w:type="spellEnd"/>
      <w:r w:rsidRPr="009B7DD5">
        <w:rPr>
          <w:rFonts w:cs="Arial"/>
        </w:rPr>
        <w:t xml:space="preserve"> </w:t>
      </w:r>
      <w:proofErr w:type="spellStart"/>
      <w:r w:rsidRPr="009B7DD5">
        <w:rPr>
          <w:rFonts w:cs="Arial"/>
        </w:rPr>
        <w:t>handling</w:t>
      </w:r>
      <w:proofErr w:type="spellEnd"/>
      <w:r w:rsidRPr="009B7DD5">
        <w:rPr>
          <w:rFonts w:cs="Arial"/>
        </w:rPr>
        <w:t xml:space="preserve"> and </w:t>
      </w:r>
      <w:proofErr w:type="spellStart"/>
      <w:r w:rsidRPr="009B7DD5">
        <w:rPr>
          <w:rFonts w:cs="Arial"/>
        </w:rPr>
        <w:t>relocation</w:t>
      </w:r>
      <w:proofErr w:type="spellEnd"/>
      <w:r w:rsidRPr="009B7DD5">
        <w:rPr>
          <w:rFonts w:cs="Arial"/>
        </w:rPr>
        <w:t>.</w:t>
      </w:r>
    </w:p>
    <w:p w14:paraId="36B6C68E" w14:textId="7E009CC0" w:rsidR="00855D4A" w:rsidRPr="007F2C15" w:rsidRDefault="009B7DD5" w:rsidP="007F2C15">
      <w:pPr>
        <w:pStyle w:val="Listenabsatz"/>
        <w:spacing w:line="360" w:lineRule="auto"/>
        <w:ind w:left="643"/>
        <w:rPr>
          <w:rFonts w:cs="Arial"/>
          <w:lang w:val="en-US"/>
        </w:rPr>
      </w:pPr>
      <w:r w:rsidRPr="009B7DD5">
        <w:rPr>
          <w:rFonts w:cs="Arial"/>
          <w:lang w:val="en-US"/>
        </w:rPr>
        <w:t>Thus, utilization is always lower than availability, since it accounts for both machine-related and external constraints.</w:t>
      </w:r>
    </w:p>
    <w:p w14:paraId="30C45C8E" w14:textId="42FD5A73" w:rsidR="00EC783B" w:rsidRPr="007F2C15" w:rsidRDefault="00855D4A" w:rsidP="007F2C15">
      <w:pPr>
        <w:pStyle w:val="Listenabsatz"/>
        <w:spacing w:line="360" w:lineRule="auto"/>
        <w:ind w:left="643"/>
        <w:rPr>
          <w:rStyle w:val="katex-mathml"/>
          <w:rFonts w:cs="Arial"/>
          <w:lang w:val="nl-NL"/>
        </w:rPr>
      </w:pPr>
      <w:r w:rsidRPr="00855D4A">
        <w:rPr>
          <w:rFonts w:cs="Arial"/>
          <w:lang w:val="nl-NL"/>
        </w:rPr>
        <w:t>U = [ SSH – (MH + BH + IH) ] / SSH</w:t>
      </w:r>
    </w:p>
    <w:p w14:paraId="17A14C50" w14:textId="3C602439" w:rsidR="00361F83" w:rsidRPr="00361F83" w:rsidRDefault="00361F83" w:rsidP="00361F83">
      <w:pPr>
        <w:rPr>
          <w:rFonts w:cs="Arial"/>
          <w:lang w:val="en-US"/>
        </w:rPr>
      </w:pPr>
      <w:r w:rsidRPr="00361F83">
        <w:rPr>
          <w:rFonts w:cs="Arial"/>
          <w:b/>
          <w:bCs/>
          <w:lang w:val="en-US"/>
        </w:rPr>
        <w:t>SSH</w:t>
      </w:r>
      <w:r w:rsidRPr="00361F83">
        <w:rPr>
          <w:rFonts w:cs="Arial"/>
          <w:lang w:val="en-US"/>
        </w:rPr>
        <w:t xml:space="preserve"> = scheduled shift hours, </w:t>
      </w:r>
    </w:p>
    <w:p w14:paraId="785E093C" w14:textId="77777777" w:rsidR="00361F83" w:rsidRPr="00361F83" w:rsidRDefault="00361F83" w:rsidP="00361F83">
      <w:pPr>
        <w:rPr>
          <w:rFonts w:cs="Arial"/>
          <w:lang w:val="en-US"/>
        </w:rPr>
      </w:pPr>
      <w:r w:rsidRPr="00361F83">
        <w:rPr>
          <w:rFonts w:cs="Arial"/>
          <w:b/>
          <w:bCs/>
          <w:lang w:val="en-US"/>
        </w:rPr>
        <w:t>MH</w:t>
      </w:r>
      <w:r w:rsidRPr="00361F83">
        <w:rPr>
          <w:rFonts w:cs="Arial"/>
          <w:lang w:val="en-US"/>
        </w:rPr>
        <w:t xml:space="preserve"> = maintenance hours,</w:t>
      </w:r>
    </w:p>
    <w:p w14:paraId="5B240993" w14:textId="4F5A8116" w:rsidR="00361F83" w:rsidRPr="00361F83" w:rsidRDefault="00361F83" w:rsidP="00361F83">
      <w:pPr>
        <w:rPr>
          <w:rFonts w:cs="Arial"/>
          <w:lang w:val="en-US"/>
        </w:rPr>
      </w:pPr>
      <w:r w:rsidRPr="00361F83">
        <w:rPr>
          <w:rFonts w:cs="Arial"/>
          <w:b/>
          <w:bCs/>
          <w:lang w:val="en-US"/>
        </w:rPr>
        <w:t>BH</w:t>
      </w:r>
      <w:r w:rsidRPr="00361F83">
        <w:rPr>
          <w:rFonts w:cs="Arial"/>
          <w:lang w:val="en-US"/>
        </w:rPr>
        <w:t xml:space="preserve"> = breakdown hours, </w:t>
      </w:r>
    </w:p>
    <w:p w14:paraId="5A779471" w14:textId="4A954279" w:rsidR="00361F83" w:rsidRDefault="00361F83" w:rsidP="00361F83">
      <w:pPr>
        <w:rPr>
          <w:rFonts w:cs="Arial"/>
          <w:lang w:val="en-US"/>
        </w:rPr>
      </w:pPr>
      <w:r w:rsidRPr="00361F83">
        <w:rPr>
          <w:rFonts w:cs="Arial"/>
          <w:b/>
          <w:bCs/>
          <w:lang w:val="en-US"/>
        </w:rPr>
        <w:t>IH</w:t>
      </w:r>
      <w:r w:rsidRPr="00361F83">
        <w:rPr>
          <w:rFonts w:cs="Arial"/>
          <w:lang w:val="en-US"/>
        </w:rPr>
        <w:t xml:space="preserve"> = idle hours (e.g., no blasted muck, floor prep, power, shift change, cable handling).</w:t>
      </w:r>
    </w:p>
    <w:p w14:paraId="22D73F4F" w14:textId="77777777" w:rsidR="00B94A50" w:rsidRDefault="00B94A50" w:rsidP="00361F83">
      <w:pPr>
        <w:rPr>
          <w:rFonts w:cs="Arial"/>
          <w:lang w:val="en-US"/>
        </w:rPr>
      </w:pPr>
    </w:p>
    <w:p w14:paraId="60A63EDC" w14:textId="3EDABDF3" w:rsidR="00B94A50" w:rsidRDefault="00B94A50" w:rsidP="00361F83">
      <w:pPr>
        <w:rPr>
          <w:rFonts w:cs="Arial"/>
          <w:lang w:val="en-US"/>
        </w:rPr>
      </w:pPr>
      <w:r>
        <w:rPr>
          <w:rFonts w:cs="Arial"/>
          <w:lang w:val="en-US"/>
        </w:rPr>
        <w:t xml:space="preserve">The multiplication of A and U is </w:t>
      </w:r>
      <w:r w:rsidR="00CC7207">
        <w:rPr>
          <w:rFonts w:cs="Arial"/>
          <w:lang w:val="en-US"/>
        </w:rPr>
        <w:t xml:space="preserve">Operating efficiency </w:t>
      </w:r>
    </w:p>
    <w:tbl>
      <w:tblPr>
        <w:tblW w:w="6060" w:type="dxa"/>
        <w:jc w:val="center"/>
        <w:tblCellMar>
          <w:left w:w="70" w:type="dxa"/>
          <w:right w:w="70" w:type="dxa"/>
        </w:tblCellMar>
        <w:tblLook w:val="04A0" w:firstRow="1" w:lastRow="0" w:firstColumn="1" w:lastColumn="0" w:noHBand="0" w:noVBand="1"/>
      </w:tblPr>
      <w:tblGrid>
        <w:gridCol w:w="2220"/>
        <w:gridCol w:w="1441"/>
        <w:gridCol w:w="892"/>
        <w:gridCol w:w="726"/>
        <w:gridCol w:w="781"/>
      </w:tblGrid>
      <w:tr w:rsidR="00867974" w:rsidRPr="00867974" w14:paraId="76B3E90D" w14:textId="77777777" w:rsidTr="00B94A50">
        <w:trPr>
          <w:trHeight w:val="300"/>
          <w:jc w:val="center"/>
        </w:trPr>
        <w:tc>
          <w:tcPr>
            <w:tcW w:w="2220" w:type="dxa"/>
            <w:tcBorders>
              <w:top w:val="single" w:sz="4" w:space="0" w:color="auto"/>
              <w:left w:val="single" w:sz="4" w:space="0" w:color="auto"/>
              <w:bottom w:val="single" w:sz="4" w:space="0" w:color="auto"/>
              <w:right w:val="single" w:sz="4" w:space="0" w:color="auto"/>
            </w:tcBorders>
            <w:noWrap/>
            <w:vAlign w:val="bottom"/>
            <w:hideMark/>
          </w:tcPr>
          <w:p w14:paraId="6E386330" w14:textId="77777777" w:rsidR="00867974" w:rsidRPr="00867974" w:rsidRDefault="00867974" w:rsidP="00867974">
            <w:pPr>
              <w:spacing w:after="0" w:line="240" w:lineRule="auto"/>
              <w:jc w:val="left"/>
              <w:rPr>
                <w:rFonts w:ascii="Calibri" w:hAnsi="Calibri" w:cs="Calibri"/>
                <w:color w:val="000000"/>
                <w:sz w:val="22"/>
                <w:szCs w:val="22"/>
                <w:lang w:val="en-US" w:eastAsia="zh-CN"/>
              </w:rPr>
            </w:pPr>
            <w:r w:rsidRPr="00867974">
              <w:rPr>
                <w:rFonts w:ascii="Calibri" w:hAnsi="Calibri" w:cs="Calibri"/>
                <w:color w:val="000000"/>
                <w:sz w:val="22"/>
                <w:szCs w:val="22"/>
                <w:lang w:val="en-US" w:eastAsia="zh-CN"/>
              </w:rPr>
              <w:t> </w:t>
            </w:r>
          </w:p>
        </w:tc>
        <w:tc>
          <w:tcPr>
            <w:tcW w:w="3840" w:type="dxa"/>
            <w:gridSpan w:val="4"/>
            <w:tcBorders>
              <w:top w:val="single" w:sz="4" w:space="0" w:color="auto"/>
              <w:left w:val="nil"/>
              <w:bottom w:val="single" w:sz="4" w:space="0" w:color="auto"/>
              <w:right w:val="single" w:sz="4" w:space="0" w:color="auto"/>
            </w:tcBorders>
            <w:noWrap/>
            <w:vAlign w:val="bottom"/>
            <w:hideMark/>
          </w:tcPr>
          <w:p w14:paraId="04421889" w14:textId="77777777" w:rsidR="00867974" w:rsidRPr="00867974" w:rsidRDefault="00867974" w:rsidP="00867974">
            <w:pPr>
              <w:spacing w:after="0" w:line="240" w:lineRule="auto"/>
              <w:jc w:val="center"/>
              <w:rPr>
                <w:rFonts w:ascii="Calibri" w:hAnsi="Calibri" w:cs="Calibri"/>
                <w:color w:val="000000"/>
                <w:sz w:val="22"/>
                <w:szCs w:val="22"/>
                <w:lang w:eastAsia="zh-CN"/>
              </w:rPr>
            </w:pPr>
            <w:proofErr w:type="spellStart"/>
            <w:r w:rsidRPr="00867974">
              <w:rPr>
                <w:rFonts w:ascii="Calibri" w:hAnsi="Calibri" w:cs="Calibri"/>
                <w:color w:val="000000"/>
                <w:sz w:val="22"/>
                <w:szCs w:val="22"/>
                <w:lang w:eastAsia="zh-CN"/>
              </w:rPr>
              <w:t>Utilization</w:t>
            </w:r>
            <w:proofErr w:type="spellEnd"/>
          </w:p>
        </w:tc>
      </w:tr>
      <w:tr w:rsidR="00867974" w:rsidRPr="00867974" w14:paraId="3A51A313" w14:textId="77777777" w:rsidTr="00B94A50">
        <w:trPr>
          <w:trHeight w:val="300"/>
          <w:jc w:val="center"/>
        </w:trPr>
        <w:tc>
          <w:tcPr>
            <w:tcW w:w="2220" w:type="dxa"/>
            <w:tcBorders>
              <w:top w:val="nil"/>
              <w:left w:val="single" w:sz="4" w:space="0" w:color="auto"/>
              <w:bottom w:val="single" w:sz="4" w:space="0" w:color="auto"/>
              <w:right w:val="single" w:sz="4" w:space="0" w:color="auto"/>
            </w:tcBorders>
            <w:noWrap/>
            <w:vAlign w:val="bottom"/>
            <w:hideMark/>
          </w:tcPr>
          <w:p w14:paraId="6F009B25" w14:textId="77777777" w:rsidR="00867974" w:rsidRPr="00867974" w:rsidRDefault="00867974" w:rsidP="00867974">
            <w:pPr>
              <w:spacing w:after="0" w:line="240" w:lineRule="auto"/>
              <w:jc w:val="left"/>
              <w:rPr>
                <w:rFonts w:ascii="Calibri" w:hAnsi="Calibri" w:cs="Calibri"/>
                <w:color w:val="000000"/>
                <w:sz w:val="22"/>
                <w:szCs w:val="22"/>
                <w:lang w:eastAsia="zh-CN"/>
              </w:rPr>
            </w:pPr>
            <w:proofErr w:type="spellStart"/>
            <w:r w:rsidRPr="00867974">
              <w:rPr>
                <w:rFonts w:ascii="Calibri" w:hAnsi="Calibri" w:cs="Calibri"/>
                <w:color w:val="000000"/>
                <w:sz w:val="22"/>
                <w:szCs w:val="22"/>
                <w:lang w:eastAsia="zh-CN"/>
              </w:rPr>
              <w:t>Availability</w:t>
            </w:r>
            <w:proofErr w:type="spellEnd"/>
          </w:p>
        </w:tc>
        <w:tc>
          <w:tcPr>
            <w:tcW w:w="1441" w:type="dxa"/>
            <w:tcBorders>
              <w:top w:val="nil"/>
              <w:left w:val="nil"/>
              <w:bottom w:val="single" w:sz="4" w:space="0" w:color="auto"/>
              <w:right w:val="single" w:sz="4" w:space="0" w:color="auto"/>
            </w:tcBorders>
            <w:noWrap/>
            <w:vAlign w:val="bottom"/>
            <w:hideMark/>
          </w:tcPr>
          <w:p w14:paraId="054CCB5D" w14:textId="77777777" w:rsidR="00867974" w:rsidRPr="00867974" w:rsidRDefault="00867974" w:rsidP="00867974">
            <w:pPr>
              <w:spacing w:after="0" w:line="240" w:lineRule="auto"/>
              <w:jc w:val="left"/>
              <w:rPr>
                <w:rFonts w:ascii="Calibri" w:hAnsi="Calibri" w:cs="Calibri"/>
                <w:color w:val="000000"/>
                <w:sz w:val="22"/>
                <w:szCs w:val="22"/>
                <w:lang w:eastAsia="zh-CN"/>
              </w:rPr>
            </w:pPr>
            <w:proofErr w:type="spellStart"/>
            <w:r w:rsidRPr="00867974">
              <w:rPr>
                <w:rFonts w:ascii="Calibri" w:hAnsi="Calibri" w:cs="Calibri"/>
                <w:color w:val="000000"/>
                <w:sz w:val="22"/>
                <w:szCs w:val="22"/>
                <w:lang w:eastAsia="zh-CN"/>
              </w:rPr>
              <w:t>Excellent</w:t>
            </w:r>
            <w:proofErr w:type="spellEnd"/>
          </w:p>
        </w:tc>
        <w:tc>
          <w:tcPr>
            <w:tcW w:w="892" w:type="dxa"/>
            <w:tcBorders>
              <w:top w:val="nil"/>
              <w:left w:val="nil"/>
              <w:bottom w:val="single" w:sz="4" w:space="0" w:color="auto"/>
              <w:right w:val="single" w:sz="4" w:space="0" w:color="auto"/>
            </w:tcBorders>
            <w:noWrap/>
            <w:vAlign w:val="bottom"/>
            <w:hideMark/>
          </w:tcPr>
          <w:p w14:paraId="6E225811" w14:textId="77777777" w:rsidR="00867974" w:rsidRPr="00867974" w:rsidRDefault="00867974" w:rsidP="00867974">
            <w:pPr>
              <w:spacing w:after="0" w:line="240" w:lineRule="auto"/>
              <w:jc w:val="left"/>
              <w:rPr>
                <w:rFonts w:ascii="Calibri" w:hAnsi="Calibri" w:cs="Calibri"/>
                <w:color w:val="000000"/>
                <w:sz w:val="22"/>
                <w:szCs w:val="22"/>
                <w:lang w:eastAsia="zh-CN"/>
              </w:rPr>
            </w:pPr>
            <w:proofErr w:type="spellStart"/>
            <w:r w:rsidRPr="00867974">
              <w:rPr>
                <w:rFonts w:ascii="Calibri" w:hAnsi="Calibri" w:cs="Calibri"/>
                <w:color w:val="000000"/>
                <w:sz w:val="22"/>
                <w:szCs w:val="22"/>
                <w:lang w:eastAsia="zh-CN"/>
              </w:rPr>
              <w:t>Good</w:t>
            </w:r>
            <w:proofErr w:type="spellEnd"/>
          </w:p>
        </w:tc>
        <w:tc>
          <w:tcPr>
            <w:tcW w:w="726" w:type="dxa"/>
            <w:tcBorders>
              <w:top w:val="nil"/>
              <w:left w:val="nil"/>
              <w:bottom w:val="single" w:sz="4" w:space="0" w:color="auto"/>
              <w:right w:val="single" w:sz="4" w:space="0" w:color="auto"/>
            </w:tcBorders>
            <w:noWrap/>
            <w:vAlign w:val="bottom"/>
            <w:hideMark/>
          </w:tcPr>
          <w:p w14:paraId="3699879A"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Fair</w:t>
            </w:r>
          </w:p>
        </w:tc>
        <w:tc>
          <w:tcPr>
            <w:tcW w:w="781" w:type="dxa"/>
            <w:tcBorders>
              <w:top w:val="nil"/>
              <w:left w:val="nil"/>
              <w:bottom w:val="single" w:sz="4" w:space="0" w:color="auto"/>
              <w:right w:val="single" w:sz="4" w:space="0" w:color="auto"/>
            </w:tcBorders>
            <w:noWrap/>
            <w:vAlign w:val="bottom"/>
            <w:hideMark/>
          </w:tcPr>
          <w:p w14:paraId="3AF3E980"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Poor</w:t>
            </w:r>
          </w:p>
        </w:tc>
      </w:tr>
      <w:tr w:rsidR="00867974" w:rsidRPr="00867974" w14:paraId="2D051A58" w14:textId="77777777" w:rsidTr="00B94A50">
        <w:trPr>
          <w:trHeight w:val="300"/>
          <w:jc w:val="center"/>
        </w:trPr>
        <w:tc>
          <w:tcPr>
            <w:tcW w:w="2220" w:type="dxa"/>
            <w:tcBorders>
              <w:top w:val="nil"/>
              <w:left w:val="single" w:sz="4" w:space="0" w:color="auto"/>
              <w:bottom w:val="single" w:sz="4" w:space="0" w:color="auto"/>
              <w:right w:val="single" w:sz="4" w:space="0" w:color="auto"/>
            </w:tcBorders>
            <w:noWrap/>
            <w:vAlign w:val="bottom"/>
            <w:hideMark/>
          </w:tcPr>
          <w:p w14:paraId="68E9E5FE" w14:textId="77777777" w:rsidR="00867974" w:rsidRPr="00867974" w:rsidRDefault="00867974" w:rsidP="00867974">
            <w:pPr>
              <w:spacing w:after="0" w:line="240" w:lineRule="auto"/>
              <w:jc w:val="left"/>
              <w:rPr>
                <w:rFonts w:ascii="Calibri" w:hAnsi="Calibri" w:cs="Calibri"/>
                <w:color w:val="000000"/>
                <w:sz w:val="22"/>
                <w:szCs w:val="22"/>
                <w:lang w:eastAsia="zh-CN"/>
              </w:rPr>
            </w:pPr>
            <w:proofErr w:type="spellStart"/>
            <w:r w:rsidRPr="00867974">
              <w:rPr>
                <w:rFonts w:ascii="Calibri" w:hAnsi="Calibri" w:cs="Calibri"/>
                <w:color w:val="000000"/>
                <w:sz w:val="22"/>
                <w:szCs w:val="22"/>
                <w:lang w:eastAsia="zh-CN"/>
              </w:rPr>
              <w:t>Excellent</w:t>
            </w:r>
            <w:proofErr w:type="spellEnd"/>
          </w:p>
        </w:tc>
        <w:tc>
          <w:tcPr>
            <w:tcW w:w="1441" w:type="dxa"/>
            <w:tcBorders>
              <w:top w:val="nil"/>
              <w:left w:val="nil"/>
              <w:bottom w:val="single" w:sz="4" w:space="0" w:color="auto"/>
              <w:right w:val="single" w:sz="4" w:space="0" w:color="auto"/>
            </w:tcBorders>
            <w:noWrap/>
            <w:vAlign w:val="bottom"/>
            <w:hideMark/>
          </w:tcPr>
          <w:p w14:paraId="70293629"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0.84</w:t>
            </w:r>
          </w:p>
        </w:tc>
        <w:tc>
          <w:tcPr>
            <w:tcW w:w="892" w:type="dxa"/>
            <w:tcBorders>
              <w:top w:val="nil"/>
              <w:left w:val="nil"/>
              <w:bottom w:val="single" w:sz="4" w:space="0" w:color="auto"/>
              <w:right w:val="single" w:sz="4" w:space="0" w:color="auto"/>
            </w:tcBorders>
            <w:noWrap/>
            <w:vAlign w:val="bottom"/>
            <w:hideMark/>
          </w:tcPr>
          <w:p w14:paraId="780FAA84"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0.81</w:t>
            </w:r>
          </w:p>
        </w:tc>
        <w:tc>
          <w:tcPr>
            <w:tcW w:w="726" w:type="dxa"/>
            <w:tcBorders>
              <w:top w:val="nil"/>
              <w:left w:val="nil"/>
              <w:bottom w:val="single" w:sz="4" w:space="0" w:color="auto"/>
              <w:right w:val="single" w:sz="4" w:space="0" w:color="auto"/>
            </w:tcBorders>
            <w:noWrap/>
            <w:vAlign w:val="bottom"/>
            <w:hideMark/>
          </w:tcPr>
          <w:p w14:paraId="0C0D9240"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0.76</w:t>
            </w:r>
          </w:p>
        </w:tc>
        <w:tc>
          <w:tcPr>
            <w:tcW w:w="781" w:type="dxa"/>
            <w:tcBorders>
              <w:top w:val="nil"/>
              <w:left w:val="nil"/>
              <w:bottom w:val="single" w:sz="4" w:space="0" w:color="auto"/>
              <w:right w:val="single" w:sz="4" w:space="0" w:color="auto"/>
            </w:tcBorders>
            <w:noWrap/>
            <w:vAlign w:val="bottom"/>
            <w:hideMark/>
          </w:tcPr>
          <w:p w14:paraId="7FB0644F"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0.7</w:t>
            </w:r>
          </w:p>
        </w:tc>
      </w:tr>
      <w:tr w:rsidR="00867974" w:rsidRPr="00867974" w14:paraId="72158C7B" w14:textId="77777777" w:rsidTr="00B94A50">
        <w:trPr>
          <w:trHeight w:val="300"/>
          <w:jc w:val="center"/>
        </w:trPr>
        <w:tc>
          <w:tcPr>
            <w:tcW w:w="2220" w:type="dxa"/>
            <w:tcBorders>
              <w:top w:val="nil"/>
              <w:left w:val="single" w:sz="4" w:space="0" w:color="auto"/>
              <w:bottom w:val="single" w:sz="4" w:space="0" w:color="auto"/>
              <w:right w:val="single" w:sz="4" w:space="0" w:color="auto"/>
            </w:tcBorders>
            <w:noWrap/>
            <w:vAlign w:val="bottom"/>
            <w:hideMark/>
          </w:tcPr>
          <w:p w14:paraId="37D06E52" w14:textId="77777777" w:rsidR="00867974" w:rsidRPr="00867974" w:rsidRDefault="00867974" w:rsidP="00867974">
            <w:pPr>
              <w:spacing w:after="0" w:line="240" w:lineRule="auto"/>
              <w:jc w:val="left"/>
              <w:rPr>
                <w:rFonts w:ascii="Calibri" w:hAnsi="Calibri" w:cs="Calibri"/>
                <w:color w:val="000000"/>
                <w:sz w:val="22"/>
                <w:szCs w:val="22"/>
                <w:lang w:eastAsia="zh-CN"/>
              </w:rPr>
            </w:pPr>
            <w:proofErr w:type="spellStart"/>
            <w:r w:rsidRPr="00867974">
              <w:rPr>
                <w:rFonts w:ascii="Calibri" w:hAnsi="Calibri" w:cs="Calibri"/>
                <w:color w:val="000000"/>
                <w:sz w:val="22"/>
                <w:szCs w:val="22"/>
                <w:lang w:eastAsia="zh-CN"/>
              </w:rPr>
              <w:t>Good</w:t>
            </w:r>
            <w:proofErr w:type="spellEnd"/>
          </w:p>
        </w:tc>
        <w:tc>
          <w:tcPr>
            <w:tcW w:w="1441" w:type="dxa"/>
            <w:tcBorders>
              <w:top w:val="nil"/>
              <w:left w:val="nil"/>
              <w:bottom w:val="single" w:sz="4" w:space="0" w:color="auto"/>
              <w:right w:val="single" w:sz="4" w:space="0" w:color="auto"/>
            </w:tcBorders>
            <w:noWrap/>
            <w:vAlign w:val="bottom"/>
            <w:hideMark/>
          </w:tcPr>
          <w:p w14:paraId="52251D26"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0.78</w:t>
            </w:r>
          </w:p>
        </w:tc>
        <w:tc>
          <w:tcPr>
            <w:tcW w:w="892" w:type="dxa"/>
            <w:tcBorders>
              <w:top w:val="nil"/>
              <w:left w:val="nil"/>
              <w:bottom w:val="single" w:sz="4" w:space="0" w:color="auto"/>
              <w:right w:val="single" w:sz="4" w:space="0" w:color="auto"/>
            </w:tcBorders>
            <w:noWrap/>
            <w:vAlign w:val="bottom"/>
            <w:hideMark/>
          </w:tcPr>
          <w:p w14:paraId="74DC2114"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0.76</w:t>
            </w:r>
          </w:p>
        </w:tc>
        <w:tc>
          <w:tcPr>
            <w:tcW w:w="726" w:type="dxa"/>
            <w:tcBorders>
              <w:top w:val="nil"/>
              <w:left w:val="nil"/>
              <w:bottom w:val="single" w:sz="4" w:space="0" w:color="auto"/>
              <w:right w:val="single" w:sz="4" w:space="0" w:color="auto"/>
            </w:tcBorders>
            <w:noWrap/>
            <w:vAlign w:val="bottom"/>
            <w:hideMark/>
          </w:tcPr>
          <w:p w14:paraId="3BEDFA25"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0.71</w:t>
            </w:r>
          </w:p>
        </w:tc>
        <w:tc>
          <w:tcPr>
            <w:tcW w:w="781" w:type="dxa"/>
            <w:tcBorders>
              <w:top w:val="nil"/>
              <w:left w:val="nil"/>
              <w:bottom w:val="single" w:sz="4" w:space="0" w:color="auto"/>
              <w:right w:val="single" w:sz="4" w:space="0" w:color="auto"/>
            </w:tcBorders>
            <w:noWrap/>
            <w:vAlign w:val="bottom"/>
            <w:hideMark/>
          </w:tcPr>
          <w:p w14:paraId="33A23D47"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0.64</w:t>
            </w:r>
          </w:p>
        </w:tc>
      </w:tr>
      <w:tr w:rsidR="00867974" w:rsidRPr="00867974" w14:paraId="4CD7AF66" w14:textId="77777777" w:rsidTr="00B94A50">
        <w:trPr>
          <w:trHeight w:val="300"/>
          <w:jc w:val="center"/>
        </w:trPr>
        <w:tc>
          <w:tcPr>
            <w:tcW w:w="2220" w:type="dxa"/>
            <w:tcBorders>
              <w:top w:val="nil"/>
              <w:left w:val="single" w:sz="4" w:space="0" w:color="auto"/>
              <w:bottom w:val="single" w:sz="4" w:space="0" w:color="auto"/>
              <w:right w:val="single" w:sz="4" w:space="0" w:color="auto"/>
            </w:tcBorders>
            <w:noWrap/>
            <w:vAlign w:val="bottom"/>
            <w:hideMark/>
          </w:tcPr>
          <w:p w14:paraId="3FBB33A9"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Fair</w:t>
            </w:r>
          </w:p>
        </w:tc>
        <w:tc>
          <w:tcPr>
            <w:tcW w:w="1441" w:type="dxa"/>
            <w:tcBorders>
              <w:top w:val="nil"/>
              <w:left w:val="nil"/>
              <w:bottom w:val="single" w:sz="4" w:space="0" w:color="auto"/>
              <w:right w:val="single" w:sz="4" w:space="0" w:color="auto"/>
            </w:tcBorders>
            <w:noWrap/>
            <w:vAlign w:val="bottom"/>
            <w:hideMark/>
          </w:tcPr>
          <w:p w14:paraId="0BB9A04E"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0.72</w:t>
            </w:r>
          </w:p>
        </w:tc>
        <w:tc>
          <w:tcPr>
            <w:tcW w:w="892" w:type="dxa"/>
            <w:tcBorders>
              <w:top w:val="nil"/>
              <w:left w:val="nil"/>
              <w:bottom w:val="single" w:sz="4" w:space="0" w:color="auto"/>
              <w:right w:val="single" w:sz="4" w:space="0" w:color="auto"/>
            </w:tcBorders>
            <w:noWrap/>
            <w:vAlign w:val="bottom"/>
            <w:hideMark/>
          </w:tcPr>
          <w:p w14:paraId="6B4795DE"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0.69</w:t>
            </w:r>
          </w:p>
        </w:tc>
        <w:tc>
          <w:tcPr>
            <w:tcW w:w="726" w:type="dxa"/>
            <w:tcBorders>
              <w:top w:val="nil"/>
              <w:left w:val="nil"/>
              <w:bottom w:val="single" w:sz="4" w:space="0" w:color="auto"/>
              <w:right w:val="single" w:sz="4" w:space="0" w:color="auto"/>
            </w:tcBorders>
            <w:noWrap/>
            <w:vAlign w:val="bottom"/>
            <w:hideMark/>
          </w:tcPr>
          <w:p w14:paraId="344D5511"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0.65</w:t>
            </w:r>
          </w:p>
        </w:tc>
        <w:tc>
          <w:tcPr>
            <w:tcW w:w="781" w:type="dxa"/>
            <w:tcBorders>
              <w:top w:val="nil"/>
              <w:left w:val="nil"/>
              <w:bottom w:val="single" w:sz="4" w:space="0" w:color="auto"/>
              <w:right w:val="single" w:sz="4" w:space="0" w:color="auto"/>
            </w:tcBorders>
            <w:noWrap/>
            <w:vAlign w:val="bottom"/>
            <w:hideMark/>
          </w:tcPr>
          <w:p w14:paraId="15C54AEA"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0.6</w:t>
            </w:r>
          </w:p>
        </w:tc>
      </w:tr>
      <w:tr w:rsidR="00867974" w:rsidRPr="00867974" w14:paraId="69385CBC" w14:textId="77777777" w:rsidTr="00B94A50">
        <w:trPr>
          <w:trHeight w:val="300"/>
          <w:jc w:val="center"/>
        </w:trPr>
        <w:tc>
          <w:tcPr>
            <w:tcW w:w="2220" w:type="dxa"/>
            <w:tcBorders>
              <w:top w:val="nil"/>
              <w:left w:val="single" w:sz="4" w:space="0" w:color="auto"/>
              <w:bottom w:val="single" w:sz="4" w:space="0" w:color="auto"/>
              <w:right w:val="single" w:sz="4" w:space="0" w:color="auto"/>
            </w:tcBorders>
            <w:noWrap/>
            <w:vAlign w:val="bottom"/>
            <w:hideMark/>
          </w:tcPr>
          <w:p w14:paraId="0970C555"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Poor</w:t>
            </w:r>
          </w:p>
        </w:tc>
        <w:tc>
          <w:tcPr>
            <w:tcW w:w="1441" w:type="dxa"/>
            <w:tcBorders>
              <w:top w:val="nil"/>
              <w:left w:val="nil"/>
              <w:bottom w:val="single" w:sz="4" w:space="0" w:color="auto"/>
              <w:right w:val="single" w:sz="4" w:space="0" w:color="auto"/>
            </w:tcBorders>
            <w:noWrap/>
            <w:vAlign w:val="bottom"/>
            <w:hideMark/>
          </w:tcPr>
          <w:p w14:paraId="464F0939"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0.63</w:t>
            </w:r>
          </w:p>
        </w:tc>
        <w:tc>
          <w:tcPr>
            <w:tcW w:w="892" w:type="dxa"/>
            <w:tcBorders>
              <w:top w:val="nil"/>
              <w:left w:val="nil"/>
              <w:bottom w:val="single" w:sz="4" w:space="0" w:color="auto"/>
              <w:right w:val="single" w:sz="4" w:space="0" w:color="auto"/>
            </w:tcBorders>
            <w:noWrap/>
            <w:vAlign w:val="bottom"/>
            <w:hideMark/>
          </w:tcPr>
          <w:p w14:paraId="6121A426"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0.61</w:t>
            </w:r>
          </w:p>
        </w:tc>
        <w:tc>
          <w:tcPr>
            <w:tcW w:w="726" w:type="dxa"/>
            <w:tcBorders>
              <w:top w:val="nil"/>
              <w:left w:val="nil"/>
              <w:bottom w:val="single" w:sz="4" w:space="0" w:color="auto"/>
              <w:right w:val="single" w:sz="4" w:space="0" w:color="auto"/>
            </w:tcBorders>
            <w:noWrap/>
            <w:vAlign w:val="bottom"/>
            <w:hideMark/>
          </w:tcPr>
          <w:p w14:paraId="62A33AD7"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0.57</w:t>
            </w:r>
          </w:p>
        </w:tc>
        <w:tc>
          <w:tcPr>
            <w:tcW w:w="781" w:type="dxa"/>
            <w:tcBorders>
              <w:top w:val="nil"/>
              <w:left w:val="nil"/>
              <w:bottom w:val="single" w:sz="4" w:space="0" w:color="auto"/>
              <w:right w:val="single" w:sz="4" w:space="0" w:color="auto"/>
            </w:tcBorders>
            <w:noWrap/>
            <w:vAlign w:val="bottom"/>
            <w:hideMark/>
          </w:tcPr>
          <w:p w14:paraId="2B153FAB" w14:textId="77777777" w:rsidR="00867974" w:rsidRPr="00867974" w:rsidRDefault="00867974" w:rsidP="00867974">
            <w:pPr>
              <w:spacing w:after="0" w:line="240" w:lineRule="auto"/>
              <w:jc w:val="left"/>
              <w:rPr>
                <w:rFonts w:ascii="Calibri" w:hAnsi="Calibri" w:cs="Calibri"/>
                <w:color w:val="000000"/>
                <w:sz w:val="22"/>
                <w:szCs w:val="22"/>
                <w:lang w:eastAsia="zh-CN"/>
              </w:rPr>
            </w:pPr>
            <w:r w:rsidRPr="00867974">
              <w:rPr>
                <w:rFonts w:ascii="Calibri" w:hAnsi="Calibri" w:cs="Calibri"/>
                <w:color w:val="000000"/>
                <w:sz w:val="22"/>
                <w:szCs w:val="22"/>
                <w:lang w:eastAsia="zh-CN"/>
              </w:rPr>
              <w:t>0.52</w:t>
            </w:r>
          </w:p>
        </w:tc>
      </w:tr>
    </w:tbl>
    <w:p w14:paraId="39BC8365" w14:textId="77777777" w:rsidR="00C474B6" w:rsidRDefault="00C474B6" w:rsidP="00361F83">
      <w:pPr>
        <w:rPr>
          <w:rFonts w:cs="Arial"/>
          <w:lang w:val="en-US"/>
        </w:rPr>
      </w:pPr>
    </w:p>
    <w:p w14:paraId="3CAB4969" w14:textId="784259F1" w:rsidR="00CE2B44" w:rsidRDefault="00CE2B44" w:rsidP="00B94A50">
      <w:pPr>
        <w:jc w:val="center"/>
        <w:rPr>
          <w:rFonts w:cs="Arial"/>
          <w:lang w:val="en-US"/>
        </w:rPr>
      </w:pPr>
      <w:r>
        <w:rPr>
          <w:rFonts w:cs="Arial"/>
          <w:lang w:val="en-US"/>
        </w:rPr>
        <w:t xml:space="preserve">Dragline Operating Efficiency , Source </w:t>
      </w:r>
      <w:r w:rsidR="00334463">
        <w:rPr>
          <w:rFonts w:cs="Arial"/>
          <w:lang w:val="en-US"/>
        </w:rPr>
        <w:t>Humphrey 1990</w:t>
      </w:r>
    </w:p>
    <w:p w14:paraId="56676874" w14:textId="77777777" w:rsidR="00C474B6" w:rsidRPr="00C1082E" w:rsidRDefault="00C474B6" w:rsidP="00C474B6">
      <w:pPr>
        <w:rPr>
          <w:rFonts w:cs="Arial"/>
          <w:lang w:val="en-US"/>
        </w:rPr>
      </w:pPr>
      <w:r w:rsidRPr="00C1082E">
        <w:rPr>
          <w:rFonts w:cs="Arial"/>
          <w:lang w:val="en-US"/>
        </w:rPr>
        <w:t xml:space="preserve">This is example for SCCL Mines </w:t>
      </w:r>
    </w:p>
    <w:tbl>
      <w:tblPr>
        <w:tblW w:w="9551" w:type="dxa"/>
        <w:tblCellMar>
          <w:left w:w="70" w:type="dxa"/>
          <w:right w:w="70" w:type="dxa"/>
        </w:tblCellMar>
        <w:tblLook w:val="04A0" w:firstRow="1" w:lastRow="0" w:firstColumn="1" w:lastColumn="0" w:noHBand="0" w:noVBand="1"/>
      </w:tblPr>
      <w:tblGrid>
        <w:gridCol w:w="1096"/>
        <w:gridCol w:w="1077"/>
        <w:gridCol w:w="857"/>
        <w:gridCol w:w="1282"/>
        <w:gridCol w:w="1637"/>
        <w:gridCol w:w="1170"/>
        <w:gridCol w:w="1119"/>
        <w:gridCol w:w="1313"/>
      </w:tblGrid>
      <w:tr w:rsidR="00C474B6" w:rsidRPr="004D7B13" w14:paraId="4BC9E709" w14:textId="77777777" w:rsidTr="001455DC">
        <w:trPr>
          <w:trHeight w:val="284"/>
        </w:trPr>
        <w:tc>
          <w:tcPr>
            <w:tcW w:w="1096" w:type="dxa"/>
            <w:tcBorders>
              <w:top w:val="single" w:sz="4" w:space="0" w:color="auto"/>
              <w:left w:val="single" w:sz="4" w:space="0" w:color="auto"/>
              <w:bottom w:val="single" w:sz="4" w:space="0" w:color="auto"/>
              <w:right w:val="single" w:sz="4" w:space="0" w:color="auto"/>
            </w:tcBorders>
            <w:noWrap/>
            <w:vAlign w:val="bottom"/>
            <w:hideMark/>
          </w:tcPr>
          <w:p w14:paraId="581F058D"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Mine Equipment</w:t>
            </w:r>
          </w:p>
        </w:tc>
        <w:tc>
          <w:tcPr>
            <w:tcW w:w="1077" w:type="dxa"/>
            <w:tcBorders>
              <w:top w:val="single" w:sz="4" w:space="0" w:color="auto"/>
              <w:left w:val="nil"/>
              <w:bottom w:val="single" w:sz="4" w:space="0" w:color="auto"/>
              <w:right w:val="single" w:sz="4" w:space="0" w:color="auto"/>
            </w:tcBorders>
            <w:noWrap/>
            <w:vAlign w:val="bottom"/>
            <w:hideMark/>
          </w:tcPr>
          <w:p w14:paraId="3924E324" w14:textId="77777777" w:rsidR="00C474B6" w:rsidRPr="004D7B13" w:rsidRDefault="00C474B6" w:rsidP="001455DC">
            <w:pPr>
              <w:spacing w:after="0" w:line="240" w:lineRule="auto"/>
              <w:jc w:val="center"/>
              <w:rPr>
                <w:rFonts w:ascii="Times New Roman" w:hAnsi="Times New Roman"/>
                <w:color w:val="000000"/>
                <w:sz w:val="20"/>
                <w:szCs w:val="20"/>
              </w:rPr>
            </w:pPr>
            <w:proofErr w:type="spellStart"/>
            <w:r w:rsidRPr="004D7B13">
              <w:rPr>
                <w:rFonts w:ascii="Times New Roman" w:hAnsi="Times New Roman"/>
                <w:color w:val="000000"/>
                <w:sz w:val="20"/>
                <w:szCs w:val="20"/>
              </w:rPr>
              <w:t>Scheduled</w:t>
            </w:r>
            <w:proofErr w:type="spellEnd"/>
            <w:r w:rsidRPr="004D7B13">
              <w:rPr>
                <w:rFonts w:ascii="Times New Roman" w:hAnsi="Times New Roman"/>
                <w:color w:val="000000"/>
                <w:sz w:val="20"/>
                <w:szCs w:val="20"/>
              </w:rPr>
              <w:t xml:space="preserve"> shift </w:t>
            </w:r>
            <w:proofErr w:type="spellStart"/>
            <w:r w:rsidRPr="004D7B13">
              <w:rPr>
                <w:rFonts w:ascii="Times New Roman" w:hAnsi="Times New Roman"/>
                <w:color w:val="000000"/>
                <w:sz w:val="20"/>
                <w:szCs w:val="20"/>
              </w:rPr>
              <w:t>hours</w:t>
            </w:r>
            <w:proofErr w:type="spellEnd"/>
            <w:r w:rsidRPr="004D7B13">
              <w:rPr>
                <w:rFonts w:ascii="Times New Roman" w:hAnsi="Times New Roman"/>
                <w:color w:val="000000"/>
                <w:sz w:val="20"/>
                <w:szCs w:val="20"/>
              </w:rPr>
              <w:t xml:space="preserve"> (SSH)</w:t>
            </w:r>
          </w:p>
        </w:tc>
        <w:tc>
          <w:tcPr>
            <w:tcW w:w="857" w:type="dxa"/>
            <w:tcBorders>
              <w:top w:val="single" w:sz="4" w:space="0" w:color="auto"/>
              <w:left w:val="nil"/>
              <w:bottom w:val="single" w:sz="4" w:space="0" w:color="auto"/>
              <w:right w:val="single" w:sz="4" w:space="0" w:color="auto"/>
            </w:tcBorders>
            <w:noWrap/>
            <w:vAlign w:val="bottom"/>
            <w:hideMark/>
          </w:tcPr>
          <w:p w14:paraId="572AABA7"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 xml:space="preserve">Working </w:t>
            </w:r>
            <w:proofErr w:type="spellStart"/>
            <w:r w:rsidRPr="004D7B13">
              <w:rPr>
                <w:rFonts w:ascii="Times New Roman" w:hAnsi="Times New Roman"/>
                <w:color w:val="000000"/>
                <w:sz w:val="20"/>
                <w:szCs w:val="20"/>
              </w:rPr>
              <w:t>hours</w:t>
            </w:r>
            <w:proofErr w:type="spellEnd"/>
            <w:r w:rsidRPr="004D7B13">
              <w:rPr>
                <w:rFonts w:ascii="Times New Roman" w:hAnsi="Times New Roman"/>
                <w:color w:val="000000"/>
                <w:sz w:val="20"/>
                <w:szCs w:val="20"/>
              </w:rPr>
              <w:t xml:space="preserve"> (WH)</w:t>
            </w:r>
          </w:p>
        </w:tc>
        <w:tc>
          <w:tcPr>
            <w:tcW w:w="1282" w:type="dxa"/>
            <w:tcBorders>
              <w:top w:val="single" w:sz="4" w:space="0" w:color="auto"/>
              <w:left w:val="nil"/>
              <w:bottom w:val="single" w:sz="4" w:space="0" w:color="auto"/>
              <w:right w:val="single" w:sz="4" w:space="0" w:color="auto"/>
            </w:tcBorders>
            <w:noWrap/>
            <w:vAlign w:val="bottom"/>
            <w:hideMark/>
          </w:tcPr>
          <w:p w14:paraId="1B07FBC3"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 xml:space="preserve">Maintenance </w:t>
            </w:r>
            <w:proofErr w:type="spellStart"/>
            <w:r w:rsidRPr="004D7B13">
              <w:rPr>
                <w:rFonts w:ascii="Times New Roman" w:hAnsi="Times New Roman"/>
                <w:color w:val="000000"/>
                <w:sz w:val="20"/>
                <w:szCs w:val="20"/>
              </w:rPr>
              <w:t>hours</w:t>
            </w:r>
            <w:proofErr w:type="spellEnd"/>
            <w:r w:rsidRPr="004D7B13">
              <w:rPr>
                <w:rFonts w:ascii="Times New Roman" w:hAnsi="Times New Roman"/>
                <w:color w:val="000000"/>
                <w:sz w:val="20"/>
                <w:szCs w:val="20"/>
              </w:rPr>
              <w:t xml:space="preserve"> (MH)</w:t>
            </w:r>
          </w:p>
        </w:tc>
        <w:tc>
          <w:tcPr>
            <w:tcW w:w="1637" w:type="dxa"/>
            <w:tcBorders>
              <w:top w:val="single" w:sz="4" w:space="0" w:color="auto"/>
              <w:left w:val="nil"/>
              <w:bottom w:val="single" w:sz="4" w:space="0" w:color="auto"/>
              <w:right w:val="single" w:sz="4" w:space="0" w:color="auto"/>
            </w:tcBorders>
            <w:noWrap/>
            <w:vAlign w:val="bottom"/>
            <w:hideMark/>
          </w:tcPr>
          <w:p w14:paraId="1C52365E"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 xml:space="preserve">Breakdown </w:t>
            </w:r>
            <w:proofErr w:type="spellStart"/>
            <w:r w:rsidRPr="004D7B13">
              <w:rPr>
                <w:rFonts w:ascii="Times New Roman" w:hAnsi="Times New Roman"/>
                <w:color w:val="000000"/>
                <w:sz w:val="20"/>
                <w:szCs w:val="20"/>
              </w:rPr>
              <w:t>hours</w:t>
            </w:r>
            <w:proofErr w:type="spellEnd"/>
            <w:r w:rsidRPr="004D7B13">
              <w:rPr>
                <w:rFonts w:ascii="Times New Roman" w:hAnsi="Times New Roman"/>
                <w:color w:val="000000"/>
                <w:sz w:val="20"/>
                <w:szCs w:val="20"/>
              </w:rPr>
              <w:t xml:space="preserve"> (BH)</w:t>
            </w:r>
          </w:p>
        </w:tc>
        <w:tc>
          <w:tcPr>
            <w:tcW w:w="1170" w:type="dxa"/>
            <w:tcBorders>
              <w:top w:val="single" w:sz="4" w:space="0" w:color="auto"/>
              <w:left w:val="nil"/>
              <w:bottom w:val="single" w:sz="4" w:space="0" w:color="auto"/>
              <w:right w:val="single" w:sz="4" w:space="0" w:color="auto"/>
            </w:tcBorders>
            <w:noWrap/>
            <w:vAlign w:val="bottom"/>
            <w:hideMark/>
          </w:tcPr>
          <w:p w14:paraId="18FC756A"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 xml:space="preserve">Idle </w:t>
            </w:r>
            <w:proofErr w:type="spellStart"/>
            <w:r w:rsidRPr="004D7B13">
              <w:rPr>
                <w:rFonts w:ascii="Times New Roman" w:hAnsi="Times New Roman"/>
                <w:color w:val="000000"/>
                <w:sz w:val="20"/>
                <w:szCs w:val="20"/>
              </w:rPr>
              <w:t>hours</w:t>
            </w:r>
            <w:proofErr w:type="spellEnd"/>
            <w:r w:rsidRPr="004D7B13">
              <w:rPr>
                <w:rFonts w:ascii="Times New Roman" w:hAnsi="Times New Roman"/>
                <w:color w:val="000000"/>
                <w:sz w:val="20"/>
                <w:szCs w:val="20"/>
              </w:rPr>
              <w:t xml:space="preserve"> (IH)</w:t>
            </w:r>
          </w:p>
        </w:tc>
        <w:tc>
          <w:tcPr>
            <w:tcW w:w="1119" w:type="dxa"/>
            <w:tcBorders>
              <w:top w:val="single" w:sz="4" w:space="0" w:color="auto"/>
              <w:left w:val="nil"/>
              <w:bottom w:val="single" w:sz="4" w:space="0" w:color="auto"/>
              <w:right w:val="single" w:sz="4" w:space="0" w:color="auto"/>
            </w:tcBorders>
            <w:noWrap/>
            <w:vAlign w:val="bottom"/>
            <w:hideMark/>
          </w:tcPr>
          <w:p w14:paraId="28311F01" w14:textId="77777777" w:rsidR="00C474B6" w:rsidRPr="004D7B13" w:rsidRDefault="00C474B6" w:rsidP="001455DC">
            <w:pPr>
              <w:spacing w:after="0" w:line="240" w:lineRule="auto"/>
              <w:jc w:val="center"/>
              <w:rPr>
                <w:rFonts w:ascii="Times New Roman" w:hAnsi="Times New Roman"/>
                <w:color w:val="000000"/>
                <w:sz w:val="20"/>
                <w:szCs w:val="20"/>
              </w:rPr>
            </w:pPr>
            <w:proofErr w:type="spellStart"/>
            <w:r w:rsidRPr="004D7B13">
              <w:rPr>
                <w:rFonts w:ascii="Times New Roman" w:hAnsi="Times New Roman"/>
                <w:color w:val="000000"/>
                <w:sz w:val="20"/>
                <w:szCs w:val="20"/>
              </w:rPr>
              <w:t>Availability</w:t>
            </w:r>
            <w:proofErr w:type="spellEnd"/>
            <w:r w:rsidRPr="004D7B13">
              <w:rPr>
                <w:rFonts w:ascii="Times New Roman" w:hAnsi="Times New Roman"/>
                <w:color w:val="000000"/>
                <w:sz w:val="20"/>
                <w:szCs w:val="20"/>
              </w:rPr>
              <w:t xml:space="preserve"> </w:t>
            </w:r>
            <w:proofErr w:type="spellStart"/>
            <w:r w:rsidRPr="004D7B13">
              <w:rPr>
                <w:rFonts w:ascii="Times New Roman" w:hAnsi="Times New Roman"/>
                <w:color w:val="000000"/>
                <w:sz w:val="20"/>
                <w:szCs w:val="20"/>
              </w:rPr>
              <w:t>factor</w:t>
            </w:r>
            <w:proofErr w:type="spellEnd"/>
            <w:r w:rsidRPr="004D7B13">
              <w:rPr>
                <w:rFonts w:ascii="Times New Roman" w:hAnsi="Times New Roman"/>
                <w:color w:val="000000"/>
                <w:sz w:val="20"/>
                <w:szCs w:val="20"/>
              </w:rPr>
              <w:t xml:space="preserve"> (A)</w:t>
            </w:r>
          </w:p>
        </w:tc>
        <w:tc>
          <w:tcPr>
            <w:tcW w:w="1313" w:type="dxa"/>
            <w:tcBorders>
              <w:top w:val="single" w:sz="4" w:space="0" w:color="auto"/>
              <w:left w:val="nil"/>
              <w:bottom w:val="single" w:sz="4" w:space="0" w:color="auto"/>
              <w:right w:val="single" w:sz="4" w:space="0" w:color="auto"/>
            </w:tcBorders>
            <w:noWrap/>
            <w:vAlign w:val="bottom"/>
            <w:hideMark/>
          </w:tcPr>
          <w:p w14:paraId="7F7F2561" w14:textId="77777777" w:rsidR="00C474B6" w:rsidRPr="004D7B13" w:rsidRDefault="00C474B6" w:rsidP="001455DC">
            <w:pPr>
              <w:spacing w:after="0" w:line="240" w:lineRule="auto"/>
              <w:jc w:val="center"/>
              <w:rPr>
                <w:rFonts w:ascii="Times New Roman" w:hAnsi="Times New Roman"/>
                <w:color w:val="000000"/>
                <w:sz w:val="20"/>
                <w:szCs w:val="20"/>
              </w:rPr>
            </w:pPr>
            <w:proofErr w:type="spellStart"/>
            <w:r w:rsidRPr="004D7B13">
              <w:rPr>
                <w:rFonts w:ascii="Times New Roman" w:hAnsi="Times New Roman"/>
                <w:color w:val="000000"/>
                <w:sz w:val="20"/>
                <w:szCs w:val="20"/>
              </w:rPr>
              <w:t>Utilization</w:t>
            </w:r>
            <w:proofErr w:type="spellEnd"/>
            <w:r w:rsidRPr="004D7B13">
              <w:rPr>
                <w:rFonts w:ascii="Times New Roman" w:hAnsi="Times New Roman"/>
                <w:color w:val="000000"/>
                <w:sz w:val="20"/>
                <w:szCs w:val="20"/>
              </w:rPr>
              <w:t xml:space="preserve"> </w:t>
            </w:r>
            <w:proofErr w:type="spellStart"/>
            <w:r w:rsidRPr="004D7B13">
              <w:rPr>
                <w:rFonts w:ascii="Times New Roman" w:hAnsi="Times New Roman"/>
                <w:color w:val="000000"/>
                <w:sz w:val="20"/>
                <w:szCs w:val="20"/>
              </w:rPr>
              <w:t>factor</w:t>
            </w:r>
            <w:proofErr w:type="spellEnd"/>
            <w:r w:rsidRPr="004D7B13">
              <w:rPr>
                <w:rFonts w:ascii="Times New Roman" w:hAnsi="Times New Roman"/>
                <w:color w:val="000000"/>
                <w:sz w:val="20"/>
                <w:szCs w:val="20"/>
              </w:rPr>
              <w:t xml:space="preserve"> (U)</w:t>
            </w:r>
          </w:p>
        </w:tc>
      </w:tr>
      <w:tr w:rsidR="00C474B6" w:rsidRPr="004D7B13" w14:paraId="64B2F0FE" w14:textId="77777777" w:rsidTr="001455DC">
        <w:trPr>
          <w:trHeight w:val="284"/>
        </w:trPr>
        <w:tc>
          <w:tcPr>
            <w:tcW w:w="1096" w:type="dxa"/>
            <w:tcBorders>
              <w:top w:val="nil"/>
              <w:left w:val="single" w:sz="4" w:space="0" w:color="auto"/>
              <w:bottom w:val="single" w:sz="4" w:space="0" w:color="auto"/>
              <w:right w:val="single" w:sz="4" w:space="0" w:color="auto"/>
            </w:tcBorders>
            <w:noWrap/>
            <w:vAlign w:val="bottom"/>
            <w:hideMark/>
          </w:tcPr>
          <w:p w14:paraId="1BB11438"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15/90</w:t>
            </w:r>
          </w:p>
        </w:tc>
        <w:tc>
          <w:tcPr>
            <w:tcW w:w="1077" w:type="dxa"/>
            <w:tcBorders>
              <w:top w:val="nil"/>
              <w:left w:val="nil"/>
              <w:bottom w:val="single" w:sz="4" w:space="0" w:color="auto"/>
              <w:right w:val="single" w:sz="4" w:space="0" w:color="auto"/>
            </w:tcBorders>
            <w:noWrap/>
            <w:vAlign w:val="bottom"/>
            <w:hideMark/>
          </w:tcPr>
          <w:p w14:paraId="73617AE9"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720</w:t>
            </w:r>
          </w:p>
        </w:tc>
        <w:tc>
          <w:tcPr>
            <w:tcW w:w="857" w:type="dxa"/>
            <w:tcBorders>
              <w:top w:val="nil"/>
              <w:left w:val="nil"/>
              <w:bottom w:val="single" w:sz="4" w:space="0" w:color="auto"/>
              <w:right w:val="single" w:sz="4" w:space="0" w:color="auto"/>
            </w:tcBorders>
            <w:noWrap/>
            <w:vAlign w:val="bottom"/>
            <w:hideMark/>
          </w:tcPr>
          <w:p w14:paraId="7DB5434A"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501</w:t>
            </w:r>
          </w:p>
        </w:tc>
        <w:tc>
          <w:tcPr>
            <w:tcW w:w="1282" w:type="dxa"/>
            <w:tcBorders>
              <w:top w:val="nil"/>
              <w:left w:val="nil"/>
              <w:bottom w:val="single" w:sz="4" w:space="0" w:color="auto"/>
              <w:right w:val="single" w:sz="4" w:space="0" w:color="auto"/>
            </w:tcBorders>
            <w:noWrap/>
            <w:vAlign w:val="bottom"/>
            <w:hideMark/>
          </w:tcPr>
          <w:p w14:paraId="2DE35775"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161</w:t>
            </w:r>
          </w:p>
        </w:tc>
        <w:tc>
          <w:tcPr>
            <w:tcW w:w="1637" w:type="dxa"/>
            <w:tcBorders>
              <w:top w:val="nil"/>
              <w:left w:val="nil"/>
              <w:bottom w:val="single" w:sz="4" w:space="0" w:color="auto"/>
              <w:right w:val="single" w:sz="4" w:space="0" w:color="auto"/>
            </w:tcBorders>
            <w:noWrap/>
            <w:vAlign w:val="bottom"/>
            <w:hideMark/>
          </w:tcPr>
          <w:p w14:paraId="059EFACD"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32</w:t>
            </w:r>
          </w:p>
        </w:tc>
        <w:tc>
          <w:tcPr>
            <w:tcW w:w="1170" w:type="dxa"/>
            <w:tcBorders>
              <w:top w:val="nil"/>
              <w:left w:val="nil"/>
              <w:bottom w:val="single" w:sz="4" w:space="0" w:color="auto"/>
              <w:right w:val="single" w:sz="4" w:space="0" w:color="auto"/>
            </w:tcBorders>
            <w:noWrap/>
            <w:vAlign w:val="bottom"/>
            <w:hideMark/>
          </w:tcPr>
          <w:p w14:paraId="3F082F0A"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26</w:t>
            </w:r>
          </w:p>
        </w:tc>
        <w:tc>
          <w:tcPr>
            <w:tcW w:w="1119" w:type="dxa"/>
            <w:tcBorders>
              <w:top w:val="nil"/>
              <w:left w:val="nil"/>
              <w:bottom w:val="single" w:sz="4" w:space="0" w:color="auto"/>
              <w:right w:val="single" w:sz="4" w:space="0" w:color="auto"/>
            </w:tcBorders>
            <w:noWrap/>
            <w:vAlign w:val="bottom"/>
            <w:hideMark/>
          </w:tcPr>
          <w:p w14:paraId="38015EB0"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0.7319</w:t>
            </w:r>
          </w:p>
        </w:tc>
        <w:tc>
          <w:tcPr>
            <w:tcW w:w="1313" w:type="dxa"/>
            <w:tcBorders>
              <w:top w:val="nil"/>
              <w:left w:val="nil"/>
              <w:bottom w:val="single" w:sz="4" w:space="0" w:color="auto"/>
              <w:right w:val="single" w:sz="4" w:space="0" w:color="auto"/>
            </w:tcBorders>
            <w:noWrap/>
            <w:vAlign w:val="bottom"/>
            <w:hideMark/>
          </w:tcPr>
          <w:p w14:paraId="279A476D"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0.6958</w:t>
            </w:r>
          </w:p>
        </w:tc>
      </w:tr>
      <w:tr w:rsidR="00C474B6" w:rsidRPr="004D7B13" w14:paraId="7ED67975" w14:textId="77777777" w:rsidTr="001455DC">
        <w:trPr>
          <w:trHeight w:val="284"/>
        </w:trPr>
        <w:tc>
          <w:tcPr>
            <w:tcW w:w="1096" w:type="dxa"/>
            <w:tcBorders>
              <w:top w:val="nil"/>
              <w:left w:val="single" w:sz="4" w:space="0" w:color="auto"/>
              <w:bottom w:val="single" w:sz="4" w:space="0" w:color="auto"/>
              <w:right w:val="single" w:sz="4" w:space="0" w:color="auto"/>
            </w:tcBorders>
            <w:noWrap/>
            <w:vAlign w:val="bottom"/>
            <w:hideMark/>
          </w:tcPr>
          <w:p w14:paraId="3FD43CA8"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24/96</w:t>
            </w:r>
          </w:p>
        </w:tc>
        <w:tc>
          <w:tcPr>
            <w:tcW w:w="1077" w:type="dxa"/>
            <w:tcBorders>
              <w:top w:val="nil"/>
              <w:left w:val="nil"/>
              <w:bottom w:val="single" w:sz="4" w:space="0" w:color="auto"/>
              <w:right w:val="single" w:sz="4" w:space="0" w:color="auto"/>
            </w:tcBorders>
            <w:noWrap/>
            <w:vAlign w:val="bottom"/>
            <w:hideMark/>
          </w:tcPr>
          <w:p w14:paraId="4C27C096"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720</w:t>
            </w:r>
          </w:p>
        </w:tc>
        <w:tc>
          <w:tcPr>
            <w:tcW w:w="857" w:type="dxa"/>
            <w:tcBorders>
              <w:top w:val="nil"/>
              <w:left w:val="nil"/>
              <w:bottom w:val="single" w:sz="4" w:space="0" w:color="auto"/>
              <w:right w:val="single" w:sz="4" w:space="0" w:color="auto"/>
            </w:tcBorders>
            <w:noWrap/>
            <w:vAlign w:val="bottom"/>
            <w:hideMark/>
          </w:tcPr>
          <w:p w14:paraId="2C14263E"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619</w:t>
            </w:r>
          </w:p>
        </w:tc>
        <w:tc>
          <w:tcPr>
            <w:tcW w:w="1282" w:type="dxa"/>
            <w:tcBorders>
              <w:top w:val="nil"/>
              <w:left w:val="nil"/>
              <w:bottom w:val="single" w:sz="4" w:space="0" w:color="auto"/>
              <w:right w:val="single" w:sz="4" w:space="0" w:color="auto"/>
            </w:tcBorders>
            <w:noWrap/>
            <w:vAlign w:val="bottom"/>
            <w:hideMark/>
          </w:tcPr>
          <w:p w14:paraId="1C0BD3A5"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59</w:t>
            </w:r>
          </w:p>
        </w:tc>
        <w:tc>
          <w:tcPr>
            <w:tcW w:w="1637" w:type="dxa"/>
            <w:tcBorders>
              <w:top w:val="nil"/>
              <w:left w:val="nil"/>
              <w:bottom w:val="single" w:sz="4" w:space="0" w:color="auto"/>
              <w:right w:val="single" w:sz="4" w:space="0" w:color="auto"/>
            </w:tcBorders>
            <w:noWrap/>
            <w:vAlign w:val="bottom"/>
            <w:hideMark/>
          </w:tcPr>
          <w:p w14:paraId="0CC3207C"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25</w:t>
            </w:r>
          </w:p>
        </w:tc>
        <w:tc>
          <w:tcPr>
            <w:tcW w:w="1170" w:type="dxa"/>
            <w:tcBorders>
              <w:top w:val="nil"/>
              <w:left w:val="nil"/>
              <w:bottom w:val="single" w:sz="4" w:space="0" w:color="auto"/>
              <w:right w:val="single" w:sz="4" w:space="0" w:color="auto"/>
            </w:tcBorders>
            <w:noWrap/>
            <w:vAlign w:val="bottom"/>
            <w:hideMark/>
          </w:tcPr>
          <w:p w14:paraId="34C1E9B9"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17</w:t>
            </w:r>
          </w:p>
        </w:tc>
        <w:tc>
          <w:tcPr>
            <w:tcW w:w="1119" w:type="dxa"/>
            <w:tcBorders>
              <w:top w:val="nil"/>
              <w:left w:val="nil"/>
              <w:bottom w:val="single" w:sz="4" w:space="0" w:color="auto"/>
              <w:right w:val="single" w:sz="4" w:space="0" w:color="auto"/>
            </w:tcBorders>
            <w:noWrap/>
            <w:vAlign w:val="bottom"/>
            <w:hideMark/>
          </w:tcPr>
          <w:p w14:paraId="0E302C49"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0.8833</w:t>
            </w:r>
          </w:p>
        </w:tc>
        <w:tc>
          <w:tcPr>
            <w:tcW w:w="1313" w:type="dxa"/>
            <w:tcBorders>
              <w:top w:val="nil"/>
              <w:left w:val="nil"/>
              <w:bottom w:val="single" w:sz="4" w:space="0" w:color="auto"/>
              <w:right w:val="single" w:sz="4" w:space="0" w:color="auto"/>
            </w:tcBorders>
            <w:noWrap/>
            <w:vAlign w:val="bottom"/>
            <w:hideMark/>
          </w:tcPr>
          <w:p w14:paraId="691FAA55"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0.8597</w:t>
            </w:r>
          </w:p>
        </w:tc>
      </w:tr>
      <w:tr w:rsidR="00C474B6" w:rsidRPr="004D7B13" w14:paraId="34A09F33" w14:textId="77777777" w:rsidTr="001455DC">
        <w:trPr>
          <w:trHeight w:val="284"/>
        </w:trPr>
        <w:tc>
          <w:tcPr>
            <w:tcW w:w="1096" w:type="dxa"/>
            <w:tcBorders>
              <w:top w:val="nil"/>
              <w:left w:val="single" w:sz="4" w:space="0" w:color="auto"/>
              <w:bottom w:val="single" w:sz="4" w:space="0" w:color="auto"/>
              <w:right w:val="single" w:sz="4" w:space="0" w:color="auto"/>
            </w:tcBorders>
            <w:noWrap/>
            <w:vAlign w:val="bottom"/>
            <w:hideMark/>
          </w:tcPr>
          <w:p w14:paraId="04FE8401"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24/96</w:t>
            </w:r>
          </w:p>
        </w:tc>
        <w:tc>
          <w:tcPr>
            <w:tcW w:w="1077" w:type="dxa"/>
            <w:tcBorders>
              <w:top w:val="nil"/>
              <w:left w:val="nil"/>
              <w:bottom w:val="single" w:sz="4" w:space="0" w:color="auto"/>
              <w:right w:val="single" w:sz="4" w:space="0" w:color="auto"/>
            </w:tcBorders>
            <w:noWrap/>
            <w:vAlign w:val="bottom"/>
            <w:hideMark/>
          </w:tcPr>
          <w:p w14:paraId="331ACFA3"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744</w:t>
            </w:r>
          </w:p>
        </w:tc>
        <w:tc>
          <w:tcPr>
            <w:tcW w:w="857" w:type="dxa"/>
            <w:tcBorders>
              <w:top w:val="nil"/>
              <w:left w:val="nil"/>
              <w:bottom w:val="single" w:sz="4" w:space="0" w:color="auto"/>
              <w:right w:val="single" w:sz="4" w:space="0" w:color="auto"/>
            </w:tcBorders>
            <w:noWrap/>
            <w:vAlign w:val="bottom"/>
            <w:hideMark/>
          </w:tcPr>
          <w:p w14:paraId="269C7FAD"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594</w:t>
            </w:r>
          </w:p>
        </w:tc>
        <w:tc>
          <w:tcPr>
            <w:tcW w:w="1282" w:type="dxa"/>
            <w:tcBorders>
              <w:top w:val="nil"/>
              <w:left w:val="nil"/>
              <w:bottom w:val="single" w:sz="4" w:space="0" w:color="auto"/>
              <w:right w:val="single" w:sz="4" w:space="0" w:color="auto"/>
            </w:tcBorders>
            <w:noWrap/>
            <w:vAlign w:val="bottom"/>
            <w:hideMark/>
          </w:tcPr>
          <w:p w14:paraId="5CDAD30F"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49</w:t>
            </w:r>
          </w:p>
        </w:tc>
        <w:tc>
          <w:tcPr>
            <w:tcW w:w="1637" w:type="dxa"/>
            <w:tcBorders>
              <w:top w:val="nil"/>
              <w:left w:val="nil"/>
              <w:bottom w:val="single" w:sz="4" w:space="0" w:color="auto"/>
              <w:right w:val="single" w:sz="4" w:space="0" w:color="auto"/>
            </w:tcBorders>
            <w:noWrap/>
            <w:vAlign w:val="bottom"/>
            <w:hideMark/>
          </w:tcPr>
          <w:p w14:paraId="51DFBDAA"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68</w:t>
            </w:r>
          </w:p>
        </w:tc>
        <w:tc>
          <w:tcPr>
            <w:tcW w:w="1170" w:type="dxa"/>
            <w:tcBorders>
              <w:top w:val="nil"/>
              <w:left w:val="nil"/>
              <w:bottom w:val="single" w:sz="4" w:space="0" w:color="auto"/>
              <w:right w:val="single" w:sz="4" w:space="0" w:color="auto"/>
            </w:tcBorders>
            <w:noWrap/>
            <w:vAlign w:val="bottom"/>
            <w:hideMark/>
          </w:tcPr>
          <w:p w14:paraId="0F7C0D16"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33</w:t>
            </w:r>
          </w:p>
        </w:tc>
        <w:tc>
          <w:tcPr>
            <w:tcW w:w="1119" w:type="dxa"/>
            <w:tcBorders>
              <w:top w:val="nil"/>
              <w:left w:val="nil"/>
              <w:bottom w:val="single" w:sz="4" w:space="0" w:color="auto"/>
              <w:right w:val="single" w:sz="4" w:space="0" w:color="auto"/>
            </w:tcBorders>
            <w:noWrap/>
            <w:vAlign w:val="bottom"/>
            <w:hideMark/>
          </w:tcPr>
          <w:p w14:paraId="250EAECE"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0.8427</w:t>
            </w:r>
          </w:p>
        </w:tc>
        <w:tc>
          <w:tcPr>
            <w:tcW w:w="1313" w:type="dxa"/>
            <w:tcBorders>
              <w:top w:val="nil"/>
              <w:left w:val="nil"/>
              <w:bottom w:val="single" w:sz="4" w:space="0" w:color="auto"/>
              <w:right w:val="single" w:sz="4" w:space="0" w:color="auto"/>
            </w:tcBorders>
            <w:noWrap/>
            <w:vAlign w:val="bottom"/>
            <w:hideMark/>
          </w:tcPr>
          <w:p w14:paraId="3F54D5F3"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0.7983</w:t>
            </w:r>
          </w:p>
        </w:tc>
      </w:tr>
      <w:tr w:rsidR="00C474B6" w:rsidRPr="004D7B13" w14:paraId="44AF6239" w14:textId="77777777" w:rsidTr="001455DC">
        <w:trPr>
          <w:trHeight w:val="284"/>
        </w:trPr>
        <w:tc>
          <w:tcPr>
            <w:tcW w:w="1096" w:type="dxa"/>
            <w:tcBorders>
              <w:top w:val="nil"/>
              <w:left w:val="single" w:sz="4" w:space="0" w:color="auto"/>
              <w:bottom w:val="single" w:sz="4" w:space="0" w:color="auto"/>
              <w:right w:val="single" w:sz="4" w:space="0" w:color="auto"/>
            </w:tcBorders>
            <w:noWrap/>
            <w:vAlign w:val="bottom"/>
            <w:hideMark/>
          </w:tcPr>
          <w:p w14:paraId="11082BCA"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24/96</w:t>
            </w:r>
          </w:p>
        </w:tc>
        <w:tc>
          <w:tcPr>
            <w:tcW w:w="1077" w:type="dxa"/>
            <w:tcBorders>
              <w:top w:val="nil"/>
              <w:left w:val="nil"/>
              <w:bottom w:val="single" w:sz="4" w:space="0" w:color="auto"/>
              <w:right w:val="single" w:sz="4" w:space="0" w:color="auto"/>
            </w:tcBorders>
            <w:noWrap/>
            <w:vAlign w:val="bottom"/>
            <w:hideMark/>
          </w:tcPr>
          <w:p w14:paraId="0184AA12"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720</w:t>
            </w:r>
          </w:p>
        </w:tc>
        <w:tc>
          <w:tcPr>
            <w:tcW w:w="857" w:type="dxa"/>
            <w:tcBorders>
              <w:top w:val="nil"/>
              <w:left w:val="nil"/>
              <w:bottom w:val="single" w:sz="4" w:space="0" w:color="auto"/>
              <w:right w:val="single" w:sz="4" w:space="0" w:color="auto"/>
            </w:tcBorders>
            <w:noWrap/>
            <w:vAlign w:val="bottom"/>
            <w:hideMark/>
          </w:tcPr>
          <w:p w14:paraId="597D252B"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507</w:t>
            </w:r>
          </w:p>
        </w:tc>
        <w:tc>
          <w:tcPr>
            <w:tcW w:w="1282" w:type="dxa"/>
            <w:tcBorders>
              <w:top w:val="nil"/>
              <w:left w:val="nil"/>
              <w:bottom w:val="single" w:sz="4" w:space="0" w:color="auto"/>
              <w:right w:val="single" w:sz="4" w:space="0" w:color="auto"/>
            </w:tcBorders>
            <w:noWrap/>
            <w:vAlign w:val="bottom"/>
            <w:hideMark/>
          </w:tcPr>
          <w:p w14:paraId="3107B80B"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119</w:t>
            </w:r>
          </w:p>
        </w:tc>
        <w:tc>
          <w:tcPr>
            <w:tcW w:w="1637" w:type="dxa"/>
            <w:tcBorders>
              <w:top w:val="nil"/>
              <w:left w:val="nil"/>
              <w:bottom w:val="single" w:sz="4" w:space="0" w:color="auto"/>
              <w:right w:val="single" w:sz="4" w:space="0" w:color="auto"/>
            </w:tcBorders>
            <w:noWrap/>
            <w:vAlign w:val="bottom"/>
            <w:hideMark/>
          </w:tcPr>
          <w:p w14:paraId="102C3FA3"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33</w:t>
            </w:r>
          </w:p>
        </w:tc>
        <w:tc>
          <w:tcPr>
            <w:tcW w:w="1170" w:type="dxa"/>
            <w:tcBorders>
              <w:top w:val="nil"/>
              <w:left w:val="nil"/>
              <w:bottom w:val="single" w:sz="4" w:space="0" w:color="auto"/>
              <w:right w:val="single" w:sz="4" w:space="0" w:color="auto"/>
            </w:tcBorders>
            <w:noWrap/>
            <w:vAlign w:val="bottom"/>
            <w:hideMark/>
          </w:tcPr>
          <w:p w14:paraId="0C920831"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61</w:t>
            </w:r>
          </w:p>
        </w:tc>
        <w:tc>
          <w:tcPr>
            <w:tcW w:w="1119" w:type="dxa"/>
            <w:tcBorders>
              <w:top w:val="nil"/>
              <w:left w:val="nil"/>
              <w:bottom w:val="single" w:sz="4" w:space="0" w:color="auto"/>
              <w:right w:val="single" w:sz="4" w:space="0" w:color="auto"/>
            </w:tcBorders>
            <w:noWrap/>
            <w:vAlign w:val="bottom"/>
            <w:hideMark/>
          </w:tcPr>
          <w:p w14:paraId="5950E736"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0.7888</w:t>
            </w:r>
          </w:p>
        </w:tc>
        <w:tc>
          <w:tcPr>
            <w:tcW w:w="1313" w:type="dxa"/>
            <w:tcBorders>
              <w:top w:val="nil"/>
              <w:left w:val="nil"/>
              <w:bottom w:val="single" w:sz="4" w:space="0" w:color="auto"/>
              <w:right w:val="single" w:sz="4" w:space="0" w:color="auto"/>
            </w:tcBorders>
            <w:noWrap/>
            <w:vAlign w:val="bottom"/>
            <w:hideMark/>
          </w:tcPr>
          <w:p w14:paraId="0FC2F14A"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0.7041</w:t>
            </w:r>
          </w:p>
        </w:tc>
      </w:tr>
      <w:tr w:rsidR="00C474B6" w:rsidRPr="004D7B13" w14:paraId="419A4150" w14:textId="77777777" w:rsidTr="001455DC">
        <w:trPr>
          <w:trHeight w:val="284"/>
        </w:trPr>
        <w:tc>
          <w:tcPr>
            <w:tcW w:w="1096" w:type="dxa"/>
            <w:tcBorders>
              <w:top w:val="nil"/>
              <w:left w:val="single" w:sz="4" w:space="0" w:color="auto"/>
              <w:bottom w:val="single" w:sz="4" w:space="0" w:color="auto"/>
              <w:right w:val="single" w:sz="4" w:space="0" w:color="auto"/>
            </w:tcBorders>
            <w:noWrap/>
            <w:vAlign w:val="bottom"/>
            <w:hideMark/>
          </w:tcPr>
          <w:p w14:paraId="17580358"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30/92</w:t>
            </w:r>
          </w:p>
        </w:tc>
        <w:tc>
          <w:tcPr>
            <w:tcW w:w="1077" w:type="dxa"/>
            <w:tcBorders>
              <w:top w:val="nil"/>
              <w:left w:val="nil"/>
              <w:bottom w:val="single" w:sz="4" w:space="0" w:color="auto"/>
              <w:right w:val="single" w:sz="4" w:space="0" w:color="auto"/>
            </w:tcBorders>
            <w:noWrap/>
            <w:vAlign w:val="bottom"/>
            <w:hideMark/>
          </w:tcPr>
          <w:p w14:paraId="26850A42"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744</w:t>
            </w:r>
          </w:p>
        </w:tc>
        <w:tc>
          <w:tcPr>
            <w:tcW w:w="857" w:type="dxa"/>
            <w:tcBorders>
              <w:top w:val="nil"/>
              <w:left w:val="nil"/>
              <w:bottom w:val="single" w:sz="4" w:space="0" w:color="auto"/>
              <w:right w:val="single" w:sz="4" w:space="0" w:color="auto"/>
            </w:tcBorders>
            <w:noWrap/>
            <w:vAlign w:val="bottom"/>
            <w:hideMark/>
          </w:tcPr>
          <w:p w14:paraId="58E73DCC"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408</w:t>
            </w:r>
          </w:p>
        </w:tc>
        <w:tc>
          <w:tcPr>
            <w:tcW w:w="1282" w:type="dxa"/>
            <w:tcBorders>
              <w:top w:val="nil"/>
              <w:left w:val="nil"/>
              <w:bottom w:val="single" w:sz="4" w:space="0" w:color="auto"/>
              <w:right w:val="single" w:sz="4" w:space="0" w:color="auto"/>
            </w:tcBorders>
            <w:noWrap/>
            <w:vAlign w:val="bottom"/>
            <w:hideMark/>
          </w:tcPr>
          <w:p w14:paraId="3A3AA150"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137</w:t>
            </w:r>
          </w:p>
        </w:tc>
        <w:tc>
          <w:tcPr>
            <w:tcW w:w="1637" w:type="dxa"/>
            <w:tcBorders>
              <w:top w:val="nil"/>
              <w:left w:val="nil"/>
              <w:bottom w:val="single" w:sz="4" w:space="0" w:color="auto"/>
              <w:right w:val="single" w:sz="4" w:space="0" w:color="auto"/>
            </w:tcBorders>
            <w:noWrap/>
            <w:vAlign w:val="bottom"/>
            <w:hideMark/>
          </w:tcPr>
          <w:p w14:paraId="764B4A9C"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30</w:t>
            </w:r>
          </w:p>
        </w:tc>
        <w:tc>
          <w:tcPr>
            <w:tcW w:w="1170" w:type="dxa"/>
            <w:tcBorders>
              <w:top w:val="nil"/>
              <w:left w:val="nil"/>
              <w:bottom w:val="single" w:sz="4" w:space="0" w:color="auto"/>
              <w:right w:val="single" w:sz="4" w:space="0" w:color="auto"/>
            </w:tcBorders>
            <w:noWrap/>
            <w:vAlign w:val="bottom"/>
            <w:hideMark/>
          </w:tcPr>
          <w:p w14:paraId="417A26A0"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161</w:t>
            </w:r>
          </w:p>
        </w:tc>
        <w:tc>
          <w:tcPr>
            <w:tcW w:w="1119" w:type="dxa"/>
            <w:tcBorders>
              <w:top w:val="nil"/>
              <w:left w:val="nil"/>
              <w:bottom w:val="single" w:sz="4" w:space="0" w:color="auto"/>
              <w:right w:val="single" w:sz="4" w:space="0" w:color="auto"/>
            </w:tcBorders>
            <w:noWrap/>
            <w:vAlign w:val="bottom"/>
            <w:hideMark/>
          </w:tcPr>
          <w:p w14:paraId="0628ADF5"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0.7755</w:t>
            </w:r>
          </w:p>
        </w:tc>
        <w:tc>
          <w:tcPr>
            <w:tcW w:w="1313" w:type="dxa"/>
            <w:tcBorders>
              <w:top w:val="nil"/>
              <w:left w:val="nil"/>
              <w:bottom w:val="single" w:sz="4" w:space="0" w:color="auto"/>
              <w:right w:val="single" w:sz="4" w:space="0" w:color="auto"/>
            </w:tcBorders>
            <w:noWrap/>
            <w:vAlign w:val="bottom"/>
            <w:hideMark/>
          </w:tcPr>
          <w:p w14:paraId="61A63DB5" w14:textId="77777777" w:rsidR="00C474B6" w:rsidRPr="004D7B13" w:rsidRDefault="00C474B6" w:rsidP="001455DC">
            <w:pPr>
              <w:spacing w:after="0" w:line="240" w:lineRule="auto"/>
              <w:jc w:val="center"/>
              <w:rPr>
                <w:rFonts w:ascii="Times New Roman" w:hAnsi="Times New Roman"/>
                <w:color w:val="000000"/>
                <w:sz w:val="20"/>
                <w:szCs w:val="20"/>
              </w:rPr>
            </w:pPr>
            <w:r w:rsidRPr="004D7B13">
              <w:rPr>
                <w:rFonts w:ascii="Times New Roman" w:hAnsi="Times New Roman"/>
                <w:color w:val="000000"/>
                <w:sz w:val="20"/>
                <w:szCs w:val="20"/>
              </w:rPr>
              <w:t>0.5483</w:t>
            </w:r>
          </w:p>
        </w:tc>
      </w:tr>
    </w:tbl>
    <w:p w14:paraId="573D3ECE" w14:textId="77777777" w:rsidR="00C474B6" w:rsidRPr="00361F83" w:rsidRDefault="00C474B6" w:rsidP="00361F83">
      <w:pPr>
        <w:rPr>
          <w:rFonts w:cs="Arial"/>
          <w:lang w:val="en-US"/>
        </w:rPr>
      </w:pPr>
    </w:p>
    <w:p w14:paraId="29D5C4C2" w14:textId="77777777" w:rsidR="00362790" w:rsidRDefault="00362790" w:rsidP="001737C0">
      <w:pPr>
        <w:spacing w:line="360" w:lineRule="auto"/>
        <w:rPr>
          <w:rStyle w:val="katex-mathml"/>
          <w:rFonts w:cs="Arial"/>
          <w:lang w:val="en-US"/>
        </w:rPr>
      </w:pPr>
    </w:p>
    <w:p w14:paraId="2DE1904D" w14:textId="7601825D" w:rsidR="004B558D" w:rsidRPr="00AD3036" w:rsidRDefault="004B558D" w:rsidP="003B4C9D">
      <w:pPr>
        <w:pStyle w:val="Listenabsatz"/>
        <w:numPr>
          <w:ilvl w:val="2"/>
          <w:numId w:val="28"/>
        </w:numPr>
        <w:spacing w:line="360" w:lineRule="auto"/>
        <w:rPr>
          <w:rStyle w:val="katex-mathml"/>
          <w:rFonts w:cs="Arial"/>
          <w:b/>
          <w:bCs/>
          <w:lang w:val="en-US"/>
        </w:rPr>
      </w:pPr>
      <w:r w:rsidRPr="00AD3036">
        <w:rPr>
          <w:rFonts w:cs="Arial"/>
          <w:b/>
          <w:bCs/>
          <w:lang w:val="en-US"/>
        </w:rPr>
        <w:t xml:space="preserve">Travel/position factor </w:t>
      </w:r>
      <w:r w:rsidRPr="00AD3036">
        <w:rPr>
          <w:rFonts w:cs="Arial"/>
          <w:b/>
          <w:bCs/>
          <w:sz w:val="22"/>
          <w:szCs w:val="22"/>
          <w:lang w:val="en-US"/>
        </w:rPr>
        <w:t xml:space="preserve">( </w:t>
      </w:r>
      <w:r w:rsidRPr="00AD3036">
        <w:rPr>
          <w:rFonts w:cs="Arial"/>
          <w:b/>
          <w:bCs/>
          <w:lang w:val="en-US"/>
        </w:rPr>
        <w:t>M)</w:t>
      </w:r>
    </w:p>
    <w:p w14:paraId="3FF50D4E" w14:textId="77777777" w:rsidR="004B558D" w:rsidRDefault="004B558D" w:rsidP="00AF2910">
      <w:pPr>
        <w:pStyle w:val="Listenabsatz"/>
        <w:spacing w:line="360" w:lineRule="auto"/>
        <w:ind w:left="1287"/>
        <w:rPr>
          <w:rStyle w:val="katex-mathml"/>
          <w:rFonts w:cs="Arial"/>
          <w:lang w:val="en-US"/>
        </w:rPr>
      </w:pPr>
    </w:p>
    <w:p w14:paraId="25DA35C6" w14:textId="7F5B4953" w:rsidR="00AF2910" w:rsidRPr="00AF2910" w:rsidRDefault="004B558D" w:rsidP="00AF2910">
      <w:pPr>
        <w:pStyle w:val="Listenabsatz"/>
        <w:spacing w:line="360" w:lineRule="auto"/>
        <w:ind w:left="1287"/>
        <w:rPr>
          <w:rStyle w:val="katex-mathml"/>
          <w:rFonts w:cs="Arial"/>
          <w:lang w:val="en-US"/>
        </w:rPr>
      </w:pPr>
      <w:r>
        <w:rPr>
          <w:rStyle w:val="katex-mathml"/>
          <w:rFonts w:cs="Arial"/>
          <w:lang w:val="en-US"/>
        </w:rPr>
        <w:t>D</w:t>
      </w:r>
      <w:r w:rsidR="00AF2910" w:rsidRPr="00AF2910">
        <w:rPr>
          <w:rStyle w:val="katex-mathml"/>
          <w:rFonts w:cs="Arial"/>
          <w:lang w:val="en-US"/>
        </w:rPr>
        <w:t>raglines are largely stationary over multiple cycles and only relocate after completing a panel or key cut. However, two categories of losses are always present:</w:t>
      </w:r>
    </w:p>
    <w:p w14:paraId="3F4DB383" w14:textId="77777777" w:rsidR="00AF2910" w:rsidRPr="00AF2910" w:rsidRDefault="00AF2910" w:rsidP="00AF2910">
      <w:pPr>
        <w:pStyle w:val="Listenabsatz"/>
        <w:spacing w:line="360" w:lineRule="auto"/>
        <w:ind w:left="1287"/>
        <w:rPr>
          <w:rStyle w:val="katex-mathml"/>
          <w:rFonts w:cs="Arial"/>
          <w:lang w:val="en-US"/>
        </w:rPr>
      </w:pPr>
    </w:p>
    <w:p w14:paraId="058D8EB7" w14:textId="77777777" w:rsidR="00801380" w:rsidRDefault="00AF2910" w:rsidP="00801380">
      <w:pPr>
        <w:pStyle w:val="Listenabsatz"/>
        <w:spacing w:line="360" w:lineRule="auto"/>
        <w:ind w:left="1287"/>
        <w:rPr>
          <w:rStyle w:val="katex-mathml"/>
          <w:rFonts w:cs="Arial"/>
          <w:lang w:val="en-US"/>
        </w:rPr>
      </w:pPr>
      <w:r w:rsidRPr="00AF2910">
        <w:rPr>
          <w:rStyle w:val="katex-mathml"/>
          <w:rFonts w:cs="Arial"/>
          <w:lang w:val="en-US"/>
        </w:rPr>
        <w:t>Travel losses: Downtime incurred during dragline walking between adjacent panels, extended benches, or repositioning within the cut. Although infrequent, each walk may take 30–60 minutes, reducing effective working time.</w:t>
      </w:r>
    </w:p>
    <w:p w14:paraId="79E5AC99" w14:textId="10294147" w:rsidR="00801380" w:rsidRPr="00801380" w:rsidRDefault="00801380" w:rsidP="00801380">
      <w:pPr>
        <w:pStyle w:val="Listenabsatz"/>
        <w:spacing w:line="360" w:lineRule="auto"/>
        <w:ind w:left="1287"/>
        <w:rPr>
          <w:rStyle w:val="katex-mathml"/>
          <w:rFonts w:cs="Arial"/>
          <w:lang w:val="en-US"/>
        </w:rPr>
      </w:pPr>
      <w:r w:rsidRPr="00801380">
        <w:rPr>
          <w:lang w:val="en-US"/>
        </w:rPr>
        <w:t xml:space="preserve"> </w:t>
      </w:r>
      <w:r w:rsidRPr="00801380">
        <w:rPr>
          <w:rStyle w:val="katex-mathml"/>
          <w:rFonts w:cs="Arial"/>
          <w:lang w:val="en-US"/>
        </w:rPr>
        <w:t>Mt=1−</w:t>
      </w:r>
      <w:r w:rsidR="00CF45E8" w:rsidRPr="00801380">
        <w:rPr>
          <w:rStyle w:val="katex-mathml"/>
          <w:rFonts w:cs="Arial"/>
          <w:lang w:val="en-US"/>
        </w:rPr>
        <w:t xml:space="preserve"> </w:t>
      </w:r>
      <w:r w:rsidRPr="00801380">
        <w:rPr>
          <w:rStyle w:val="katex-mathml"/>
          <w:rFonts w:cs="Arial"/>
          <w:lang w:val="en-US"/>
        </w:rPr>
        <w:t>Walking hours</w:t>
      </w:r>
      <w:r w:rsidR="00CF45E8">
        <w:rPr>
          <w:rStyle w:val="katex-mathml"/>
          <w:rFonts w:cs="Arial"/>
          <w:lang w:val="en-US"/>
        </w:rPr>
        <w:t>/</w:t>
      </w:r>
      <w:r w:rsidR="00CF45E8" w:rsidRPr="00CF45E8">
        <w:rPr>
          <w:rStyle w:val="katex-mathml"/>
          <w:rFonts w:cs="Arial"/>
          <w:lang w:val="en-US"/>
        </w:rPr>
        <w:t xml:space="preserve"> </w:t>
      </w:r>
      <w:r w:rsidR="00CF45E8" w:rsidRPr="00801380">
        <w:rPr>
          <w:rStyle w:val="katex-mathml"/>
          <w:rFonts w:cs="Arial"/>
          <w:lang w:val="en-US"/>
        </w:rPr>
        <w:t>Scheduled operating hours</w:t>
      </w:r>
    </w:p>
    <w:p w14:paraId="66EFC0A6" w14:textId="28AAE530" w:rsidR="00AF2910" w:rsidRPr="00801380" w:rsidRDefault="00801380" w:rsidP="00801380">
      <w:pPr>
        <w:pStyle w:val="Listenabsatz"/>
        <w:spacing w:line="360" w:lineRule="auto"/>
        <w:ind w:left="1287"/>
        <w:rPr>
          <w:rStyle w:val="katex-mathml"/>
          <w:rFonts w:cs="Arial"/>
          <w:lang w:val="en-US"/>
        </w:rPr>
      </w:pPr>
      <w:r w:rsidRPr="00801380">
        <w:rPr>
          <w:rStyle w:val="katex-mathml"/>
          <w:rFonts w:cs="Arial"/>
          <w:lang w:val="en-US"/>
        </w:rPr>
        <w:tab/>
        <w:t>​</w:t>
      </w:r>
    </w:p>
    <w:p w14:paraId="00D49A49" w14:textId="16BE8157" w:rsidR="005F3330" w:rsidRPr="00361F83" w:rsidRDefault="00AF2910" w:rsidP="00AF2910">
      <w:pPr>
        <w:pStyle w:val="Listenabsatz"/>
        <w:spacing w:line="360" w:lineRule="auto"/>
        <w:ind w:left="1287"/>
        <w:rPr>
          <w:rStyle w:val="katex-mathml"/>
          <w:rFonts w:cs="Arial"/>
          <w:lang w:val="en-US"/>
        </w:rPr>
      </w:pPr>
      <w:r w:rsidRPr="00AF2910">
        <w:rPr>
          <w:rStyle w:val="katex-mathml"/>
          <w:rFonts w:cs="Arial"/>
          <w:lang w:val="en-US"/>
        </w:rPr>
        <w:t>Spotting/positioning losses: Small but frequent time penalties when the bucket is not ideally positioned at the toe during digging, or overshoots the spoil crest during dumping. Spotting corrections extend cycle time and reduce fill efficiency.</w:t>
      </w:r>
    </w:p>
    <w:p w14:paraId="791E37D9" w14:textId="7CC85CF1" w:rsidR="005F3330" w:rsidRPr="00361F83" w:rsidRDefault="005F3330" w:rsidP="00352B88">
      <w:pPr>
        <w:pStyle w:val="Listenabsatz"/>
        <w:spacing w:line="360" w:lineRule="auto"/>
        <w:ind w:left="1287"/>
        <w:rPr>
          <w:rStyle w:val="katex-mathml"/>
          <w:rFonts w:cs="Arial"/>
          <w:lang w:val="en-US"/>
        </w:rPr>
      </w:pPr>
    </w:p>
    <w:p w14:paraId="2D58F686" w14:textId="28717D7A" w:rsidR="00CF45E8" w:rsidRPr="00CF45E8" w:rsidRDefault="00CF45E8" w:rsidP="00CF45E8">
      <w:pPr>
        <w:pStyle w:val="Listenabsatz"/>
        <w:spacing w:line="360" w:lineRule="auto"/>
        <w:ind w:left="1287"/>
        <w:rPr>
          <w:rFonts w:cs="Arial"/>
          <w:lang w:val="en-US"/>
        </w:rPr>
      </w:pPr>
      <w:proofErr w:type="spellStart"/>
      <w:r w:rsidRPr="00CF45E8">
        <w:rPr>
          <w:rFonts w:cs="Arial"/>
          <w:lang w:val="en-US"/>
        </w:rPr>
        <w:t>Mp</w:t>
      </w:r>
      <w:proofErr w:type="spellEnd"/>
      <w:r w:rsidRPr="00CF45E8">
        <w:rPr>
          <w:rFonts w:cs="Arial"/>
          <w:lang w:val="en-US"/>
        </w:rPr>
        <w:t xml:space="preserve">​=1− Spotting correction time​ </w:t>
      </w:r>
      <w:r>
        <w:rPr>
          <w:rFonts w:cs="Arial"/>
          <w:lang w:val="en-US"/>
        </w:rPr>
        <w:t>/</w:t>
      </w:r>
      <w:r w:rsidRPr="00CF45E8">
        <w:rPr>
          <w:rFonts w:cs="Arial"/>
          <w:lang w:val="en-US"/>
        </w:rPr>
        <w:t xml:space="preserve"> Cycle time</w:t>
      </w:r>
    </w:p>
    <w:p w14:paraId="2B7338FC" w14:textId="370FEBEE" w:rsidR="005F3330" w:rsidRPr="00361F83" w:rsidRDefault="005F3330" w:rsidP="00352B88">
      <w:pPr>
        <w:pStyle w:val="Listenabsatz"/>
        <w:spacing w:line="360" w:lineRule="auto"/>
        <w:ind w:left="1287"/>
        <w:rPr>
          <w:rStyle w:val="katex-mathml"/>
          <w:rFonts w:cs="Arial"/>
          <w:lang w:val="en-US"/>
        </w:rPr>
      </w:pPr>
    </w:p>
    <w:p w14:paraId="4F34D046" w14:textId="7469BCA3" w:rsidR="00352B88" w:rsidRDefault="007E3FAE" w:rsidP="00352B88">
      <w:pPr>
        <w:pStyle w:val="Listenabsatz"/>
        <w:spacing w:line="360" w:lineRule="auto"/>
        <w:ind w:left="1287"/>
        <w:rPr>
          <w:rFonts w:cs="Arial"/>
        </w:rPr>
      </w:pPr>
      <w:r w:rsidRPr="007E3FAE">
        <w:rPr>
          <w:rFonts w:cs="Arial"/>
        </w:rPr>
        <w:t>M=</w:t>
      </w:r>
      <w:proofErr w:type="spellStart"/>
      <w:r w:rsidRPr="007E3FAE">
        <w:rPr>
          <w:rFonts w:cs="Arial"/>
        </w:rPr>
        <w:t>Mt</w:t>
      </w:r>
      <w:proofErr w:type="spellEnd"/>
      <w:r w:rsidRPr="007E3FAE">
        <w:rPr>
          <w:rFonts w:cs="Arial"/>
        </w:rPr>
        <w:t>​×Mp​</w:t>
      </w:r>
    </w:p>
    <w:p w14:paraId="181A0FC7" w14:textId="77777777" w:rsidR="007E3FAE" w:rsidRDefault="007E3FAE" w:rsidP="00352B88">
      <w:pPr>
        <w:pStyle w:val="Listenabsatz"/>
        <w:spacing w:line="360" w:lineRule="auto"/>
        <w:ind w:left="1287"/>
        <w:rPr>
          <w:rFonts w:cs="Arial"/>
        </w:rPr>
      </w:pPr>
    </w:p>
    <w:p w14:paraId="269DEFD0" w14:textId="77777777" w:rsidR="007E3FAE" w:rsidRDefault="007E3FAE" w:rsidP="00352B88">
      <w:pPr>
        <w:pStyle w:val="Listenabsatz"/>
        <w:spacing w:line="360" w:lineRule="auto"/>
        <w:ind w:left="1287"/>
        <w:rPr>
          <w:rFonts w:cs="Arial"/>
        </w:rPr>
      </w:pPr>
    </w:p>
    <w:p w14:paraId="6CCE1932" w14:textId="03BA6F44" w:rsidR="007E3FAE" w:rsidRPr="00CE7435" w:rsidRDefault="001D4FFF" w:rsidP="007E3FAE">
      <w:pPr>
        <w:pStyle w:val="berschrift3"/>
        <w:rPr>
          <w:lang w:val="en-US"/>
        </w:rPr>
      </w:pPr>
      <w:bookmarkStart w:id="54" w:name="_Toc210376558"/>
      <w:r>
        <w:rPr>
          <w:lang w:val="en-US"/>
        </w:rPr>
        <w:t>Other</w:t>
      </w:r>
      <w:r w:rsidR="007E3FAE">
        <w:rPr>
          <w:lang w:val="en-US"/>
        </w:rPr>
        <w:t xml:space="preserve"> Factor</w:t>
      </w:r>
      <w:bookmarkEnd w:id="54"/>
      <w:r w:rsidR="007E3FAE">
        <w:rPr>
          <w:lang w:val="en-US"/>
        </w:rPr>
        <w:t xml:space="preserve"> </w:t>
      </w:r>
    </w:p>
    <w:p w14:paraId="39A971A6" w14:textId="77777777" w:rsidR="007E3FAE" w:rsidRDefault="007E3FAE" w:rsidP="007E3FAE">
      <w:pPr>
        <w:pStyle w:val="Listenabsatz"/>
        <w:spacing w:line="360" w:lineRule="auto"/>
        <w:rPr>
          <w:rFonts w:cs="Arial"/>
          <w:lang w:val="en-US"/>
        </w:rPr>
      </w:pPr>
    </w:p>
    <w:p w14:paraId="6DBF9FEB" w14:textId="77777777" w:rsidR="00950447" w:rsidRDefault="00283BEC" w:rsidP="003B4C9D">
      <w:pPr>
        <w:pStyle w:val="Listenabsatz"/>
        <w:numPr>
          <w:ilvl w:val="0"/>
          <w:numId w:val="33"/>
        </w:numPr>
        <w:spacing w:line="360" w:lineRule="auto"/>
        <w:rPr>
          <w:rStyle w:val="katex-mathml"/>
          <w:rFonts w:cs="Arial"/>
          <w:lang w:val="en-US"/>
        </w:rPr>
      </w:pPr>
      <w:r>
        <w:rPr>
          <w:rStyle w:val="katex-mathml"/>
          <w:rFonts w:cs="Arial"/>
          <w:lang w:val="en-US"/>
        </w:rPr>
        <w:t>Stripping Method and layout</w:t>
      </w:r>
    </w:p>
    <w:p w14:paraId="181A620B" w14:textId="633BC7FD" w:rsidR="0065790E" w:rsidRDefault="00950447" w:rsidP="003B4C9D">
      <w:pPr>
        <w:pStyle w:val="Listenabsatz"/>
        <w:numPr>
          <w:ilvl w:val="0"/>
          <w:numId w:val="33"/>
        </w:numPr>
        <w:spacing w:line="360" w:lineRule="auto"/>
        <w:rPr>
          <w:rStyle w:val="katex-mathml"/>
          <w:rFonts w:cs="Arial"/>
          <w:lang w:val="en-US"/>
        </w:rPr>
      </w:pPr>
      <w:r>
        <w:rPr>
          <w:rStyle w:val="katex-mathml"/>
          <w:rFonts w:cs="Arial"/>
          <w:lang w:val="en-US"/>
        </w:rPr>
        <w:t xml:space="preserve">Panel Width and </w:t>
      </w:r>
      <w:proofErr w:type="spellStart"/>
      <w:r>
        <w:rPr>
          <w:rStyle w:val="katex-mathml"/>
          <w:rFonts w:cs="Arial"/>
          <w:lang w:val="en-US"/>
        </w:rPr>
        <w:t>Digout</w:t>
      </w:r>
      <w:proofErr w:type="spellEnd"/>
      <w:r>
        <w:rPr>
          <w:rStyle w:val="katex-mathml"/>
          <w:rFonts w:cs="Arial"/>
          <w:lang w:val="en-US"/>
        </w:rPr>
        <w:t xml:space="preserve"> </w:t>
      </w:r>
      <w:r w:rsidR="0065790E">
        <w:rPr>
          <w:rStyle w:val="katex-mathml"/>
          <w:rFonts w:cs="Arial"/>
          <w:lang w:val="en-US"/>
        </w:rPr>
        <w:t>length</w:t>
      </w:r>
      <w:r w:rsidR="00510158">
        <w:rPr>
          <w:rStyle w:val="katex-mathml"/>
          <w:rFonts w:cs="Arial"/>
          <w:lang w:val="en-US"/>
        </w:rPr>
        <w:t xml:space="preserve"> and Bench height </w:t>
      </w:r>
    </w:p>
    <w:p w14:paraId="0D57CB8B" w14:textId="6C97B5F4" w:rsidR="00510158" w:rsidRDefault="00AD3036" w:rsidP="003B4C9D">
      <w:pPr>
        <w:pStyle w:val="Listenabsatz"/>
        <w:numPr>
          <w:ilvl w:val="0"/>
          <w:numId w:val="33"/>
        </w:numPr>
        <w:spacing w:line="360" w:lineRule="auto"/>
        <w:rPr>
          <w:rStyle w:val="katex-mathml"/>
          <w:rFonts w:cs="Arial"/>
          <w:lang w:val="en-US"/>
        </w:rPr>
      </w:pPr>
      <w:r>
        <w:rPr>
          <w:rStyle w:val="katex-mathml"/>
          <w:rFonts w:cs="Arial"/>
          <w:lang w:val="en-US"/>
        </w:rPr>
        <w:t xml:space="preserve">Operating </w:t>
      </w:r>
      <w:proofErr w:type="spellStart"/>
      <w:r>
        <w:rPr>
          <w:rStyle w:val="katex-mathml"/>
          <w:rFonts w:cs="Arial"/>
          <w:lang w:val="en-US"/>
        </w:rPr>
        <w:t>perameter</w:t>
      </w:r>
      <w:proofErr w:type="spellEnd"/>
    </w:p>
    <w:p w14:paraId="1487DC2D" w14:textId="77777777" w:rsidR="00AD3036" w:rsidRPr="00AD3036" w:rsidRDefault="00AD3036" w:rsidP="00AD3036">
      <w:pPr>
        <w:spacing w:line="360" w:lineRule="auto"/>
        <w:rPr>
          <w:rStyle w:val="katex-mathml"/>
          <w:rFonts w:cs="Arial"/>
          <w:lang w:val="en-US"/>
        </w:rPr>
      </w:pPr>
    </w:p>
    <w:p w14:paraId="304E0495" w14:textId="77777777" w:rsidR="00510158" w:rsidRPr="004D7B13" w:rsidRDefault="00510158" w:rsidP="00510158">
      <w:pPr>
        <w:spacing w:after="160" w:line="278" w:lineRule="auto"/>
        <w:rPr>
          <w:rFonts w:ascii="Times New Roman" w:hAnsi="Times New Roman"/>
          <w:sz w:val="20"/>
          <w:szCs w:val="20"/>
          <w:lang w:val="en-US"/>
        </w:rPr>
      </w:pPr>
      <w:r w:rsidRPr="004D7B13">
        <w:rPr>
          <w:rFonts w:ascii="Times New Roman" w:hAnsi="Times New Roman"/>
          <w:noProof/>
          <w:sz w:val="20"/>
          <w:szCs w:val="20"/>
        </w:rPr>
        <w:lastRenderedPageBreak/>
        <w:drawing>
          <wp:inline distT="0" distB="0" distL="0" distR="0" wp14:anchorId="3297505C" wp14:editId="71F2B37C">
            <wp:extent cx="4572000" cy="2524125"/>
            <wp:effectExtent l="0" t="0" r="0" b="9525"/>
            <wp:docPr id="1437653654" name="Diagramm 1">
              <a:extLst xmlns:a="http://schemas.openxmlformats.org/drawingml/2006/main">
                <a:ext uri="{FF2B5EF4-FFF2-40B4-BE49-F238E27FC236}">
                  <a16:creationId xmlns:a16="http://schemas.microsoft.com/office/drawing/2014/main" id="{81B3EE28-3B2C-6967-4E5B-DC66C34C3E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3C12A6D7" w14:textId="77777777" w:rsidR="00510158" w:rsidRPr="004D7B13" w:rsidRDefault="00510158" w:rsidP="00AD3036">
      <w:pPr>
        <w:rPr>
          <w:rFonts w:ascii="Times New Roman" w:hAnsi="Times New Roman"/>
          <w:sz w:val="20"/>
          <w:szCs w:val="20"/>
          <w:lang w:val="en-US"/>
        </w:rPr>
      </w:pPr>
      <w:r w:rsidRPr="004D7B13">
        <w:rPr>
          <w:rFonts w:ascii="Times New Roman" w:hAnsi="Times New Roman"/>
          <w:sz w:val="20"/>
          <w:szCs w:val="20"/>
          <w:lang w:val="en-US"/>
        </w:rPr>
        <w:t>Fig. 6—Influence of collar oversize on the digging time for different capacity draglines</w:t>
      </w:r>
    </w:p>
    <w:p w14:paraId="78EA128A" w14:textId="77777777" w:rsidR="005971FC" w:rsidRDefault="005971FC" w:rsidP="00510158">
      <w:pPr>
        <w:pStyle w:val="Listenabsatz"/>
        <w:spacing w:line="360" w:lineRule="auto"/>
        <w:ind w:left="2007"/>
        <w:rPr>
          <w:rStyle w:val="katex-mathml"/>
          <w:rFonts w:cs="Arial"/>
          <w:lang w:val="en-US"/>
        </w:rPr>
      </w:pPr>
    </w:p>
    <w:p w14:paraId="5FAD297D" w14:textId="3F087883" w:rsidR="00B430DA" w:rsidRDefault="00990264" w:rsidP="00567043">
      <w:pPr>
        <w:spacing w:line="360" w:lineRule="auto"/>
        <w:rPr>
          <w:rStyle w:val="katex-mathml"/>
          <w:rFonts w:cs="Arial"/>
          <w:lang w:val="en-US"/>
        </w:rPr>
      </w:pPr>
      <w:r>
        <w:rPr>
          <w:rStyle w:val="katex-mathml"/>
          <w:rFonts w:cs="Arial"/>
          <w:lang w:val="en-US"/>
        </w:rPr>
        <w:t xml:space="preserve">Production </w:t>
      </w:r>
      <w:r w:rsidR="005971FC" w:rsidRPr="00567043">
        <w:rPr>
          <w:rStyle w:val="katex-mathml"/>
          <w:rFonts w:cs="Arial"/>
          <w:lang w:val="en-US"/>
        </w:rPr>
        <w:t>Example</w:t>
      </w:r>
      <w:r>
        <w:rPr>
          <w:rStyle w:val="katex-mathml"/>
          <w:rFonts w:cs="Arial"/>
          <w:lang w:val="en-US"/>
        </w:rPr>
        <w:t xml:space="preserve"> For Coal mine </w:t>
      </w:r>
      <w:r w:rsidR="00567043">
        <w:rPr>
          <w:rStyle w:val="katex-mathml"/>
          <w:rFonts w:cs="Arial"/>
          <w:lang w:val="en-US"/>
        </w:rPr>
        <w:t>-</w:t>
      </w:r>
    </w:p>
    <w:tbl>
      <w:tblPr>
        <w:tblW w:w="8642" w:type="dxa"/>
        <w:tblCellMar>
          <w:left w:w="70" w:type="dxa"/>
          <w:right w:w="70" w:type="dxa"/>
        </w:tblCellMar>
        <w:tblLook w:val="04A0" w:firstRow="1" w:lastRow="0" w:firstColumn="1" w:lastColumn="0" w:noHBand="0" w:noVBand="1"/>
      </w:tblPr>
      <w:tblGrid>
        <w:gridCol w:w="1413"/>
        <w:gridCol w:w="992"/>
        <w:gridCol w:w="1276"/>
        <w:gridCol w:w="1134"/>
        <w:gridCol w:w="1276"/>
        <w:gridCol w:w="1350"/>
        <w:gridCol w:w="1201"/>
      </w:tblGrid>
      <w:tr w:rsidR="00B430DA" w:rsidRPr="006B1012" w14:paraId="37F260DB" w14:textId="77777777" w:rsidTr="001455DC">
        <w:trPr>
          <w:trHeight w:val="140"/>
        </w:trPr>
        <w:tc>
          <w:tcPr>
            <w:tcW w:w="8642" w:type="dxa"/>
            <w:gridSpan w:val="7"/>
            <w:tcBorders>
              <w:top w:val="single" w:sz="4" w:space="0" w:color="auto"/>
              <w:left w:val="single" w:sz="4" w:space="0" w:color="auto"/>
              <w:bottom w:val="single" w:sz="4" w:space="0" w:color="auto"/>
              <w:right w:val="single" w:sz="8" w:space="0" w:color="000000"/>
            </w:tcBorders>
            <w:noWrap/>
          </w:tcPr>
          <w:p w14:paraId="111D9BE5" w14:textId="77777777" w:rsidR="00B430DA" w:rsidRPr="008710D9" w:rsidRDefault="00B430DA" w:rsidP="001455DC">
            <w:pPr>
              <w:spacing w:after="0" w:line="240" w:lineRule="auto"/>
              <w:jc w:val="center"/>
              <w:rPr>
                <w:rFonts w:ascii="Calibri" w:hAnsi="Calibri" w:cs="Calibri"/>
                <w:b/>
                <w:bCs/>
                <w:color w:val="000000"/>
                <w:sz w:val="22"/>
                <w:szCs w:val="22"/>
                <w:lang w:val="en-US"/>
              </w:rPr>
            </w:pPr>
            <w:r w:rsidRPr="008710D9">
              <w:rPr>
                <w:rFonts w:ascii="Calibri" w:hAnsi="Calibri" w:cs="Calibri"/>
                <w:b/>
                <w:bCs/>
                <w:color w:val="000000"/>
                <w:sz w:val="22"/>
                <w:szCs w:val="22"/>
                <w:lang w:val="en-US"/>
              </w:rPr>
              <w:t>ANNUAL PRODUCTIVITY OF WALKING DRAGLINES AND VARIABLES FOR ITS CALCULATION</w:t>
            </w:r>
          </w:p>
        </w:tc>
      </w:tr>
      <w:tr w:rsidR="00B430DA" w:rsidRPr="00194CC2" w14:paraId="7DAE99A0" w14:textId="77777777" w:rsidTr="001455DC">
        <w:trPr>
          <w:trHeight w:val="140"/>
        </w:trPr>
        <w:tc>
          <w:tcPr>
            <w:tcW w:w="1413" w:type="dxa"/>
            <w:tcBorders>
              <w:top w:val="single" w:sz="4" w:space="0" w:color="auto"/>
              <w:left w:val="single" w:sz="4" w:space="0" w:color="auto"/>
              <w:bottom w:val="single" w:sz="4" w:space="0" w:color="auto"/>
              <w:right w:val="nil"/>
            </w:tcBorders>
            <w:noWrap/>
            <w:hideMark/>
          </w:tcPr>
          <w:p w14:paraId="687A8208" w14:textId="77777777" w:rsidR="00B430DA" w:rsidRPr="00194CC2" w:rsidRDefault="00B430DA" w:rsidP="001455DC">
            <w:pPr>
              <w:spacing w:after="0" w:line="240" w:lineRule="auto"/>
              <w:jc w:val="center"/>
              <w:rPr>
                <w:rFonts w:ascii="Calibri" w:hAnsi="Calibri" w:cs="Calibri"/>
                <w:b/>
                <w:bCs/>
                <w:color w:val="000000"/>
                <w:sz w:val="22"/>
                <w:szCs w:val="22"/>
                <w:lang w:val="en-US"/>
              </w:rPr>
            </w:pPr>
            <w:r>
              <w:rPr>
                <w:rFonts w:ascii="Calibri" w:hAnsi="Calibri" w:cs="Calibri"/>
                <w:b/>
                <w:bCs/>
                <w:color w:val="000000"/>
                <w:sz w:val="22"/>
                <w:szCs w:val="22"/>
                <w:lang w:val="en-US"/>
              </w:rPr>
              <w:t>EXCAVATION</w:t>
            </w:r>
            <w:r w:rsidRPr="00194CC2">
              <w:rPr>
                <w:rFonts w:ascii="Calibri" w:hAnsi="Calibri" w:cs="Calibri"/>
                <w:b/>
                <w:bCs/>
                <w:color w:val="000000"/>
                <w:sz w:val="22"/>
                <w:szCs w:val="22"/>
                <w:lang w:val="en-US"/>
              </w:rPr>
              <w:t> </w:t>
            </w:r>
          </w:p>
        </w:tc>
        <w:tc>
          <w:tcPr>
            <w:tcW w:w="7229" w:type="dxa"/>
            <w:gridSpan w:val="6"/>
            <w:tcBorders>
              <w:top w:val="single" w:sz="8" w:space="0" w:color="auto"/>
              <w:left w:val="single" w:sz="8" w:space="0" w:color="auto"/>
              <w:bottom w:val="single" w:sz="8" w:space="0" w:color="auto"/>
              <w:right w:val="single" w:sz="8" w:space="0" w:color="000000"/>
            </w:tcBorders>
            <w:noWrap/>
            <w:hideMark/>
          </w:tcPr>
          <w:p w14:paraId="3EDB49E5" w14:textId="77777777" w:rsidR="00B430DA" w:rsidRPr="00194CC2" w:rsidRDefault="00B430DA" w:rsidP="001455DC">
            <w:pPr>
              <w:spacing w:after="0" w:line="240" w:lineRule="auto"/>
              <w:jc w:val="center"/>
              <w:rPr>
                <w:rFonts w:ascii="Calibri" w:hAnsi="Calibri" w:cs="Calibri"/>
                <w:b/>
                <w:bCs/>
                <w:color w:val="000000"/>
                <w:sz w:val="22"/>
                <w:szCs w:val="22"/>
              </w:rPr>
            </w:pPr>
            <w:r w:rsidRPr="00194CC2">
              <w:rPr>
                <w:rFonts w:ascii="Calibri" w:hAnsi="Calibri" w:cs="Calibri"/>
                <w:b/>
                <w:bCs/>
                <w:color w:val="000000"/>
                <w:sz w:val="22"/>
                <w:szCs w:val="22"/>
              </w:rPr>
              <w:t>(50% Cat III + 50% Cat IV)</w:t>
            </w:r>
          </w:p>
        </w:tc>
      </w:tr>
      <w:tr w:rsidR="00B430DA" w:rsidRPr="006B1012" w14:paraId="0ECA9436" w14:textId="77777777" w:rsidTr="001455DC">
        <w:trPr>
          <w:trHeight w:val="152"/>
        </w:trPr>
        <w:tc>
          <w:tcPr>
            <w:tcW w:w="1413" w:type="dxa"/>
            <w:tcBorders>
              <w:top w:val="nil"/>
              <w:left w:val="single" w:sz="4" w:space="0" w:color="auto"/>
              <w:bottom w:val="nil"/>
              <w:right w:val="nil"/>
            </w:tcBorders>
            <w:noWrap/>
            <w:hideMark/>
          </w:tcPr>
          <w:p w14:paraId="2E487B3F" w14:textId="77777777" w:rsidR="00B430DA" w:rsidRPr="00194CC2" w:rsidRDefault="00B430DA" w:rsidP="001455DC">
            <w:pPr>
              <w:spacing w:after="0" w:line="240" w:lineRule="auto"/>
              <w:jc w:val="center"/>
              <w:rPr>
                <w:rFonts w:ascii="Calibri" w:hAnsi="Calibri" w:cs="Calibri"/>
                <w:b/>
                <w:bCs/>
                <w:color w:val="000000"/>
                <w:sz w:val="22"/>
                <w:szCs w:val="22"/>
              </w:rPr>
            </w:pPr>
            <w:r w:rsidRPr="00194CC2">
              <w:rPr>
                <w:rFonts w:ascii="Calibri" w:hAnsi="Calibri" w:cs="Calibri"/>
                <w:b/>
                <w:bCs/>
                <w:color w:val="000000"/>
                <w:sz w:val="22"/>
                <w:szCs w:val="22"/>
              </w:rPr>
              <w:t> </w:t>
            </w:r>
          </w:p>
        </w:tc>
        <w:tc>
          <w:tcPr>
            <w:tcW w:w="992" w:type="dxa"/>
            <w:tcBorders>
              <w:top w:val="nil"/>
              <w:left w:val="single" w:sz="8" w:space="0" w:color="auto"/>
              <w:bottom w:val="nil"/>
              <w:right w:val="nil"/>
            </w:tcBorders>
            <w:noWrap/>
            <w:hideMark/>
          </w:tcPr>
          <w:p w14:paraId="2DACFDEC" w14:textId="77777777" w:rsidR="00B430DA" w:rsidRPr="00194CC2" w:rsidRDefault="00B430DA" w:rsidP="001455DC">
            <w:pPr>
              <w:spacing w:after="0" w:line="240" w:lineRule="auto"/>
              <w:jc w:val="center"/>
              <w:rPr>
                <w:rFonts w:ascii="Calibri" w:hAnsi="Calibri" w:cs="Calibri"/>
                <w:b/>
                <w:bCs/>
                <w:color w:val="000000"/>
                <w:sz w:val="22"/>
                <w:szCs w:val="22"/>
              </w:rPr>
            </w:pPr>
            <w:r w:rsidRPr="00194CC2">
              <w:rPr>
                <w:rFonts w:ascii="Calibri" w:hAnsi="Calibri" w:cs="Calibri"/>
                <w:b/>
                <w:bCs/>
                <w:color w:val="000000"/>
                <w:sz w:val="22"/>
                <w:szCs w:val="22"/>
              </w:rPr>
              <w:t> </w:t>
            </w:r>
          </w:p>
        </w:tc>
        <w:tc>
          <w:tcPr>
            <w:tcW w:w="1276" w:type="dxa"/>
            <w:tcBorders>
              <w:top w:val="nil"/>
              <w:left w:val="nil"/>
              <w:bottom w:val="nil"/>
              <w:right w:val="single" w:sz="4" w:space="0" w:color="auto"/>
            </w:tcBorders>
            <w:noWrap/>
            <w:hideMark/>
          </w:tcPr>
          <w:p w14:paraId="60961F00" w14:textId="77777777" w:rsidR="00B430DA" w:rsidRPr="00194CC2" w:rsidRDefault="00B430DA" w:rsidP="001455DC">
            <w:pPr>
              <w:spacing w:after="0" w:line="240" w:lineRule="auto"/>
              <w:jc w:val="center"/>
              <w:rPr>
                <w:rFonts w:ascii="Calibri" w:hAnsi="Calibri" w:cs="Calibri"/>
                <w:b/>
                <w:bCs/>
                <w:color w:val="000000"/>
                <w:sz w:val="22"/>
                <w:szCs w:val="22"/>
              </w:rPr>
            </w:pPr>
            <w:r w:rsidRPr="00194CC2">
              <w:rPr>
                <w:rFonts w:ascii="Calibri" w:hAnsi="Calibri" w:cs="Calibri"/>
                <w:b/>
                <w:bCs/>
                <w:color w:val="000000"/>
                <w:sz w:val="22"/>
                <w:szCs w:val="22"/>
              </w:rPr>
              <w:t> </w:t>
            </w:r>
          </w:p>
        </w:tc>
        <w:tc>
          <w:tcPr>
            <w:tcW w:w="2410" w:type="dxa"/>
            <w:gridSpan w:val="2"/>
            <w:vMerge w:val="restart"/>
            <w:tcBorders>
              <w:top w:val="nil"/>
              <w:left w:val="nil"/>
              <w:right w:val="single" w:sz="4" w:space="0" w:color="000000"/>
            </w:tcBorders>
            <w:noWrap/>
            <w:hideMark/>
          </w:tcPr>
          <w:p w14:paraId="7A301BC9" w14:textId="77777777" w:rsidR="00B430DA" w:rsidRPr="00A05019" w:rsidRDefault="00B430DA" w:rsidP="001455DC">
            <w:pPr>
              <w:spacing w:after="0" w:line="240" w:lineRule="auto"/>
              <w:jc w:val="center"/>
              <w:rPr>
                <w:rFonts w:ascii="Calibri" w:hAnsi="Calibri" w:cs="Calibri"/>
                <w:b/>
                <w:bCs/>
                <w:color w:val="000000"/>
                <w:sz w:val="22"/>
                <w:szCs w:val="22"/>
                <w:lang w:val="en-US"/>
              </w:rPr>
            </w:pPr>
            <w:r w:rsidRPr="00A05019">
              <w:rPr>
                <w:rFonts w:ascii="Calibri" w:hAnsi="Calibri" w:cs="Calibri"/>
                <w:b/>
                <w:bCs/>
                <w:color w:val="000000"/>
                <w:sz w:val="22"/>
                <w:szCs w:val="22"/>
                <w:lang w:val="en-US"/>
              </w:rPr>
              <w:t>Bucket cycle time</w:t>
            </w:r>
          </w:p>
          <w:p w14:paraId="22A6F797" w14:textId="77777777" w:rsidR="00B430DA" w:rsidRPr="00A05019" w:rsidRDefault="00B430DA" w:rsidP="001455DC">
            <w:pPr>
              <w:spacing w:after="0" w:line="240" w:lineRule="auto"/>
              <w:jc w:val="center"/>
              <w:rPr>
                <w:rFonts w:ascii="Calibri" w:hAnsi="Calibri" w:cs="Calibri"/>
                <w:b/>
                <w:bCs/>
                <w:color w:val="000000"/>
                <w:sz w:val="22"/>
                <w:szCs w:val="22"/>
                <w:lang w:val="en-US"/>
              </w:rPr>
            </w:pPr>
            <w:r w:rsidRPr="00A05019">
              <w:rPr>
                <w:rFonts w:ascii="Calibri" w:hAnsi="Calibri" w:cs="Calibri"/>
                <w:b/>
                <w:bCs/>
                <w:color w:val="000000"/>
                <w:sz w:val="22"/>
                <w:szCs w:val="22"/>
                <w:lang w:val="en-US"/>
              </w:rPr>
              <w:t>IN Min</w:t>
            </w:r>
          </w:p>
        </w:tc>
        <w:tc>
          <w:tcPr>
            <w:tcW w:w="2551" w:type="dxa"/>
            <w:gridSpan w:val="2"/>
            <w:vMerge w:val="restart"/>
            <w:tcBorders>
              <w:top w:val="nil"/>
              <w:left w:val="nil"/>
              <w:right w:val="single" w:sz="8" w:space="0" w:color="auto"/>
            </w:tcBorders>
            <w:noWrap/>
            <w:hideMark/>
          </w:tcPr>
          <w:p w14:paraId="7A752236" w14:textId="77777777" w:rsidR="00B430DA" w:rsidRPr="00A05019" w:rsidRDefault="00B430DA" w:rsidP="001455DC">
            <w:pPr>
              <w:spacing w:after="0" w:line="240" w:lineRule="auto"/>
              <w:rPr>
                <w:rFonts w:ascii="Calibri" w:hAnsi="Calibri" w:cs="Calibri"/>
                <w:b/>
                <w:bCs/>
                <w:color w:val="000000"/>
                <w:sz w:val="22"/>
                <w:szCs w:val="22"/>
                <w:lang w:val="en-US"/>
              </w:rPr>
            </w:pPr>
            <w:r w:rsidRPr="00A05019">
              <w:rPr>
                <w:rFonts w:ascii="Calibri" w:hAnsi="Calibri" w:cs="Calibri"/>
                <w:b/>
                <w:bCs/>
                <w:color w:val="000000"/>
                <w:sz w:val="22"/>
                <w:szCs w:val="22"/>
                <w:lang w:val="en-US"/>
              </w:rPr>
              <w:t xml:space="preserve">PRODUCTIVITY OF </w:t>
            </w:r>
          </w:p>
          <w:p w14:paraId="7AAE60F5" w14:textId="77777777" w:rsidR="00B430DA" w:rsidRPr="00A05019" w:rsidRDefault="00B430DA" w:rsidP="001455DC">
            <w:pPr>
              <w:spacing w:after="0" w:line="240" w:lineRule="auto"/>
              <w:rPr>
                <w:rFonts w:ascii="Calibri" w:hAnsi="Calibri" w:cs="Calibri"/>
                <w:b/>
                <w:bCs/>
                <w:color w:val="000000"/>
                <w:sz w:val="22"/>
                <w:szCs w:val="22"/>
                <w:lang w:val="en-US"/>
              </w:rPr>
            </w:pPr>
            <w:r w:rsidRPr="00A05019">
              <w:rPr>
                <w:rFonts w:ascii="Calibri" w:hAnsi="Calibri" w:cs="Calibri"/>
                <w:b/>
                <w:bCs/>
                <w:color w:val="000000"/>
                <w:sz w:val="22"/>
                <w:szCs w:val="22"/>
                <w:lang w:val="en-US"/>
              </w:rPr>
              <w:t> DRAGLINE Million M3</w:t>
            </w:r>
          </w:p>
        </w:tc>
      </w:tr>
      <w:tr w:rsidR="00B430DA" w:rsidRPr="006B1012" w14:paraId="10281927" w14:textId="77777777" w:rsidTr="001455DC">
        <w:trPr>
          <w:trHeight w:val="140"/>
        </w:trPr>
        <w:tc>
          <w:tcPr>
            <w:tcW w:w="1413" w:type="dxa"/>
            <w:tcBorders>
              <w:top w:val="nil"/>
              <w:left w:val="single" w:sz="4" w:space="0" w:color="auto"/>
              <w:bottom w:val="single" w:sz="4" w:space="0" w:color="auto"/>
              <w:right w:val="nil"/>
            </w:tcBorders>
            <w:noWrap/>
            <w:hideMark/>
          </w:tcPr>
          <w:p w14:paraId="0CA4A32D" w14:textId="77777777" w:rsidR="00B430DA" w:rsidRPr="00A05019" w:rsidRDefault="00B430DA" w:rsidP="001455DC">
            <w:pPr>
              <w:spacing w:after="0" w:line="240" w:lineRule="auto"/>
              <w:jc w:val="center"/>
              <w:rPr>
                <w:rFonts w:ascii="Calibri" w:hAnsi="Calibri" w:cs="Calibri"/>
                <w:b/>
                <w:bCs/>
                <w:color w:val="000000"/>
                <w:sz w:val="22"/>
                <w:szCs w:val="22"/>
                <w:lang w:val="en-US"/>
              </w:rPr>
            </w:pPr>
            <w:r w:rsidRPr="00A05019">
              <w:rPr>
                <w:rFonts w:ascii="Calibri" w:hAnsi="Calibri" w:cs="Calibri"/>
                <w:b/>
                <w:bCs/>
                <w:color w:val="000000"/>
                <w:sz w:val="22"/>
                <w:szCs w:val="22"/>
                <w:lang w:val="en-US"/>
              </w:rPr>
              <w:t> </w:t>
            </w:r>
          </w:p>
        </w:tc>
        <w:tc>
          <w:tcPr>
            <w:tcW w:w="992" w:type="dxa"/>
            <w:tcBorders>
              <w:top w:val="nil"/>
              <w:left w:val="single" w:sz="8" w:space="0" w:color="auto"/>
              <w:bottom w:val="single" w:sz="8" w:space="0" w:color="auto"/>
              <w:right w:val="nil"/>
            </w:tcBorders>
            <w:noWrap/>
            <w:hideMark/>
          </w:tcPr>
          <w:p w14:paraId="2314BABC" w14:textId="77777777" w:rsidR="00B430DA" w:rsidRPr="00A05019" w:rsidRDefault="00B430DA" w:rsidP="001455DC">
            <w:pPr>
              <w:spacing w:after="0" w:line="240" w:lineRule="auto"/>
              <w:jc w:val="center"/>
              <w:rPr>
                <w:rFonts w:ascii="Calibri" w:hAnsi="Calibri" w:cs="Calibri"/>
                <w:b/>
                <w:bCs/>
                <w:color w:val="000000"/>
                <w:sz w:val="22"/>
                <w:szCs w:val="22"/>
                <w:lang w:val="en-US"/>
              </w:rPr>
            </w:pPr>
            <w:r w:rsidRPr="00A05019">
              <w:rPr>
                <w:rFonts w:ascii="Calibri" w:hAnsi="Calibri" w:cs="Calibri"/>
                <w:b/>
                <w:bCs/>
                <w:color w:val="000000"/>
                <w:sz w:val="22"/>
                <w:szCs w:val="22"/>
                <w:lang w:val="en-US"/>
              </w:rPr>
              <w:t> </w:t>
            </w:r>
          </w:p>
        </w:tc>
        <w:tc>
          <w:tcPr>
            <w:tcW w:w="1276" w:type="dxa"/>
            <w:tcBorders>
              <w:top w:val="nil"/>
              <w:left w:val="nil"/>
              <w:bottom w:val="single" w:sz="8" w:space="0" w:color="auto"/>
              <w:right w:val="single" w:sz="4" w:space="0" w:color="auto"/>
            </w:tcBorders>
            <w:noWrap/>
            <w:hideMark/>
          </w:tcPr>
          <w:p w14:paraId="6D4C796A" w14:textId="77777777" w:rsidR="00B430DA" w:rsidRPr="00A05019" w:rsidRDefault="00B430DA" w:rsidP="001455DC">
            <w:pPr>
              <w:spacing w:after="0" w:line="240" w:lineRule="auto"/>
              <w:jc w:val="center"/>
              <w:rPr>
                <w:rFonts w:ascii="Calibri" w:hAnsi="Calibri" w:cs="Calibri"/>
                <w:b/>
                <w:bCs/>
                <w:color w:val="000000"/>
                <w:sz w:val="22"/>
                <w:szCs w:val="22"/>
                <w:lang w:val="en-US"/>
              </w:rPr>
            </w:pPr>
            <w:r w:rsidRPr="00A05019">
              <w:rPr>
                <w:rFonts w:ascii="Calibri" w:hAnsi="Calibri" w:cs="Calibri"/>
                <w:b/>
                <w:bCs/>
                <w:color w:val="000000"/>
                <w:sz w:val="22"/>
                <w:szCs w:val="22"/>
                <w:lang w:val="en-US"/>
              </w:rPr>
              <w:t> </w:t>
            </w:r>
          </w:p>
        </w:tc>
        <w:tc>
          <w:tcPr>
            <w:tcW w:w="2410" w:type="dxa"/>
            <w:gridSpan w:val="2"/>
            <w:vMerge/>
            <w:tcBorders>
              <w:left w:val="nil"/>
              <w:bottom w:val="single" w:sz="8" w:space="0" w:color="auto"/>
              <w:right w:val="single" w:sz="4" w:space="0" w:color="000000"/>
            </w:tcBorders>
            <w:noWrap/>
            <w:hideMark/>
          </w:tcPr>
          <w:p w14:paraId="29DABD69" w14:textId="77777777" w:rsidR="00B430DA" w:rsidRPr="00A05019" w:rsidRDefault="00B430DA" w:rsidP="001455DC">
            <w:pPr>
              <w:spacing w:after="0" w:line="240" w:lineRule="auto"/>
              <w:jc w:val="center"/>
              <w:rPr>
                <w:rFonts w:ascii="Calibri" w:hAnsi="Calibri" w:cs="Calibri"/>
                <w:b/>
                <w:bCs/>
                <w:color w:val="000000"/>
                <w:sz w:val="22"/>
                <w:szCs w:val="22"/>
                <w:lang w:val="en-US"/>
              </w:rPr>
            </w:pPr>
          </w:p>
        </w:tc>
        <w:tc>
          <w:tcPr>
            <w:tcW w:w="2551" w:type="dxa"/>
            <w:gridSpan w:val="2"/>
            <w:vMerge/>
            <w:tcBorders>
              <w:left w:val="nil"/>
              <w:bottom w:val="single" w:sz="8" w:space="0" w:color="auto"/>
              <w:right w:val="single" w:sz="8" w:space="0" w:color="auto"/>
            </w:tcBorders>
            <w:noWrap/>
            <w:hideMark/>
          </w:tcPr>
          <w:p w14:paraId="47A1402F" w14:textId="77777777" w:rsidR="00B430DA" w:rsidRPr="00A05019" w:rsidRDefault="00B430DA" w:rsidP="001455DC">
            <w:pPr>
              <w:spacing w:after="0" w:line="240" w:lineRule="auto"/>
              <w:rPr>
                <w:rFonts w:ascii="Calibri" w:hAnsi="Calibri" w:cs="Calibri"/>
                <w:b/>
                <w:bCs/>
                <w:color w:val="000000"/>
                <w:sz w:val="22"/>
                <w:szCs w:val="22"/>
                <w:lang w:val="en-US"/>
              </w:rPr>
            </w:pPr>
          </w:p>
        </w:tc>
      </w:tr>
      <w:tr w:rsidR="00B430DA" w:rsidRPr="00194CC2" w14:paraId="30D07D55" w14:textId="77777777" w:rsidTr="00073831">
        <w:trPr>
          <w:trHeight w:val="133"/>
        </w:trPr>
        <w:tc>
          <w:tcPr>
            <w:tcW w:w="1413" w:type="dxa"/>
            <w:tcBorders>
              <w:top w:val="single" w:sz="4" w:space="0" w:color="auto"/>
              <w:left w:val="single" w:sz="4" w:space="0" w:color="auto"/>
              <w:bottom w:val="single" w:sz="4" w:space="0" w:color="auto"/>
              <w:right w:val="single" w:sz="4" w:space="0" w:color="auto"/>
            </w:tcBorders>
            <w:noWrap/>
            <w:hideMark/>
          </w:tcPr>
          <w:p w14:paraId="6D59AAFB" w14:textId="77777777" w:rsidR="00B430DA" w:rsidRPr="00194CC2" w:rsidRDefault="00B430DA" w:rsidP="001455DC">
            <w:pPr>
              <w:spacing w:after="0" w:line="240" w:lineRule="auto"/>
              <w:jc w:val="center"/>
              <w:rPr>
                <w:rFonts w:ascii="Calibri" w:hAnsi="Calibri" w:cs="Calibri"/>
                <w:b/>
                <w:bCs/>
                <w:color w:val="000000"/>
                <w:sz w:val="22"/>
                <w:szCs w:val="22"/>
              </w:rPr>
            </w:pPr>
            <w:proofErr w:type="spellStart"/>
            <w:r w:rsidRPr="00194CC2">
              <w:rPr>
                <w:rFonts w:ascii="Calibri" w:hAnsi="Calibri" w:cs="Calibri"/>
                <w:b/>
                <w:bCs/>
                <w:color w:val="000000"/>
                <w:sz w:val="22"/>
                <w:szCs w:val="22"/>
              </w:rPr>
              <w:t>Bucket</w:t>
            </w:r>
            <w:proofErr w:type="spellEnd"/>
            <w:r w:rsidRPr="00194CC2">
              <w:rPr>
                <w:rFonts w:ascii="Calibri" w:hAnsi="Calibri" w:cs="Calibri"/>
                <w:b/>
                <w:bCs/>
                <w:color w:val="000000"/>
                <w:sz w:val="22"/>
                <w:szCs w:val="22"/>
              </w:rPr>
              <w:t xml:space="preserve"> </w:t>
            </w:r>
            <w:proofErr w:type="spellStart"/>
            <w:r w:rsidRPr="00194CC2">
              <w:rPr>
                <w:rFonts w:ascii="Calibri" w:hAnsi="Calibri" w:cs="Calibri"/>
                <w:b/>
                <w:bCs/>
                <w:color w:val="000000"/>
                <w:sz w:val="22"/>
                <w:szCs w:val="22"/>
              </w:rPr>
              <w:t>Capacity</w:t>
            </w:r>
            <w:proofErr w:type="spellEnd"/>
            <w:r w:rsidRPr="00194CC2">
              <w:rPr>
                <w:rFonts w:ascii="Calibri" w:hAnsi="Calibri" w:cs="Calibri"/>
                <w:b/>
                <w:bCs/>
                <w:color w:val="000000"/>
                <w:sz w:val="22"/>
                <w:szCs w:val="22"/>
              </w:rPr>
              <w:t xml:space="preserve"> (m³)</w:t>
            </w:r>
          </w:p>
        </w:tc>
        <w:tc>
          <w:tcPr>
            <w:tcW w:w="992" w:type="dxa"/>
            <w:tcBorders>
              <w:top w:val="nil"/>
              <w:left w:val="nil"/>
              <w:bottom w:val="single" w:sz="4" w:space="0" w:color="auto"/>
              <w:right w:val="single" w:sz="4" w:space="0" w:color="auto"/>
            </w:tcBorders>
            <w:noWrap/>
            <w:hideMark/>
          </w:tcPr>
          <w:p w14:paraId="240159C5" w14:textId="77777777" w:rsidR="00B430DA" w:rsidRPr="00194CC2" w:rsidRDefault="00B430DA" w:rsidP="001455DC">
            <w:pPr>
              <w:spacing w:after="0" w:line="240" w:lineRule="auto"/>
              <w:jc w:val="center"/>
              <w:rPr>
                <w:rFonts w:ascii="Calibri" w:hAnsi="Calibri" w:cs="Calibri"/>
                <w:b/>
                <w:bCs/>
                <w:color w:val="000000"/>
                <w:sz w:val="22"/>
                <w:szCs w:val="22"/>
              </w:rPr>
            </w:pPr>
            <w:r w:rsidRPr="00194CC2">
              <w:rPr>
                <w:rFonts w:ascii="Calibri" w:hAnsi="Calibri" w:cs="Calibri"/>
                <w:b/>
                <w:bCs/>
                <w:color w:val="000000"/>
                <w:sz w:val="22"/>
                <w:szCs w:val="22"/>
              </w:rPr>
              <w:t xml:space="preserve">Swell </w:t>
            </w:r>
            <w:proofErr w:type="spellStart"/>
            <w:r w:rsidRPr="00194CC2">
              <w:rPr>
                <w:rFonts w:ascii="Calibri" w:hAnsi="Calibri" w:cs="Calibri"/>
                <w:b/>
                <w:bCs/>
                <w:color w:val="000000"/>
                <w:sz w:val="22"/>
                <w:szCs w:val="22"/>
              </w:rPr>
              <w:t>Factor</w:t>
            </w:r>
            <w:proofErr w:type="spellEnd"/>
          </w:p>
        </w:tc>
        <w:tc>
          <w:tcPr>
            <w:tcW w:w="1276" w:type="dxa"/>
            <w:tcBorders>
              <w:top w:val="nil"/>
              <w:left w:val="nil"/>
              <w:bottom w:val="single" w:sz="4" w:space="0" w:color="auto"/>
              <w:right w:val="single" w:sz="4" w:space="0" w:color="auto"/>
            </w:tcBorders>
            <w:noWrap/>
            <w:hideMark/>
          </w:tcPr>
          <w:p w14:paraId="62DD9456" w14:textId="77777777" w:rsidR="00B430DA" w:rsidRPr="00194CC2" w:rsidRDefault="00B430DA" w:rsidP="001455DC">
            <w:pPr>
              <w:spacing w:after="0" w:line="240" w:lineRule="auto"/>
              <w:jc w:val="center"/>
              <w:rPr>
                <w:rFonts w:ascii="Calibri" w:hAnsi="Calibri" w:cs="Calibri"/>
                <w:b/>
                <w:bCs/>
                <w:color w:val="000000"/>
                <w:sz w:val="22"/>
                <w:szCs w:val="22"/>
              </w:rPr>
            </w:pPr>
            <w:proofErr w:type="spellStart"/>
            <w:r w:rsidRPr="00194CC2">
              <w:rPr>
                <w:rFonts w:ascii="Calibri" w:hAnsi="Calibri" w:cs="Calibri"/>
                <w:b/>
                <w:bCs/>
                <w:color w:val="000000"/>
                <w:sz w:val="22"/>
                <w:szCs w:val="22"/>
              </w:rPr>
              <w:t>Bucket</w:t>
            </w:r>
            <w:proofErr w:type="spellEnd"/>
            <w:r w:rsidRPr="00194CC2">
              <w:rPr>
                <w:rFonts w:ascii="Calibri" w:hAnsi="Calibri" w:cs="Calibri"/>
                <w:b/>
                <w:bCs/>
                <w:color w:val="000000"/>
                <w:sz w:val="22"/>
                <w:szCs w:val="22"/>
              </w:rPr>
              <w:t xml:space="preserve"> Fill </w:t>
            </w:r>
            <w:proofErr w:type="spellStart"/>
            <w:r w:rsidRPr="00194CC2">
              <w:rPr>
                <w:rFonts w:ascii="Calibri" w:hAnsi="Calibri" w:cs="Calibri"/>
                <w:b/>
                <w:bCs/>
                <w:color w:val="000000"/>
                <w:sz w:val="22"/>
                <w:szCs w:val="22"/>
              </w:rPr>
              <w:t>Factor</w:t>
            </w:r>
            <w:proofErr w:type="spellEnd"/>
          </w:p>
        </w:tc>
        <w:tc>
          <w:tcPr>
            <w:tcW w:w="1134" w:type="dxa"/>
            <w:tcBorders>
              <w:top w:val="nil"/>
              <w:left w:val="nil"/>
              <w:bottom w:val="single" w:sz="4" w:space="0" w:color="auto"/>
              <w:right w:val="single" w:sz="4" w:space="0" w:color="auto"/>
            </w:tcBorders>
            <w:noWrap/>
            <w:hideMark/>
          </w:tcPr>
          <w:p w14:paraId="699082CD" w14:textId="77777777" w:rsidR="00B430DA" w:rsidRPr="00194CC2" w:rsidRDefault="00B430DA" w:rsidP="001455DC">
            <w:pPr>
              <w:spacing w:after="0" w:line="240" w:lineRule="auto"/>
              <w:jc w:val="center"/>
              <w:rPr>
                <w:rFonts w:ascii="Calibri" w:hAnsi="Calibri" w:cs="Calibri"/>
                <w:b/>
                <w:bCs/>
                <w:color w:val="000000"/>
                <w:sz w:val="22"/>
                <w:szCs w:val="22"/>
              </w:rPr>
            </w:pPr>
            <w:r w:rsidRPr="00194CC2">
              <w:rPr>
                <w:rFonts w:ascii="Calibri" w:hAnsi="Calibri" w:cs="Calibri"/>
                <w:b/>
                <w:bCs/>
                <w:color w:val="000000"/>
                <w:sz w:val="22"/>
                <w:szCs w:val="22"/>
              </w:rPr>
              <w:t xml:space="preserve"> 90° Swing</w:t>
            </w:r>
          </w:p>
        </w:tc>
        <w:tc>
          <w:tcPr>
            <w:tcW w:w="1276" w:type="dxa"/>
            <w:tcBorders>
              <w:top w:val="nil"/>
              <w:left w:val="nil"/>
              <w:bottom w:val="single" w:sz="4" w:space="0" w:color="auto"/>
              <w:right w:val="single" w:sz="4" w:space="0" w:color="auto"/>
            </w:tcBorders>
            <w:noWrap/>
            <w:hideMark/>
          </w:tcPr>
          <w:p w14:paraId="67F6F153" w14:textId="77777777" w:rsidR="00B430DA" w:rsidRPr="00194CC2" w:rsidRDefault="00B430DA" w:rsidP="001455DC">
            <w:pPr>
              <w:spacing w:after="0" w:line="240" w:lineRule="auto"/>
              <w:jc w:val="center"/>
              <w:rPr>
                <w:rFonts w:ascii="Calibri" w:hAnsi="Calibri" w:cs="Calibri"/>
                <w:b/>
                <w:bCs/>
                <w:color w:val="000000"/>
                <w:sz w:val="22"/>
                <w:szCs w:val="22"/>
              </w:rPr>
            </w:pPr>
            <w:r w:rsidRPr="00194CC2">
              <w:rPr>
                <w:rFonts w:ascii="Calibri" w:hAnsi="Calibri" w:cs="Calibri"/>
                <w:b/>
                <w:bCs/>
                <w:color w:val="000000"/>
                <w:sz w:val="22"/>
                <w:szCs w:val="22"/>
              </w:rPr>
              <w:t>120° Swing</w:t>
            </w:r>
          </w:p>
        </w:tc>
        <w:tc>
          <w:tcPr>
            <w:tcW w:w="1350" w:type="dxa"/>
            <w:tcBorders>
              <w:top w:val="nil"/>
              <w:left w:val="nil"/>
              <w:bottom w:val="single" w:sz="4" w:space="0" w:color="auto"/>
              <w:right w:val="single" w:sz="4" w:space="0" w:color="auto"/>
            </w:tcBorders>
            <w:noWrap/>
            <w:hideMark/>
          </w:tcPr>
          <w:p w14:paraId="0794EADA" w14:textId="77777777" w:rsidR="00B430DA" w:rsidRPr="00194CC2" w:rsidRDefault="00B430DA" w:rsidP="001455DC">
            <w:pPr>
              <w:spacing w:after="0" w:line="240" w:lineRule="auto"/>
              <w:jc w:val="center"/>
              <w:rPr>
                <w:rFonts w:ascii="Calibri" w:hAnsi="Calibri" w:cs="Calibri"/>
                <w:b/>
                <w:bCs/>
                <w:color w:val="000000"/>
                <w:sz w:val="22"/>
                <w:szCs w:val="22"/>
              </w:rPr>
            </w:pPr>
            <w:r w:rsidRPr="00194CC2">
              <w:rPr>
                <w:rFonts w:ascii="Calibri" w:hAnsi="Calibri" w:cs="Calibri"/>
                <w:b/>
                <w:bCs/>
                <w:color w:val="000000"/>
                <w:sz w:val="22"/>
                <w:szCs w:val="22"/>
              </w:rPr>
              <w:t xml:space="preserve"> 90° Swing</w:t>
            </w:r>
          </w:p>
        </w:tc>
        <w:tc>
          <w:tcPr>
            <w:tcW w:w="1201" w:type="dxa"/>
            <w:tcBorders>
              <w:top w:val="nil"/>
              <w:left w:val="nil"/>
              <w:bottom w:val="single" w:sz="4" w:space="0" w:color="auto"/>
              <w:right w:val="single" w:sz="4" w:space="0" w:color="auto"/>
            </w:tcBorders>
            <w:noWrap/>
            <w:hideMark/>
          </w:tcPr>
          <w:p w14:paraId="77025DAC" w14:textId="77777777" w:rsidR="00B430DA" w:rsidRPr="00194CC2" w:rsidRDefault="00B430DA" w:rsidP="001455DC">
            <w:pPr>
              <w:spacing w:after="0" w:line="240" w:lineRule="auto"/>
              <w:jc w:val="center"/>
              <w:rPr>
                <w:rFonts w:ascii="Calibri" w:hAnsi="Calibri" w:cs="Calibri"/>
                <w:b/>
                <w:bCs/>
                <w:color w:val="000000"/>
                <w:sz w:val="22"/>
                <w:szCs w:val="22"/>
              </w:rPr>
            </w:pPr>
            <w:r w:rsidRPr="00194CC2">
              <w:rPr>
                <w:rFonts w:ascii="Calibri" w:hAnsi="Calibri" w:cs="Calibri"/>
                <w:b/>
                <w:bCs/>
                <w:color w:val="000000"/>
                <w:sz w:val="22"/>
                <w:szCs w:val="22"/>
              </w:rPr>
              <w:t>120° Swing</w:t>
            </w:r>
          </w:p>
        </w:tc>
      </w:tr>
      <w:tr w:rsidR="00B430DA" w:rsidRPr="00194CC2" w14:paraId="23D90F7E"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4964E472"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4</w:t>
            </w:r>
          </w:p>
        </w:tc>
        <w:tc>
          <w:tcPr>
            <w:tcW w:w="992" w:type="dxa"/>
            <w:tcBorders>
              <w:top w:val="nil"/>
              <w:left w:val="nil"/>
              <w:bottom w:val="single" w:sz="4" w:space="0" w:color="auto"/>
              <w:right w:val="single" w:sz="4" w:space="0" w:color="auto"/>
            </w:tcBorders>
            <w:noWrap/>
            <w:vAlign w:val="bottom"/>
            <w:hideMark/>
          </w:tcPr>
          <w:p w14:paraId="3E9CB697"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1D159C25"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0,867</w:t>
            </w:r>
          </w:p>
        </w:tc>
        <w:tc>
          <w:tcPr>
            <w:tcW w:w="1134" w:type="dxa"/>
            <w:tcBorders>
              <w:top w:val="nil"/>
              <w:left w:val="nil"/>
              <w:bottom w:val="single" w:sz="4" w:space="0" w:color="auto"/>
              <w:right w:val="single" w:sz="4" w:space="0" w:color="auto"/>
            </w:tcBorders>
            <w:noWrap/>
            <w:vAlign w:val="bottom"/>
            <w:hideMark/>
          </w:tcPr>
          <w:p w14:paraId="6113F063"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54F9E19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1150B068"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0,51</w:t>
            </w:r>
          </w:p>
        </w:tc>
        <w:tc>
          <w:tcPr>
            <w:tcW w:w="1201" w:type="dxa"/>
            <w:tcBorders>
              <w:top w:val="nil"/>
              <w:left w:val="nil"/>
              <w:bottom w:val="single" w:sz="4" w:space="0" w:color="auto"/>
              <w:right w:val="single" w:sz="4" w:space="0" w:color="auto"/>
            </w:tcBorders>
            <w:noWrap/>
            <w:vAlign w:val="bottom"/>
            <w:hideMark/>
          </w:tcPr>
          <w:p w14:paraId="5F8C48FE"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0,463</w:t>
            </w:r>
          </w:p>
        </w:tc>
      </w:tr>
      <w:tr w:rsidR="00B430DA" w:rsidRPr="00194CC2" w14:paraId="1B3935BE"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593418BB"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5</w:t>
            </w:r>
          </w:p>
        </w:tc>
        <w:tc>
          <w:tcPr>
            <w:tcW w:w="992" w:type="dxa"/>
            <w:tcBorders>
              <w:top w:val="nil"/>
              <w:left w:val="nil"/>
              <w:bottom w:val="single" w:sz="4" w:space="0" w:color="auto"/>
              <w:right w:val="single" w:sz="4" w:space="0" w:color="auto"/>
            </w:tcBorders>
            <w:noWrap/>
            <w:vAlign w:val="bottom"/>
            <w:hideMark/>
          </w:tcPr>
          <w:p w14:paraId="3EA5B478"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76094711"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0,871</w:t>
            </w:r>
          </w:p>
        </w:tc>
        <w:tc>
          <w:tcPr>
            <w:tcW w:w="1134" w:type="dxa"/>
            <w:tcBorders>
              <w:top w:val="nil"/>
              <w:left w:val="nil"/>
              <w:bottom w:val="single" w:sz="4" w:space="0" w:color="auto"/>
              <w:right w:val="single" w:sz="4" w:space="0" w:color="auto"/>
            </w:tcBorders>
            <w:noWrap/>
            <w:vAlign w:val="bottom"/>
            <w:hideMark/>
          </w:tcPr>
          <w:p w14:paraId="5CF85175"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3D59E021"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3BF817AC"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0,641</w:t>
            </w:r>
          </w:p>
        </w:tc>
        <w:tc>
          <w:tcPr>
            <w:tcW w:w="1201" w:type="dxa"/>
            <w:tcBorders>
              <w:top w:val="nil"/>
              <w:left w:val="nil"/>
              <w:bottom w:val="single" w:sz="4" w:space="0" w:color="auto"/>
              <w:right w:val="single" w:sz="4" w:space="0" w:color="auto"/>
            </w:tcBorders>
            <w:noWrap/>
            <w:vAlign w:val="bottom"/>
            <w:hideMark/>
          </w:tcPr>
          <w:p w14:paraId="37B0F87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0,581</w:t>
            </w:r>
          </w:p>
        </w:tc>
      </w:tr>
      <w:tr w:rsidR="00B430DA" w:rsidRPr="00194CC2" w14:paraId="78BF7FF3"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7CCF7031"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6,1</w:t>
            </w:r>
          </w:p>
        </w:tc>
        <w:tc>
          <w:tcPr>
            <w:tcW w:w="992" w:type="dxa"/>
            <w:tcBorders>
              <w:top w:val="nil"/>
              <w:left w:val="nil"/>
              <w:bottom w:val="single" w:sz="4" w:space="0" w:color="auto"/>
              <w:right w:val="single" w:sz="4" w:space="0" w:color="auto"/>
            </w:tcBorders>
            <w:noWrap/>
            <w:vAlign w:val="bottom"/>
            <w:hideMark/>
          </w:tcPr>
          <w:p w14:paraId="3D101484"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2CEFEA97"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0,874</w:t>
            </w:r>
          </w:p>
        </w:tc>
        <w:tc>
          <w:tcPr>
            <w:tcW w:w="1134" w:type="dxa"/>
            <w:tcBorders>
              <w:top w:val="nil"/>
              <w:left w:val="nil"/>
              <w:bottom w:val="single" w:sz="4" w:space="0" w:color="auto"/>
              <w:right w:val="single" w:sz="4" w:space="0" w:color="auto"/>
            </w:tcBorders>
            <w:noWrap/>
            <w:vAlign w:val="bottom"/>
            <w:hideMark/>
          </w:tcPr>
          <w:p w14:paraId="0B076625"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35E65144"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5FC85D8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0,784</w:t>
            </w:r>
          </w:p>
        </w:tc>
        <w:tc>
          <w:tcPr>
            <w:tcW w:w="1201" w:type="dxa"/>
            <w:tcBorders>
              <w:top w:val="nil"/>
              <w:left w:val="nil"/>
              <w:bottom w:val="single" w:sz="4" w:space="0" w:color="auto"/>
              <w:right w:val="single" w:sz="4" w:space="0" w:color="auto"/>
            </w:tcBorders>
            <w:noWrap/>
            <w:vAlign w:val="bottom"/>
            <w:hideMark/>
          </w:tcPr>
          <w:p w14:paraId="24B96E0C"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0,711</w:t>
            </w:r>
          </w:p>
        </w:tc>
      </w:tr>
      <w:tr w:rsidR="00B430DA" w:rsidRPr="00194CC2" w14:paraId="1F585EE0"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659C72F4"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6,9</w:t>
            </w:r>
          </w:p>
        </w:tc>
        <w:tc>
          <w:tcPr>
            <w:tcW w:w="992" w:type="dxa"/>
            <w:tcBorders>
              <w:top w:val="nil"/>
              <w:left w:val="nil"/>
              <w:bottom w:val="single" w:sz="4" w:space="0" w:color="auto"/>
              <w:right w:val="single" w:sz="4" w:space="0" w:color="auto"/>
            </w:tcBorders>
            <w:noWrap/>
            <w:vAlign w:val="bottom"/>
            <w:hideMark/>
          </w:tcPr>
          <w:p w14:paraId="3DF2E736"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2A9CE407"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0,877</w:t>
            </w:r>
          </w:p>
        </w:tc>
        <w:tc>
          <w:tcPr>
            <w:tcW w:w="1134" w:type="dxa"/>
            <w:tcBorders>
              <w:top w:val="nil"/>
              <w:left w:val="nil"/>
              <w:bottom w:val="single" w:sz="4" w:space="0" w:color="auto"/>
              <w:right w:val="single" w:sz="4" w:space="0" w:color="auto"/>
            </w:tcBorders>
            <w:noWrap/>
            <w:vAlign w:val="bottom"/>
            <w:hideMark/>
          </w:tcPr>
          <w:p w14:paraId="5FE4991D"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5FD2CCB1"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3503965E"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0,89</w:t>
            </w:r>
          </w:p>
        </w:tc>
        <w:tc>
          <w:tcPr>
            <w:tcW w:w="1201" w:type="dxa"/>
            <w:tcBorders>
              <w:top w:val="nil"/>
              <w:left w:val="nil"/>
              <w:bottom w:val="single" w:sz="4" w:space="0" w:color="auto"/>
              <w:right w:val="single" w:sz="4" w:space="0" w:color="auto"/>
            </w:tcBorders>
            <w:noWrap/>
            <w:vAlign w:val="bottom"/>
            <w:hideMark/>
          </w:tcPr>
          <w:p w14:paraId="65AC557C"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0,807</w:t>
            </w:r>
          </w:p>
        </w:tc>
      </w:tr>
      <w:tr w:rsidR="00B430DA" w:rsidRPr="00194CC2" w14:paraId="12B4FFE8"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1C3C6F46"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8,4</w:t>
            </w:r>
          </w:p>
        </w:tc>
        <w:tc>
          <w:tcPr>
            <w:tcW w:w="992" w:type="dxa"/>
            <w:tcBorders>
              <w:top w:val="nil"/>
              <w:left w:val="nil"/>
              <w:bottom w:val="single" w:sz="4" w:space="0" w:color="auto"/>
              <w:right w:val="single" w:sz="4" w:space="0" w:color="auto"/>
            </w:tcBorders>
            <w:noWrap/>
            <w:vAlign w:val="bottom"/>
            <w:hideMark/>
          </w:tcPr>
          <w:p w14:paraId="5585973C"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0107CB97"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0,883</w:t>
            </w:r>
          </w:p>
        </w:tc>
        <w:tc>
          <w:tcPr>
            <w:tcW w:w="1134" w:type="dxa"/>
            <w:tcBorders>
              <w:top w:val="nil"/>
              <w:left w:val="nil"/>
              <w:bottom w:val="single" w:sz="4" w:space="0" w:color="auto"/>
              <w:right w:val="single" w:sz="4" w:space="0" w:color="auto"/>
            </w:tcBorders>
            <w:noWrap/>
            <w:vAlign w:val="bottom"/>
            <w:hideMark/>
          </w:tcPr>
          <w:p w14:paraId="231A1DD3"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3BF6E372"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09806FCF"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1,091</w:t>
            </w:r>
          </w:p>
        </w:tc>
        <w:tc>
          <w:tcPr>
            <w:tcW w:w="1201" w:type="dxa"/>
            <w:tcBorders>
              <w:top w:val="nil"/>
              <w:left w:val="nil"/>
              <w:bottom w:val="single" w:sz="4" w:space="0" w:color="auto"/>
              <w:right w:val="single" w:sz="4" w:space="0" w:color="auto"/>
            </w:tcBorders>
            <w:noWrap/>
            <w:vAlign w:val="bottom"/>
            <w:hideMark/>
          </w:tcPr>
          <w:p w14:paraId="1F4E1CD6"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0,989</w:t>
            </w:r>
          </w:p>
        </w:tc>
      </w:tr>
      <w:tr w:rsidR="00B430DA" w:rsidRPr="00194CC2" w14:paraId="28F5A905"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44CA29AB"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10</w:t>
            </w:r>
          </w:p>
        </w:tc>
        <w:tc>
          <w:tcPr>
            <w:tcW w:w="992" w:type="dxa"/>
            <w:tcBorders>
              <w:top w:val="nil"/>
              <w:left w:val="nil"/>
              <w:bottom w:val="single" w:sz="4" w:space="0" w:color="auto"/>
              <w:right w:val="single" w:sz="4" w:space="0" w:color="auto"/>
            </w:tcBorders>
            <w:noWrap/>
            <w:vAlign w:val="bottom"/>
            <w:hideMark/>
          </w:tcPr>
          <w:p w14:paraId="1AAD5C6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07BF1971"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0,888</w:t>
            </w:r>
          </w:p>
        </w:tc>
        <w:tc>
          <w:tcPr>
            <w:tcW w:w="1134" w:type="dxa"/>
            <w:tcBorders>
              <w:top w:val="nil"/>
              <w:left w:val="nil"/>
              <w:bottom w:val="single" w:sz="4" w:space="0" w:color="auto"/>
              <w:right w:val="single" w:sz="4" w:space="0" w:color="auto"/>
            </w:tcBorders>
            <w:noWrap/>
            <w:vAlign w:val="bottom"/>
            <w:hideMark/>
          </w:tcPr>
          <w:p w14:paraId="493FA9BD"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2A5F9F83"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317734FD"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1,306</w:t>
            </w:r>
          </w:p>
        </w:tc>
        <w:tc>
          <w:tcPr>
            <w:tcW w:w="1201" w:type="dxa"/>
            <w:tcBorders>
              <w:top w:val="nil"/>
              <w:left w:val="nil"/>
              <w:bottom w:val="single" w:sz="4" w:space="0" w:color="auto"/>
              <w:right w:val="single" w:sz="4" w:space="0" w:color="auto"/>
            </w:tcBorders>
            <w:noWrap/>
            <w:vAlign w:val="bottom"/>
            <w:hideMark/>
          </w:tcPr>
          <w:p w14:paraId="4538A3EE"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1,184</w:t>
            </w:r>
          </w:p>
        </w:tc>
      </w:tr>
      <w:tr w:rsidR="00B430DA" w:rsidRPr="00194CC2" w14:paraId="073EC417"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7361EA32"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11,5</w:t>
            </w:r>
          </w:p>
        </w:tc>
        <w:tc>
          <w:tcPr>
            <w:tcW w:w="992" w:type="dxa"/>
            <w:tcBorders>
              <w:top w:val="nil"/>
              <w:left w:val="nil"/>
              <w:bottom w:val="single" w:sz="4" w:space="0" w:color="auto"/>
              <w:right w:val="single" w:sz="4" w:space="0" w:color="auto"/>
            </w:tcBorders>
            <w:noWrap/>
            <w:vAlign w:val="bottom"/>
            <w:hideMark/>
          </w:tcPr>
          <w:p w14:paraId="0E628803"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75089AB3"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0,894</w:t>
            </w:r>
          </w:p>
        </w:tc>
        <w:tc>
          <w:tcPr>
            <w:tcW w:w="1134" w:type="dxa"/>
            <w:tcBorders>
              <w:top w:val="nil"/>
              <w:left w:val="nil"/>
              <w:bottom w:val="single" w:sz="4" w:space="0" w:color="auto"/>
              <w:right w:val="single" w:sz="4" w:space="0" w:color="auto"/>
            </w:tcBorders>
            <w:noWrap/>
            <w:vAlign w:val="bottom"/>
            <w:hideMark/>
          </w:tcPr>
          <w:p w14:paraId="6623CD65"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068B8C03"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32870D48"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1,512</w:t>
            </w:r>
          </w:p>
        </w:tc>
        <w:tc>
          <w:tcPr>
            <w:tcW w:w="1201" w:type="dxa"/>
            <w:tcBorders>
              <w:top w:val="nil"/>
              <w:left w:val="nil"/>
              <w:bottom w:val="single" w:sz="4" w:space="0" w:color="auto"/>
              <w:right w:val="single" w:sz="4" w:space="0" w:color="auto"/>
            </w:tcBorders>
            <w:noWrap/>
            <w:vAlign w:val="bottom"/>
            <w:hideMark/>
          </w:tcPr>
          <w:p w14:paraId="021553DC"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1,371</w:t>
            </w:r>
          </w:p>
        </w:tc>
      </w:tr>
      <w:tr w:rsidR="00B430DA" w:rsidRPr="00194CC2" w14:paraId="02202ADA"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0DF55D6F"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w:t>
            </w:r>
          </w:p>
        </w:tc>
        <w:tc>
          <w:tcPr>
            <w:tcW w:w="992" w:type="dxa"/>
            <w:tcBorders>
              <w:top w:val="nil"/>
              <w:left w:val="nil"/>
              <w:bottom w:val="single" w:sz="4" w:space="0" w:color="auto"/>
              <w:right w:val="single" w:sz="4" w:space="0" w:color="auto"/>
            </w:tcBorders>
            <w:noWrap/>
            <w:vAlign w:val="bottom"/>
            <w:hideMark/>
          </w:tcPr>
          <w:p w14:paraId="190E22D7"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4E5B4D30"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0,896</w:t>
            </w:r>
          </w:p>
        </w:tc>
        <w:tc>
          <w:tcPr>
            <w:tcW w:w="1134" w:type="dxa"/>
            <w:tcBorders>
              <w:top w:val="nil"/>
              <w:left w:val="nil"/>
              <w:bottom w:val="single" w:sz="4" w:space="0" w:color="auto"/>
              <w:right w:val="single" w:sz="4" w:space="0" w:color="auto"/>
            </w:tcBorders>
            <w:noWrap/>
            <w:vAlign w:val="bottom"/>
            <w:hideMark/>
          </w:tcPr>
          <w:p w14:paraId="1FACF9AD"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49F32BB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10E15C29"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1,581</w:t>
            </w:r>
          </w:p>
        </w:tc>
        <w:tc>
          <w:tcPr>
            <w:tcW w:w="1201" w:type="dxa"/>
            <w:tcBorders>
              <w:top w:val="nil"/>
              <w:left w:val="nil"/>
              <w:bottom w:val="single" w:sz="4" w:space="0" w:color="auto"/>
              <w:right w:val="single" w:sz="4" w:space="0" w:color="auto"/>
            </w:tcBorders>
            <w:noWrap/>
            <w:vAlign w:val="bottom"/>
            <w:hideMark/>
          </w:tcPr>
          <w:p w14:paraId="30993F5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1,434</w:t>
            </w:r>
          </w:p>
        </w:tc>
      </w:tr>
      <w:tr w:rsidR="00B430DA" w:rsidRPr="00194CC2" w14:paraId="3E9EAEDB"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2718A7CB"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14</w:t>
            </w:r>
          </w:p>
        </w:tc>
        <w:tc>
          <w:tcPr>
            <w:tcW w:w="992" w:type="dxa"/>
            <w:tcBorders>
              <w:top w:val="nil"/>
              <w:left w:val="nil"/>
              <w:bottom w:val="single" w:sz="4" w:space="0" w:color="auto"/>
              <w:right w:val="single" w:sz="4" w:space="0" w:color="auto"/>
            </w:tcBorders>
            <w:noWrap/>
            <w:vAlign w:val="bottom"/>
            <w:hideMark/>
          </w:tcPr>
          <w:p w14:paraId="77E9CBDF"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5F3F1289"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0,903</w:t>
            </w:r>
          </w:p>
        </w:tc>
        <w:tc>
          <w:tcPr>
            <w:tcW w:w="1134" w:type="dxa"/>
            <w:tcBorders>
              <w:top w:val="nil"/>
              <w:left w:val="nil"/>
              <w:bottom w:val="single" w:sz="4" w:space="0" w:color="auto"/>
              <w:right w:val="single" w:sz="4" w:space="0" w:color="auto"/>
            </w:tcBorders>
            <w:noWrap/>
            <w:vAlign w:val="bottom"/>
            <w:hideMark/>
          </w:tcPr>
          <w:p w14:paraId="11B6FA99"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33B8777B"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46CC707E"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1,859</w:t>
            </w:r>
          </w:p>
        </w:tc>
        <w:tc>
          <w:tcPr>
            <w:tcW w:w="1201" w:type="dxa"/>
            <w:tcBorders>
              <w:top w:val="nil"/>
              <w:left w:val="nil"/>
              <w:bottom w:val="single" w:sz="4" w:space="0" w:color="auto"/>
              <w:right w:val="single" w:sz="4" w:space="0" w:color="auto"/>
            </w:tcBorders>
            <w:noWrap/>
            <w:vAlign w:val="bottom"/>
            <w:hideMark/>
          </w:tcPr>
          <w:p w14:paraId="2C045E34"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1,686</w:t>
            </w:r>
          </w:p>
        </w:tc>
      </w:tr>
      <w:tr w:rsidR="00B430DA" w:rsidRPr="00194CC2" w14:paraId="03FB1F3E"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68A6E9B6"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15</w:t>
            </w:r>
          </w:p>
        </w:tc>
        <w:tc>
          <w:tcPr>
            <w:tcW w:w="992" w:type="dxa"/>
            <w:tcBorders>
              <w:top w:val="nil"/>
              <w:left w:val="nil"/>
              <w:bottom w:val="single" w:sz="4" w:space="0" w:color="auto"/>
              <w:right w:val="single" w:sz="4" w:space="0" w:color="auto"/>
            </w:tcBorders>
            <w:noWrap/>
            <w:vAlign w:val="bottom"/>
            <w:hideMark/>
          </w:tcPr>
          <w:p w14:paraId="6660E95F"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2EE5BDD3"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0,906</w:t>
            </w:r>
          </w:p>
        </w:tc>
        <w:tc>
          <w:tcPr>
            <w:tcW w:w="1134" w:type="dxa"/>
            <w:tcBorders>
              <w:top w:val="nil"/>
              <w:left w:val="nil"/>
              <w:bottom w:val="single" w:sz="4" w:space="0" w:color="auto"/>
              <w:right w:val="single" w:sz="4" w:space="0" w:color="auto"/>
            </w:tcBorders>
            <w:noWrap/>
            <w:vAlign w:val="bottom"/>
            <w:hideMark/>
          </w:tcPr>
          <w:p w14:paraId="3EB0191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04BFBEEF"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4B0C8B0D"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1,999</w:t>
            </w:r>
          </w:p>
        </w:tc>
        <w:tc>
          <w:tcPr>
            <w:tcW w:w="1201" w:type="dxa"/>
            <w:tcBorders>
              <w:top w:val="nil"/>
              <w:left w:val="nil"/>
              <w:bottom w:val="single" w:sz="4" w:space="0" w:color="auto"/>
              <w:right w:val="single" w:sz="4" w:space="0" w:color="auto"/>
            </w:tcBorders>
            <w:noWrap/>
            <w:vAlign w:val="bottom"/>
            <w:hideMark/>
          </w:tcPr>
          <w:p w14:paraId="3B3F3C5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1,813</w:t>
            </w:r>
          </w:p>
        </w:tc>
      </w:tr>
      <w:tr w:rsidR="00B430DA" w:rsidRPr="00194CC2" w14:paraId="4014E5AF"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53EA3921"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16</w:t>
            </w:r>
          </w:p>
        </w:tc>
        <w:tc>
          <w:tcPr>
            <w:tcW w:w="992" w:type="dxa"/>
            <w:tcBorders>
              <w:top w:val="nil"/>
              <w:left w:val="nil"/>
              <w:bottom w:val="single" w:sz="4" w:space="0" w:color="auto"/>
              <w:right w:val="single" w:sz="4" w:space="0" w:color="auto"/>
            </w:tcBorders>
            <w:noWrap/>
            <w:vAlign w:val="bottom"/>
            <w:hideMark/>
          </w:tcPr>
          <w:p w14:paraId="5B9E9C40"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6EDD275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0,91</w:t>
            </w:r>
          </w:p>
        </w:tc>
        <w:tc>
          <w:tcPr>
            <w:tcW w:w="1134" w:type="dxa"/>
            <w:tcBorders>
              <w:top w:val="nil"/>
              <w:left w:val="nil"/>
              <w:bottom w:val="single" w:sz="4" w:space="0" w:color="auto"/>
              <w:right w:val="single" w:sz="4" w:space="0" w:color="auto"/>
            </w:tcBorders>
            <w:noWrap/>
            <w:vAlign w:val="bottom"/>
            <w:hideMark/>
          </w:tcPr>
          <w:p w14:paraId="353B9B50"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4AC20A07"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110790B4"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2,141</w:t>
            </w:r>
          </w:p>
        </w:tc>
        <w:tc>
          <w:tcPr>
            <w:tcW w:w="1201" w:type="dxa"/>
            <w:tcBorders>
              <w:top w:val="nil"/>
              <w:left w:val="nil"/>
              <w:bottom w:val="single" w:sz="4" w:space="0" w:color="auto"/>
              <w:right w:val="single" w:sz="4" w:space="0" w:color="auto"/>
            </w:tcBorders>
            <w:noWrap/>
            <w:vAlign w:val="bottom"/>
            <w:hideMark/>
          </w:tcPr>
          <w:p w14:paraId="6A46FAE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1,942</w:t>
            </w:r>
          </w:p>
        </w:tc>
      </w:tr>
      <w:tr w:rsidR="00B430DA" w:rsidRPr="00194CC2" w14:paraId="176F5E87"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7CBC3C05"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20</w:t>
            </w:r>
          </w:p>
        </w:tc>
        <w:tc>
          <w:tcPr>
            <w:tcW w:w="992" w:type="dxa"/>
            <w:tcBorders>
              <w:top w:val="nil"/>
              <w:left w:val="nil"/>
              <w:bottom w:val="single" w:sz="4" w:space="0" w:color="auto"/>
              <w:right w:val="single" w:sz="4" w:space="0" w:color="auto"/>
            </w:tcBorders>
            <w:noWrap/>
            <w:vAlign w:val="bottom"/>
            <w:hideMark/>
          </w:tcPr>
          <w:p w14:paraId="5C5776A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22703280"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0,924</w:t>
            </w:r>
          </w:p>
        </w:tc>
        <w:tc>
          <w:tcPr>
            <w:tcW w:w="1134" w:type="dxa"/>
            <w:tcBorders>
              <w:top w:val="nil"/>
              <w:left w:val="nil"/>
              <w:bottom w:val="single" w:sz="4" w:space="0" w:color="auto"/>
              <w:right w:val="single" w:sz="4" w:space="0" w:color="auto"/>
            </w:tcBorders>
            <w:noWrap/>
            <w:vAlign w:val="bottom"/>
            <w:hideMark/>
          </w:tcPr>
          <w:p w14:paraId="454E0AB4"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5DFD69B0"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5DCC7E05"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2,718</w:t>
            </w:r>
          </w:p>
        </w:tc>
        <w:tc>
          <w:tcPr>
            <w:tcW w:w="1201" w:type="dxa"/>
            <w:tcBorders>
              <w:top w:val="nil"/>
              <w:left w:val="nil"/>
              <w:bottom w:val="single" w:sz="4" w:space="0" w:color="auto"/>
              <w:right w:val="single" w:sz="4" w:space="0" w:color="auto"/>
            </w:tcBorders>
            <w:noWrap/>
            <w:vAlign w:val="bottom"/>
            <w:hideMark/>
          </w:tcPr>
          <w:p w14:paraId="090B740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2,465</w:t>
            </w:r>
          </w:p>
        </w:tc>
      </w:tr>
      <w:tr w:rsidR="00B430DA" w:rsidRPr="00194CC2" w14:paraId="35390B05"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268A320B"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24</w:t>
            </w:r>
          </w:p>
        </w:tc>
        <w:tc>
          <w:tcPr>
            <w:tcW w:w="992" w:type="dxa"/>
            <w:tcBorders>
              <w:top w:val="nil"/>
              <w:left w:val="nil"/>
              <w:bottom w:val="single" w:sz="4" w:space="0" w:color="auto"/>
              <w:right w:val="single" w:sz="4" w:space="0" w:color="auto"/>
            </w:tcBorders>
            <w:noWrap/>
            <w:vAlign w:val="bottom"/>
            <w:hideMark/>
          </w:tcPr>
          <w:p w14:paraId="1EAE9109"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29FED339"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0,938</w:t>
            </w:r>
          </w:p>
        </w:tc>
        <w:tc>
          <w:tcPr>
            <w:tcW w:w="1134" w:type="dxa"/>
            <w:tcBorders>
              <w:top w:val="nil"/>
              <w:left w:val="nil"/>
              <w:bottom w:val="single" w:sz="4" w:space="0" w:color="auto"/>
              <w:right w:val="single" w:sz="4" w:space="0" w:color="auto"/>
            </w:tcBorders>
            <w:noWrap/>
            <w:vAlign w:val="bottom"/>
            <w:hideMark/>
          </w:tcPr>
          <w:p w14:paraId="2FF9FA17"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23FC09AB"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170B9946"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3,311</w:t>
            </w:r>
          </w:p>
        </w:tc>
        <w:tc>
          <w:tcPr>
            <w:tcW w:w="1201" w:type="dxa"/>
            <w:tcBorders>
              <w:top w:val="nil"/>
              <w:left w:val="nil"/>
              <w:bottom w:val="single" w:sz="4" w:space="0" w:color="auto"/>
              <w:right w:val="single" w:sz="4" w:space="0" w:color="auto"/>
            </w:tcBorders>
            <w:noWrap/>
            <w:vAlign w:val="bottom"/>
            <w:hideMark/>
          </w:tcPr>
          <w:p w14:paraId="3303D617"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3,003</w:t>
            </w:r>
          </w:p>
        </w:tc>
      </w:tr>
      <w:tr w:rsidR="00B430DA" w:rsidRPr="00194CC2" w14:paraId="2CE43DA6"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68689069"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26</w:t>
            </w:r>
          </w:p>
        </w:tc>
        <w:tc>
          <w:tcPr>
            <w:tcW w:w="992" w:type="dxa"/>
            <w:tcBorders>
              <w:top w:val="nil"/>
              <w:left w:val="nil"/>
              <w:bottom w:val="single" w:sz="4" w:space="0" w:color="auto"/>
              <w:right w:val="single" w:sz="4" w:space="0" w:color="auto"/>
            </w:tcBorders>
            <w:noWrap/>
            <w:vAlign w:val="bottom"/>
            <w:hideMark/>
          </w:tcPr>
          <w:p w14:paraId="0E7904EF"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53BEF0CE"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0,946</w:t>
            </w:r>
          </w:p>
        </w:tc>
        <w:tc>
          <w:tcPr>
            <w:tcW w:w="1134" w:type="dxa"/>
            <w:tcBorders>
              <w:top w:val="nil"/>
              <w:left w:val="nil"/>
              <w:bottom w:val="single" w:sz="4" w:space="0" w:color="auto"/>
              <w:right w:val="single" w:sz="4" w:space="0" w:color="auto"/>
            </w:tcBorders>
            <w:noWrap/>
            <w:vAlign w:val="bottom"/>
            <w:hideMark/>
          </w:tcPr>
          <w:p w14:paraId="5F290093"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4307FD44"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248BE8D4"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3,618</w:t>
            </w:r>
          </w:p>
        </w:tc>
        <w:tc>
          <w:tcPr>
            <w:tcW w:w="1201" w:type="dxa"/>
            <w:tcBorders>
              <w:top w:val="nil"/>
              <w:left w:val="nil"/>
              <w:bottom w:val="single" w:sz="4" w:space="0" w:color="auto"/>
              <w:right w:val="single" w:sz="4" w:space="0" w:color="auto"/>
            </w:tcBorders>
            <w:noWrap/>
            <w:vAlign w:val="bottom"/>
            <w:hideMark/>
          </w:tcPr>
          <w:p w14:paraId="266FDFA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3,218</w:t>
            </w:r>
          </w:p>
        </w:tc>
      </w:tr>
      <w:tr w:rsidR="00B430DA" w:rsidRPr="00194CC2" w14:paraId="3256D1DD"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4B1DC852"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27</w:t>
            </w:r>
          </w:p>
        </w:tc>
        <w:tc>
          <w:tcPr>
            <w:tcW w:w="992" w:type="dxa"/>
            <w:tcBorders>
              <w:top w:val="nil"/>
              <w:left w:val="nil"/>
              <w:bottom w:val="single" w:sz="4" w:space="0" w:color="auto"/>
              <w:right w:val="single" w:sz="4" w:space="0" w:color="auto"/>
            </w:tcBorders>
            <w:noWrap/>
            <w:vAlign w:val="bottom"/>
            <w:hideMark/>
          </w:tcPr>
          <w:p w14:paraId="509AC269"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5C212111"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0,949</w:t>
            </w:r>
          </w:p>
        </w:tc>
        <w:tc>
          <w:tcPr>
            <w:tcW w:w="1134" w:type="dxa"/>
            <w:tcBorders>
              <w:top w:val="nil"/>
              <w:left w:val="nil"/>
              <w:bottom w:val="single" w:sz="4" w:space="0" w:color="auto"/>
              <w:right w:val="single" w:sz="4" w:space="0" w:color="auto"/>
            </w:tcBorders>
            <w:noWrap/>
            <w:vAlign w:val="bottom"/>
            <w:hideMark/>
          </w:tcPr>
          <w:p w14:paraId="7DFE6ABB"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245174CE"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63FAD9D3"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3,769</w:t>
            </w:r>
          </w:p>
        </w:tc>
        <w:tc>
          <w:tcPr>
            <w:tcW w:w="1201" w:type="dxa"/>
            <w:tcBorders>
              <w:top w:val="nil"/>
              <w:left w:val="nil"/>
              <w:bottom w:val="single" w:sz="4" w:space="0" w:color="auto"/>
              <w:right w:val="single" w:sz="4" w:space="0" w:color="auto"/>
            </w:tcBorders>
            <w:noWrap/>
            <w:vAlign w:val="bottom"/>
            <w:hideMark/>
          </w:tcPr>
          <w:p w14:paraId="29836F70"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3,418</w:t>
            </w:r>
          </w:p>
        </w:tc>
      </w:tr>
      <w:tr w:rsidR="00B430DA" w:rsidRPr="00194CC2" w14:paraId="3AA5A258"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47BDCB46"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29,8</w:t>
            </w:r>
          </w:p>
        </w:tc>
        <w:tc>
          <w:tcPr>
            <w:tcW w:w="992" w:type="dxa"/>
            <w:tcBorders>
              <w:top w:val="nil"/>
              <w:left w:val="nil"/>
              <w:bottom w:val="single" w:sz="4" w:space="0" w:color="auto"/>
              <w:right w:val="single" w:sz="4" w:space="0" w:color="auto"/>
            </w:tcBorders>
            <w:noWrap/>
            <w:vAlign w:val="bottom"/>
            <w:hideMark/>
          </w:tcPr>
          <w:p w14:paraId="572C1AE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52115EB8"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0,959</w:t>
            </w:r>
          </w:p>
        </w:tc>
        <w:tc>
          <w:tcPr>
            <w:tcW w:w="1134" w:type="dxa"/>
            <w:tcBorders>
              <w:top w:val="nil"/>
              <w:left w:val="nil"/>
              <w:bottom w:val="single" w:sz="4" w:space="0" w:color="auto"/>
              <w:right w:val="single" w:sz="4" w:space="0" w:color="auto"/>
            </w:tcBorders>
            <w:noWrap/>
            <w:vAlign w:val="bottom"/>
            <w:hideMark/>
          </w:tcPr>
          <w:p w14:paraId="7F6B9F44"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5EC9FF85"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065C6910"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4,203</w:t>
            </w:r>
          </w:p>
        </w:tc>
        <w:tc>
          <w:tcPr>
            <w:tcW w:w="1201" w:type="dxa"/>
            <w:tcBorders>
              <w:top w:val="nil"/>
              <w:left w:val="nil"/>
              <w:bottom w:val="single" w:sz="4" w:space="0" w:color="auto"/>
              <w:right w:val="single" w:sz="4" w:space="0" w:color="auto"/>
            </w:tcBorders>
            <w:noWrap/>
            <w:vAlign w:val="bottom"/>
            <w:hideMark/>
          </w:tcPr>
          <w:p w14:paraId="223732D4"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3,812</w:t>
            </w:r>
          </w:p>
        </w:tc>
      </w:tr>
      <w:tr w:rsidR="00B430DA" w:rsidRPr="00194CC2" w14:paraId="504D4DCC"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7F51CDB3"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31</w:t>
            </w:r>
          </w:p>
        </w:tc>
        <w:tc>
          <w:tcPr>
            <w:tcW w:w="992" w:type="dxa"/>
            <w:tcBorders>
              <w:top w:val="nil"/>
              <w:left w:val="nil"/>
              <w:bottom w:val="single" w:sz="4" w:space="0" w:color="auto"/>
              <w:right w:val="single" w:sz="4" w:space="0" w:color="auto"/>
            </w:tcBorders>
            <w:noWrap/>
            <w:vAlign w:val="bottom"/>
            <w:hideMark/>
          </w:tcPr>
          <w:p w14:paraId="004D5407"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319D37BB"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0,963</w:t>
            </w:r>
          </w:p>
        </w:tc>
        <w:tc>
          <w:tcPr>
            <w:tcW w:w="1134" w:type="dxa"/>
            <w:tcBorders>
              <w:top w:val="nil"/>
              <w:left w:val="nil"/>
              <w:bottom w:val="single" w:sz="4" w:space="0" w:color="auto"/>
              <w:right w:val="single" w:sz="4" w:space="0" w:color="auto"/>
            </w:tcBorders>
            <w:noWrap/>
            <w:vAlign w:val="bottom"/>
            <w:hideMark/>
          </w:tcPr>
          <w:p w14:paraId="776FDAB2"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1925DE1F"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5CC6FDB0"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4,391</w:t>
            </w:r>
          </w:p>
        </w:tc>
        <w:tc>
          <w:tcPr>
            <w:tcW w:w="1201" w:type="dxa"/>
            <w:tcBorders>
              <w:top w:val="nil"/>
              <w:left w:val="nil"/>
              <w:bottom w:val="single" w:sz="4" w:space="0" w:color="auto"/>
              <w:right w:val="single" w:sz="4" w:space="0" w:color="auto"/>
            </w:tcBorders>
            <w:noWrap/>
            <w:vAlign w:val="bottom"/>
            <w:hideMark/>
          </w:tcPr>
          <w:p w14:paraId="58FF2C24"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3,982</w:t>
            </w:r>
          </w:p>
        </w:tc>
      </w:tr>
      <w:tr w:rsidR="00B430DA" w:rsidRPr="00194CC2" w14:paraId="3EBBD655" w14:textId="77777777" w:rsidTr="00073831">
        <w:trPr>
          <w:trHeight w:val="133"/>
        </w:trPr>
        <w:tc>
          <w:tcPr>
            <w:tcW w:w="1413" w:type="dxa"/>
            <w:tcBorders>
              <w:top w:val="nil"/>
              <w:left w:val="single" w:sz="4" w:space="0" w:color="auto"/>
              <w:bottom w:val="single" w:sz="4" w:space="0" w:color="auto"/>
              <w:right w:val="single" w:sz="4" w:space="0" w:color="auto"/>
            </w:tcBorders>
            <w:noWrap/>
            <w:vAlign w:val="bottom"/>
            <w:hideMark/>
          </w:tcPr>
          <w:p w14:paraId="40AE7A74"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32</w:t>
            </w:r>
          </w:p>
        </w:tc>
        <w:tc>
          <w:tcPr>
            <w:tcW w:w="992" w:type="dxa"/>
            <w:tcBorders>
              <w:top w:val="nil"/>
              <w:left w:val="nil"/>
              <w:bottom w:val="single" w:sz="4" w:space="0" w:color="auto"/>
              <w:right w:val="single" w:sz="4" w:space="0" w:color="auto"/>
            </w:tcBorders>
            <w:noWrap/>
            <w:vAlign w:val="bottom"/>
            <w:hideMark/>
          </w:tcPr>
          <w:p w14:paraId="009C8AD6"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0,719</w:t>
            </w:r>
          </w:p>
        </w:tc>
        <w:tc>
          <w:tcPr>
            <w:tcW w:w="1276" w:type="dxa"/>
            <w:tcBorders>
              <w:top w:val="nil"/>
              <w:left w:val="nil"/>
              <w:bottom w:val="single" w:sz="4" w:space="0" w:color="auto"/>
              <w:right w:val="single" w:sz="4" w:space="0" w:color="auto"/>
            </w:tcBorders>
            <w:noWrap/>
            <w:vAlign w:val="bottom"/>
            <w:hideMark/>
          </w:tcPr>
          <w:p w14:paraId="1086ED4A"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0,967</w:t>
            </w:r>
          </w:p>
        </w:tc>
        <w:tc>
          <w:tcPr>
            <w:tcW w:w="1134" w:type="dxa"/>
            <w:tcBorders>
              <w:top w:val="nil"/>
              <w:left w:val="nil"/>
              <w:bottom w:val="single" w:sz="4" w:space="0" w:color="auto"/>
              <w:right w:val="single" w:sz="4" w:space="0" w:color="auto"/>
            </w:tcBorders>
            <w:noWrap/>
            <w:vAlign w:val="bottom"/>
            <w:hideMark/>
          </w:tcPr>
          <w:p w14:paraId="2349F68B"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1,227</w:t>
            </w:r>
          </w:p>
        </w:tc>
        <w:tc>
          <w:tcPr>
            <w:tcW w:w="1276" w:type="dxa"/>
            <w:tcBorders>
              <w:top w:val="nil"/>
              <w:left w:val="nil"/>
              <w:bottom w:val="single" w:sz="4" w:space="0" w:color="auto"/>
              <w:right w:val="single" w:sz="4" w:space="0" w:color="auto"/>
            </w:tcBorders>
            <w:noWrap/>
            <w:vAlign w:val="bottom"/>
            <w:hideMark/>
          </w:tcPr>
          <w:p w14:paraId="6783FC7C" w14:textId="77777777"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1,353</w:t>
            </w:r>
          </w:p>
        </w:tc>
        <w:tc>
          <w:tcPr>
            <w:tcW w:w="1350" w:type="dxa"/>
            <w:tcBorders>
              <w:top w:val="nil"/>
              <w:left w:val="nil"/>
              <w:bottom w:val="single" w:sz="4" w:space="0" w:color="auto"/>
              <w:right w:val="single" w:sz="4" w:space="0" w:color="auto"/>
            </w:tcBorders>
            <w:noWrap/>
            <w:vAlign w:val="bottom"/>
            <w:hideMark/>
          </w:tcPr>
          <w:p w14:paraId="4D7A1C44" w14:textId="5FCCB8D9"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4,551</w:t>
            </w:r>
          </w:p>
        </w:tc>
        <w:tc>
          <w:tcPr>
            <w:tcW w:w="1201" w:type="dxa"/>
            <w:tcBorders>
              <w:top w:val="nil"/>
              <w:left w:val="nil"/>
              <w:bottom w:val="single" w:sz="4" w:space="0" w:color="auto"/>
              <w:right w:val="single" w:sz="4" w:space="0" w:color="auto"/>
            </w:tcBorders>
            <w:noWrap/>
            <w:vAlign w:val="bottom"/>
            <w:hideMark/>
          </w:tcPr>
          <w:p w14:paraId="609B3E8F" w14:textId="69B40FE6" w:rsidR="00B430DA" w:rsidRPr="00194CC2" w:rsidRDefault="00B430DA" w:rsidP="001455DC">
            <w:pPr>
              <w:spacing w:after="0" w:line="240" w:lineRule="auto"/>
              <w:jc w:val="right"/>
              <w:rPr>
                <w:rFonts w:ascii="Calibri" w:hAnsi="Calibri" w:cs="Calibri"/>
                <w:color w:val="000000"/>
                <w:sz w:val="22"/>
                <w:szCs w:val="22"/>
              </w:rPr>
            </w:pPr>
            <w:r w:rsidRPr="00194CC2">
              <w:rPr>
                <w:rFonts w:ascii="Calibri" w:hAnsi="Calibri" w:cs="Calibri"/>
                <w:color w:val="000000"/>
                <w:sz w:val="22"/>
                <w:szCs w:val="22"/>
              </w:rPr>
              <w:t>4,127</w:t>
            </w:r>
          </w:p>
        </w:tc>
      </w:tr>
    </w:tbl>
    <w:p w14:paraId="3A58BAD8" w14:textId="6E81A791" w:rsidR="0063581F" w:rsidRDefault="00715A28" w:rsidP="00567043">
      <w:pPr>
        <w:spacing w:line="360" w:lineRule="auto"/>
        <w:rPr>
          <w:rStyle w:val="katex-mathml"/>
          <w:rFonts w:cs="Arial"/>
          <w:lang w:val="en-US"/>
        </w:rPr>
      </w:pPr>
      <w:r w:rsidRPr="00E36478">
        <w:rPr>
          <w:rFonts w:ascii="Times New Roman" w:hAnsi="Times New Roman"/>
          <w:noProof/>
          <w:sz w:val="20"/>
          <w:szCs w:val="20"/>
        </w:rPr>
        <mc:AlternateContent>
          <mc:Choice Requires="wps">
            <w:drawing>
              <wp:anchor distT="0" distB="0" distL="114300" distR="114300" simplePos="0" relativeHeight="251669504" behindDoc="0" locked="0" layoutInCell="1" allowOverlap="1" wp14:anchorId="7651A7B1" wp14:editId="0CA051E4">
                <wp:simplePos x="0" y="0"/>
                <wp:positionH relativeFrom="column">
                  <wp:posOffset>249901</wp:posOffset>
                </wp:positionH>
                <wp:positionV relativeFrom="paragraph">
                  <wp:posOffset>137737</wp:posOffset>
                </wp:positionV>
                <wp:extent cx="4831773" cy="338554"/>
                <wp:effectExtent l="0" t="0" r="0" b="0"/>
                <wp:wrapNone/>
                <wp:docPr id="877409748" name="Textfeld 8"/>
                <wp:cNvGraphicFramePr/>
                <a:graphic xmlns:a="http://schemas.openxmlformats.org/drawingml/2006/main">
                  <a:graphicData uri="http://schemas.microsoft.com/office/word/2010/wordprocessingShape">
                    <wps:wsp>
                      <wps:cNvSpPr txBox="1"/>
                      <wps:spPr>
                        <a:xfrm>
                          <a:off x="0" y="0"/>
                          <a:ext cx="4831773" cy="338554"/>
                        </a:xfrm>
                        <a:prstGeom prst="rect">
                          <a:avLst/>
                        </a:prstGeom>
                        <a:noFill/>
                      </wps:spPr>
                      <wps:txbx>
                        <w:txbxContent>
                          <w:p w14:paraId="5A6E4206" w14:textId="77777777" w:rsidR="00715A28" w:rsidRPr="00E36478" w:rsidRDefault="00715A28" w:rsidP="00715A28">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Opencast Mine Planning, Deployment of HEMM for Optimum Utilization, Total Technical Parameters of HEMM Including Limitations, and Haul Road &amp; its Maintenance</w:t>
                            </w:r>
                            <w:r w:rsidRPr="00E36478">
                              <w:rPr>
                                <w:rFonts w:hAnsi="Aptos"/>
                                <w:color w:val="000000" w:themeColor="text1"/>
                                <w:kern w:val="24"/>
                                <w:sz w:val="20"/>
                                <w:szCs w:val="20"/>
                                <w:lang w:val="en-US"/>
                              </w:rPr>
                              <w:t>.</w:t>
                            </w:r>
                          </w:p>
                        </w:txbxContent>
                      </wps:txbx>
                      <wps:bodyPr wrap="square">
                        <a:spAutoFit/>
                      </wps:bodyPr>
                    </wps:wsp>
                  </a:graphicData>
                </a:graphic>
                <wp14:sizeRelH relativeFrom="margin">
                  <wp14:pctWidth>0</wp14:pctWidth>
                </wp14:sizeRelH>
                <wp14:sizeRelV relativeFrom="margin">
                  <wp14:pctHeight>0</wp14:pctHeight>
                </wp14:sizeRelV>
              </wp:anchor>
            </w:drawing>
          </mc:Choice>
          <mc:Fallback>
            <w:pict>
              <v:shape w14:anchorId="7651A7B1" id="_x0000_s1036" type="#_x0000_t202" style="position:absolute;left:0;text-align:left;margin-left:19.7pt;margin-top:10.85pt;width:380.45pt;height:26.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" filled="f" stroked="f">
                <v:textbox style="mso-fit-shape-to-text:t">
                  <w:txbxContent>
                    <w:p w14:paraId="5A6E4206" w14:textId="77777777" w:rsidR="00715A28" w:rsidRPr="00E36478" w:rsidRDefault="00715A28" w:rsidP="00715A28">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Opencast Mine Planning, Deployment of HEMM for Optimum Utilization, Total Technical Parameters of HEMM Including Limitations, and Haul Road &amp; its Maintenance</w:t>
                      </w:r>
                      <w:r w:rsidRPr="00E36478">
                        <w:rPr>
                          <w:rFonts w:hAnsi="Aptos"/>
                          <w:color w:val="000000" w:themeColor="text1"/>
                          <w:kern w:val="24"/>
                          <w:sz w:val="20"/>
                          <w:szCs w:val="20"/>
                          <w:lang w:val="en-US"/>
                        </w:rPr>
                        <w:t>.</w:t>
                      </w:r>
                    </w:p>
                  </w:txbxContent>
                </v:textbox>
              </v:shape>
            </w:pict>
          </mc:Fallback>
        </mc:AlternateContent>
      </w:r>
    </w:p>
    <w:p w14:paraId="45A74154" w14:textId="77777777" w:rsidR="0063581F" w:rsidRDefault="0063581F" w:rsidP="00567043">
      <w:pPr>
        <w:spacing w:line="360" w:lineRule="auto"/>
        <w:rPr>
          <w:rStyle w:val="katex-mathml"/>
          <w:rFonts w:cs="Arial"/>
          <w:lang w:val="en-US"/>
        </w:rPr>
      </w:pPr>
    </w:p>
    <w:p w14:paraId="64BFE84C" w14:textId="77777777" w:rsidR="0063581F" w:rsidRDefault="0063581F" w:rsidP="00567043">
      <w:pPr>
        <w:spacing w:line="360" w:lineRule="auto"/>
        <w:rPr>
          <w:rStyle w:val="katex-mathml"/>
          <w:rFonts w:cs="Arial"/>
          <w:lang w:val="en-US"/>
        </w:rPr>
      </w:pPr>
    </w:p>
    <w:p w14:paraId="6EDDEF46" w14:textId="77777777" w:rsidR="003C5F68" w:rsidRDefault="003C5F68" w:rsidP="00567043">
      <w:pPr>
        <w:spacing w:line="360" w:lineRule="auto"/>
        <w:rPr>
          <w:rStyle w:val="katex-mathml"/>
        </w:rPr>
      </w:pPr>
    </w:p>
    <w:p w14:paraId="016EB991" w14:textId="77777777" w:rsidR="003C5F68" w:rsidRDefault="003C5F68" w:rsidP="00567043">
      <w:pPr>
        <w:spacing w:line="360" w:lineRule="auto"/>
        <w:rPr>
          <w:rStyle w:val="katex-mathml"/>
        </w:rPr>
      </w:pPr>
    </w:p>
    <w:p w14:paraId="7808455D" w14:textId="77777777" w:rsidR="003C5F68" w:rsidRDefault="003C5F68" w:rsidP="00567043">
      <w:pPr>
        <w:spacing w:line="360" w:lineRule="auto"/>
        <w:rPr>
          <w:rStyle w:val="katex-mathml"/>
          <w:rFonts w:cs="Arial"/>
          <w:lang w:val="en-US"/>
        </w:rPr>
      </w:pPr>
    </w:p>
    <w:tbl>
      <w:tblPr>
        <w:tblStyle w:val="Tabellenraster"/>
        <w:tblW w:w="8463" w:type="dxa"/>
        <w:tblInd w:w="534" w:type="dxa"/>
        <w:tblLook w:val="04A0" w:firstRow="1" w:lastRow="0" w:firstColumn="1" w:lastColumn="0" w:noHBand="0" w:noVBand="1"/>
      </w:tblPr>
      <w:tblGrid>
        <w:gridCol w:w="982"/>
        <w:gridCol w:w="1048"/>
        <w:gridCol w:w="1092"/>
        <w:gridCol w:w="989"/>
        <w:gridCol w:w="990"/>
        <w:gridCol w:w="1423"/>
        <w:gridCol w:w="1939"/>
      </w:tblGrid>
      <w:tr w:rsidR="0063581F" w:rsidRPr="006B1012" w14:paraId="450EEA2F" w14:textId="77777777" w:rsidTr="00AB25A1">
        <w:trPr>
          <w:trHeight w:val="227"/>
        </w:trPr>
        <w:tc>
          <w:tcPr>
            <w:tcW w:w="8463" w:type="dxa"/>
            <w:gridSpan w:val="7"/>
            <w:noWrap/>
          </w:tcPr>
          <w:p w14:paraId="7904B7DF" w14:textId="679820E2" w:rsidR="0063581F" w:rsidRPr="00ED1799" w:rsidRDefault="0063581F" w:rsidP="001455DC">
            <w:pPr>
              <w:jc w:val="center"/>
              <w:rPr>
                <w:rFonts w:ascii="Calibri" w:hAnsi="Calibri" w:cs="Calibri"/>
                <w:b/>
                <w:bCs/>
                <w:color w:val="000000"/>
                <w:sz w:val="22"/>
                <w:szCs w:val="22"/>
                <w:lang w:val="en-US"/>
              </w:rPr>
            </w:pPr>
            <w:r w:rsidRPr="008710D9">
              <w:rPr>
                <w:rFonts w:ascii="Calibri" w:hAnsi="Calibri" w:cs="Calibri"/>
                <w:b/>
                <w:bCs/>
                <w:color w:val="000000"/>
                <w:sz w:val="22"/>
                <w:szCs w:val="22"/>
                <w:lang w:val="en-US"/>
              </w:rPr>
              <w:t>ANNUAL PRODUCTIVITY OF WALKING DRAGLINES AND VARIABLES FOR ITS CALCULATION</w:t>
            </w:r>
          </w:p>
        </w:tc>
      </w:tr>
      <w:tr w:rsidR="0063581F" w:rsidRPr="007B165C" w14:paraId="55744D6C" w14:textId="77777777" w:rsidTr="00AB25A1">
        <w:trPr>
          <w:trHeight w:val="227"/>
        </w:trPr>
        <w:tc>
          <w:tcPr>
            <w:tcW w:w="8463" w:type="dxa"/>
            <w:gridSpan w:val="7"/>
            <w:noWrap/>
          </w:tcPr>
          <w:p w14:paraId="391AD543" w14:textId="1F1392F7" w:rsidR="0063581F" w:rsidRPr="002E6C69" w:rsidRDefault="0063581F" w:rsidP="002E6C69">
            <w:pPr>
              <w:jc w:val="center"/>
              <w:rPr>
                <w:rFonts w:ascii="Calibri" w:hAnsi="Calibri" w:cs="Calibri"/>
                <w:b/>
                <w:bCs/>
                <w:color w:val="000000"/>
                <w:sz w:val="22"/>
                <w:szCs w:val="22"/>
              </w:rPr>
            </w:pPr>
            <w:r>
              <w:rPr>
                <w:rFonts w:ascii="Calibri" w:hAnsi="Calibri" w:cs="Calibri"/>
                <w:b/>
                <w:bCs/>
                <w:color w:val="000000"/>
                <w:sz w:val="22"/>
                <w:szCs w:val="22"/>
              </w:rPr>
              <w:t>(90% Cat III + 10% Cat IV)</w:t>
            </w:r>
          </w:p>
        </w:tc>
      </w:tr>
      <w:tr w:rsidR="00073831" w:rsidRPr="006B1012" w14:paraId="60BE2464" w14:textId="77777777" w:rsidTr="00AB25A1">
        <w:trPr>
          <w:trHeight w:val="685"/>
        </w:trPr>
        <w:tc>
          <w:tcPr>
            <w:tcW w:w="3111" w:type="dxa"/>
            <w:gridSpan w:val="3"/>
            <w:noWrap/>
            <w:hideMark/>
          </w:tcPr>
          <w:p w14:paraId="1A6B6257" w14:textId="77777777" w:rsidR="00073831" w:rsidRPr="00631C5B" w:rsidRDefault="00073831" w:rsidP="001455DC">
            <w:pPr>
              <w:rPr>
                <w:rFonts w:ascii="Times New Roman" w:hAnsi="Times New Roman"/>
                <w:b/>
                <w:bCs/>
                <w:sz w:val="20"/>
                <w:szCs w:val="20"/>
              </w:rPr>
            </w:pPr>
            <w:r w:rsidRPr="00631C5B">
              <w:rPr>
                <w:rFonts w:ascii="Times New Roman" w:hAnsi="Times New Roman"/>
                <w:b/>
                <w:bCs/>
                <w:sz w:val="20"/>
                <w:szCs w:val="20"/>
              </w:rPr>
              <w:t> </w:t>
            </w:r>
          </w:p>
          <w:p w14:paraId="2AC553F7" w14:textId="7A43E9C0" w:rsidR="00073831" w:rsidRPr="002C7E86" w:rsidRDefault="00073831" w:rsidP="001455DC">
            <w:pPr>
              <w:rPr>
                <w:rFonts w:ascii="Times New Roman" w:hAnsi="Times New Roman"/>
                <w:b/>
                <w:bCs/>
                <w:sz w:val="20"/>
                <w:szCs w:val="20"/>
              </w:rPr>
            </w:pPr>
          </w:p>
          <w:p w14:paraId="6F32FBCD" w14:textId="77777777" w:rsidR="00073831" w:rsidRPr="00631C5B" w:rsidRDefault="00073831" w:rsidP="001455DC">
            <w:pPr>
              <w:rPr>
                <w:rFonts w:ascii="Times New Roman" w:hAnsi="Times New Roman"/>
                <w:b/>
                <w:bCs/>
                <w:sz w:val="20"/>
                <w:szCs w:val="20"/>
              </w:rPr>
            </w:pPr>
            <w:r w:rsidRPr="007B165C">
              <w:rPr>
                <w:rFonts w:ascii="Times New Roman" w:hAnsi="Times New Roman"/>
                <w:b/>
                <w:bCs/>
                <w:sz w:val="20"/>
                <w:szCs w:val="20"/>
                <w:lang w:val="en-US"/>
              </w:rPr>
              <w:t> </w:t>
            </w:r>
          </w:p>
        </w:tc>
        <w:tc>
          <w:tcPr>
            <w:tcW w:w="1983" w:type="dxa"/>
            <w:gridSpan w:val="2"/>
            <w:noWrap/>
            <w:hideMark/>
          </w:tcPr>
          <w:p w14:paraId="11F2D5D8" w14:textId="77777777" w:rsidR="00073831" w:rsidRPr="00A05019" w:rsidRDefault="00073831" w:rsidP="001455DC">
            <w:pPr>
              <w:rPr>
                <w:rFonts w:ascii="Times New Roman" w:hAnsi="Times New Roman"/>
                <w:b/>
                <w:bCs/>
                <w:sz w:val="20"/>
                <w:szCs w:val="20"/>
                <w:lang w:val="en-US"/>
              </w:rPr>
            </w:pPr>
            <w:r w:rsidRPr="00A05019">
              <w:rPr>
                <w:rFonts w:ascii="Times New Roman" w:hAnsi="Times New Roman"/>
                <w:b/>
                <w:bCs/>
                <w:sz w:val="20"/>
                <w:szCs w:val="20"/>
                <w:lang w:val="en-US"/>
              </w:rPr>
              <w:t>Bucket cycle time</w:t>
            </w:r>
          </w:p>
          <w:p w14:paraId="2C028860" w14:textId="7ABD01C8" w:rsidR="00073831" w:rsidRPr="00A05019" w:rsidRDefault="00073831" w:rsidP="001455DC">
            <w:pPr>
              <w:rPr>
                <w:rFonts w:ascii="Times New Roman" w:hAnsi="Times New Roman"/>
                <w:b/>
                <w:bCs/>
                <w:sz w:val="20"/>
                <w:szCs w:val="20"/>
                <w:lang w:val="en-US"/>
              </w:rPr>
            </w:pPr>
            <w:r w:rsidRPr="00A05019">
              <w:rPr>
                <w:rFonts w:ascii="Times New Roman" w:hAnsi="Times New Roman"/>
                <w:b/>
                <w:bCs/>
                <w:sz w:val="20"/>
                <w:szCs w:val="20"/>
                <w:lang w:val="en-US"/>
              </w:rPr>
              <w:t>I</w:t>
            </w:r>
            <w:r>
              <w:rPr>
                <w:rFonts w:ascii="Times New Roman" w:hAnsi="Times New Roman"/>
                <w:b/>
                <w:bCs/>
                <w:sz w:val="20"/>
                <w:szCs w:val="20"/>
                <w:lang w:val="en-US"/>
              </w:rPr>
              <w:t>n</w:t>
            </w:r>
            <w:r w:rsidRPr="00A05019">
              <w:rPr>
                <w:rFonts w:ascii="Times New Roman" w:hAnsi="Times New Roman"/>
                <w:b/>
                <w:bCs/>
                <w:sz w:val="20"/>
                <w:szCs w:val="20"/>
                <w:lang w:val="en-US"/>
              </w:rPr>
              <w:t xml:space="preserve"> Min</w:t>
            </w:r>
          </w:p>
        </w:tc>
        <w:tc>
          <w:tcPr>
            <w:tcW w:w="3369" w:type="dxa"/>
            <w:gridSpan w:val="2"/>
            <w:noWrap/>
            <w:hideMark/>
          </w:tcPr>
          <w:p w14:paraId="78369A98" w14:textId="77777777" w:rsidR="00073831" w:rsidRPr="007B165C" w:rsidRDefault="00073831" w:rsidP="001455DC">
            <w:pPr>
              <w:rPr>
                <w:rFonts w:ascii="Times New Roman" w:hAnsi="Times New Roman"/>
                <w:b/>
                <w:bCs/>
                <w:sz w:val="20"/>
                <w:szCs w:val="20"/>
                <w:lang w:val="en-US"/>
              </w:rPr>
            </w:pPr>
            <w:r w:rsidRPr="007B165C">
              <w:rPr>
                <w:rFonts w:ascii="Times New Roman" w:hAnsi="Times New Roman"/>
                <w:b/>
                <w:bCs/>
                <w:sz w:val="20"/>
                <w:szCs w:val="20"/>
                <w:lang w:val="en-US"/>
              </w:rPr>
              <w:t xml:space="preserve">PRODUCTIVITY OF </w:t>
            </w:r>
          </w:p>
          <w:p w14:paraId="61D5C39C" w14:textId="77777777" w:rsidR="00073831" w:rsidRPr="007B165C" w:rsidRDefault="00073831" w:rsidP="001455DC">
            <w:pPr>
              <w:rPr>
                <w:rFonts w:ascii="Times New Roman" w:hAnsi="Times New Roman"/>
                <w:b/>
                <w:bCs/>
                <w:sz w:val="20"/>
                <w:szCs w:val="20"/>
                <w:lang w:val="en-US"/>
              </w:rPr>
            </w:pPr>
            <w:r w:rsidRPr="007B165C">
              <w:rPr>
                <w:rFonts w:ascii="Times New Roman" w:hAnsi="Times New Roman"/>
                <w:b/>
                <w:bCs/>
                <w:sz w:val="20"/>
                <w:szCs w:val="20"/>
                <w:lang w:val="en-US"/>
              </w:rPr>
              <w:t> DRAGLINE Million M3</w:t>
            </w:r>
          </w:p>
        </w:tc>
      </w:tr>
      <w:tr w:rsidR="0063581F" w:rsidRPr="00631C5B" w14:paraId="5BBDC7C5" w14:textId="77777777" w:rsidTr="00AB25A1">
        <w:trPr>
          <w:trHeight w:val="227"/>
        </w:trPr>
        <w:tc>
          <w:tcPr>
            <w:tcW w:w="967" w:type="dxa"/>
            <w:noWrap/>
            <w:hideMark/>
          </w:tcPr>
          <w:p w14:paraId="7986FFAB" w14:textId="77777777" w:rsidR="0063581F" w:rsidRPr="00631C5B" w:rsidRDefault="0063581F" w:rsidP="001455DC">
            <w:pPr>
              <w:rPr>
                <w:rFonts w:ascii="Times New Roman" w:hAnsi="Times New Roman"/>
                <w:b/>
                <w:bCs/>
                <w:sz w:val="20"/>
                <w:szCs w:val="20"/>
              </w:rPr>
            </w:pPr>
            <w:proofErr w:type="spellStart"/>
            <w:r w:rsidRPr="00631C5B">
              <w:rPr>
                <w:rFonts w:ascii="Times New Roman" w:hAnsi="Times New Roman"/>
                <w:b/>
                <w:bCs/>
                <w:sz w:val="20"/>
                <w:szCs w:val="20"/>
              </w:rPr>
              <w:t>Bucket</w:t>
            </w:r>
            <w:proofErr w:type="spellEnd"/>
            <w:r w:rsidRPr="00631C5B">
              <w:rPr>
                <w:rFonts w:ascii="Times New Roman" w:hAnsi="Times New Roman"/>
                <w:b/>
                <w:bCs/>
                <w:sz w:val="20"/>
                <w:szCs w:val="20"/>
              </w:rPr>
              <w:t xml:space="preserve"> </w:t>
            </w:r>
            <w:proofErr w:type="spellStart"/>
            <w:r w:rsidRPr="00631C5B">
              <w:rPr>
                <w:rFonts w:ascii="Times New Roman" w:hAnsi="Times New Roman"/>
                <w:b/>
                <w:bCs/>
                <w:sz w:val="20"/>
                <w:szCs w:val="20"/>
              </w:rPr>
              <w:t>Capacity</w:t>
            </w:r>
            <w:proofErr w:type="spellEnd"/>
            <w:r w:rsidRPr="00631C5B">
              <w:rPr>
                <w:rFonts w:ascii="Times New Roman" w:hAnsi="Times New Roman"/>
                <w:b/>
                <w:bCs/>
                <w:sz w:val="20"/>
                <w:szCs w:val="20"/>
              </w:rPr>
              <w:t xml:space="preserve"> (m³)</w:t>
            </w:r>
          </w:p>
        </w:tc>
        <w:tc>
          <w:tcPr>
            <w:tcW w:w="1050" w:type="dxa"/>
            <w:noWrap/>
            <w:hideMark/>
          </w:tcPr>
          <w:p w14:paraId="4B0B402D" w14:textId="77777777" w:rsidR="0063581F" w:rsidRPr="00631C5B" w:rsidRDefault="0063581F" w:rsidP="001455DC">
            <w:pPr>
              <w:rPr>
                <w:rFonts w:ascii="Times New Roman" w:hAnsi="Times New Roman"/>
                <w:b/>
                <w:bCs/>
                <w:sz w:val="20"/>
                <w:szCs w:val="20"/>
              </w:rPr>
            </w:pPr>
            <w:r w:rsidRPr="00631C5B">
              <w:rPr>
                <w:rFonts w:ascii="Times New Roman" w:hAnsi="Times New Roman"/>
                <w:b/>
                <w:bCs/>
                <w:sz w:val="20"/>
                <w:szCs w:val="20"/>
              </w:rPr>
              <w:t xml:space="preserve">Swell </w:t>
            </w:r>
            <w:proofErr w:type="spellStart"/>
            <w:r w:rsidRPr="00631C5B">
              <w:rPr>
                <w:rFonts w:ascii="Times New Roman" w:hAnsi="Times New Roman"/>
                <w:b/>
                <w:bCs/>
                <w:sz w:val="20"/>
                <w:szCs w:val="20"/>
              </w:rPr>
              <w:t>Factor</w:t>
            </w:r>
            <w:proofErr w:type="spellEnd"/>
          </w:p>
        </w:tc>
        <w:tc>
          <w:tcPr>
            <w:tcW w:w="1094" w:type="dxa"/>
            <w:noWrap/>
            <w:hideMark/>
          </w:tcPr>
          <w:p w14:paraId="09A9DE56" w14:textId="77777777" w:rsidR="0063581F" w:rsidRPr="00631C5B" w:rsidRDefault="0063581F" w:rsidP="001455DC">
            <w:pPr>
              <w:rPr>
                <w:rFonts w:ascii="Times New Roman" w:hAnsi="Times New Roman"/>
                <w:b/>
                <w:bCs/>
                <w:sz w:val="20"/>
                <w:szCs w:val="20"/>
              </w:rPr>
            </w:pPr>
            <w:proofErr w:type="spellStart"/>
            <w:r w:rsidRPr="00631C5B">
              <w:rPr>
                <w:rFonts w:ascii="Times New Roman" w:hAnsi="Times New Roman"/>
                <w:b/>
                <w:bCs/>
                <w:sz w:val="20"/>
                <w:szCs w:val="20"/>
              </w:rPr>
              <w:t>Bucket</w:t>
            </w:r>
            <w:proofErr w:type="spellEnd"/>
            <w:r w:rsidRPr="00631C5B">
              <w:rPr>
                <w:rFonts w:ascii="Times New Roman" w:hAnsi="Times New Roman"/>
                <w:b/>
                <w:bCs/>
                <w:sz w:val="20"/>
                <w:szCs w:val="20"/>
              </w:rPr>
              <w:t xml:space="preserve"> Fill </w:t>
            </w:r>
            <w:proofErr w:type="spellStart"/>
            <w:r w:rsidRPr="00631C5B">
              <w:rPr>
                <w:rFonts w:ascii="Times New Roman" w:hAnsi="Times New Roman"/>
                <w:b/>
                <w:bCs/>
                <w:sz w:val="20"/>
                <w:szCs w:val="20"/>
              </w:rPr>
              <w:t>Factor</w:t>
            </w:r>
            <w:proofErr w:type="spellEnd"/>
          </w:p>
        </w:tc>
        <w:tc>
          <w:tcPr>
            <w:tcW w:w="991" w:type="dxa"/>
            <w:noWrap/>
            <w:hideMark/>
          </w:tcPr>
          <w:p w14:paraId="54C33081" w14:textId="77777777" w:rsidR="0063581F" w:rsidRPr="00631C5B" w:rsidRDefault="0063581F" w:rsidP="001455DC">
            <w:pPr>
              <w:rPr>
                <w:rFonts w:ascii="Times New Roman" w:hAnsi="Times New Roman"/>
                <w:b/>
                <w:bCs/>
                <w:sz w:val="20"/>
                <w:szCs w:val="20"/>
              </w:rPr>
            </w:pPr>
            <w:r w:rsidRPr="00631C5B">
              <w:rPr>
                <w:rFonts w:ascii="Times New Roman" w:hAnsi="Times New Roman"/>
                <w:b/>
                <w:bCs/>
                <w:sz w:val="20"/>
                <w:szCs w:val="20"/>
              </w:rPr>
              <w:t xml:space="preserve"> 90° Swing</w:t>
            </w:r>
          </w:p>
        </w:tc>
        <w:tc>
          <w:tcPr>
            <w:tcW w:w="992" w:type="dxa"/>
            <w:noWrap/>
            <w:hideMark/>
          </w:tcPr>
          <w:p w14:paraId="5F28A598" w14:textId="77777777" w:rsidR="0063581F" w:rsidRPr="00631C5B" w:rsidRDefault="0063581F" w:rsidP="001455DC">
            <w:pPr>
              <w:rPr>
                <w:rFonts w:ascii="Times New Roman" w:hAnsi="Times New Roman"/>
                <w:b/>
                <w:bCs/>
                <w:sz w:val="20"/>
                <w:szCs w:val="20"/>
              </w:rPr>
            </w:pPr>
            <w:r w:rsidRPr="00631C5B">
              <w:rPr>
                <w:rFonts w:ascii="Times New Roman" w:hAnsi="Times New Roman"/>
                <w:b/>
                <w:bCs/>
                <w:sz w:val="20"/>
                <w:szCs w:val="20"/>
              </w:rPr>
              <w:t>120° Swing</w:t>
            </w:r>
          </w:p>
        </w:tc>
        <w:tc>
          <w:tcPr>
            <w:tcW w:w="1426" w:type="dxa"/>
            <w:noWrap/>
            <w:hideMark/>
          </w:tcPr>
          <w:p w14:paraId="3565A52A" w14:textId="77777777" w:rsidR="0063581F" w:rsidRPr="00631C5B" w:rsidRDefault="0063581F" w:rsidP="001455DC">
            <w:pPr>
              <w:rPr>
                <w:rFonts w:ascii="Times New Roman" w:hAnsi="Times New Roman"/>
                <w:b/>
                <w:bCs/>
                <w:sz w:val="20"/>
                <w:szCs w:val="20"/>
              </w:rPr>
            </w:pPr>
            <w:r w:rsidRPr="00631C5B">
              <w:rPr>
                <w:rFonts w:ascii="Times New Roman" w:hAnsi="Times New Roman"/>
                <w:b/>
                <w:bCs/>
                <w:sz w:val="20"/>
                <w:szCs w:val="20"/>
              </w:rPr>
              <w:t xml:space="preserve"> 90° Swing</w:t>
            </w:r>
          </w:p>
        </w:tc>
        <w:tc>
          <w:tcPr>
            <w:tcW w:w="1943" w:type="dxa"/>
            <w:noWrap/>
            <w:hideMark/>
          </w:tcPr>
          <w:p w14:paraId="177E1A25" w14:textId="77777777" w:rsidR="0063581F" w:rsidRPr="00631C5B" w:rsidRDefault="0063581F" w:rsidP="001455DC">
            <w:pPr>
              <w:rPr>
                <w:rFonts w:ascii="Times New Roman" w:hAnsi="Times New Roman"/>
                <w:b/>
                <w:bCs/>
                <w:sz w:val="20"/>
                <w:szCs w:val="20"/>
              </w:rPr>
            </w:pPr>
            <w:r w:rsidRPr="00631C5B">
              <w:rPr>
                <w:rFonts w:ascii="Times New Roman" w:hAnsi="Times New Roman"/>
                <w:b/>
                <w:bCs/>
                <w:sz w:val="20"/>
                <w:szCs w:val="20"/>
              </w:rPr>
              <w:t>120° Swing</w:t>
            </w:r>
          </w:p>
        </w:tc>
      </w:tr>
      <w:tr w:rsidR="0063581F" w:rsidRPr="00631C5B" w14:paraId="2AFE188E" w14:textId="77777777" w:rsidTr="00AB25A1">
        <w:trPr>
          <w:trHeight w:val="227"/>
        </w:trPr>
        <w:tc>
          <w:tcPr>
            <w:tcW w:w="967" w:type="dxa"/>
            <w:noWrap/>
            <w:hideMark/>
          </w:tcPr>
          <w:p w14:paraId="1AA5B19A"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4</w:t>
            </w:r>
          </w:p>
        </w:tc>
        <w:tc>
          <w:tcPr>
            <w:tcW w:w="1050" w:type="dxa"/>
            <w:noWrap/>
            <w:hideMark/>
          </w:tcPr>
          <w:p w14:paraId="619B1D09"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16B5D609"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0,88</w:t>
            </w:r>
          </w:p>
        </w:tc>
        <w:tc>
          <w:tcPr>
            <w:tcW w:w="991" w:type="dxa"/>
            <w:noWrap/>
            <w:hideMark/>
          </w:tcPr>
          <w:p w14:paraId="58E0E319"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46750907"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12E82E4F"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0,55</w:t>
            </w:r>
          </w:p>
        </w:tc>
        <w:tc>
          <w:tcPr>
            <w:tcW w:w="1943" w:type="dxa"/>
            <w:noWrap/>
            <w:hideMark/>
          </w:tcPr>
          <w:p w14:paraId="70453B3A"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0,496</w:t>
            </w:r>
          </w:p>
        </w:tc>
      </w:tr>
      <w:tr w:rsidR="0063581F" w:rsidRPr="00631C5B" w14:paraId="58DA3115" w14:textId="77777777" w:rsidTr="00AB25A1">
        <w:trPr>
          <w:trHeight w:val="227"/>
        </w:trPr>
        <w:tc>
          <w:tcPr>
            <w:tcW w:w="967" w:type="dxa"/>
            <w:noWrap/>
            <w:hideMark/>
          </w:tcPr>
          <w:p w14:paraId="7100DC6B"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5</w:t>
            </w:r>
          </w:p>
        </w:tc>
        <w:tc>
          <w:tcPr>
            <w:tcW w:w="1050" w:type="dxa"/>
            <w:noWrap/>
            <w:hideMark/>
          </w:tcPr>
          <w:p w14:paraId="4914F719"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4458483B"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0,884</w:t>
            </w:r>
          </w:p>
        </w:tc>
        <w:tc>
          <w:tcPr>
            <w:tcW w:w="991" w:type="dxa"/>
            <w:noWrap/>
            <w:hideMark/>
          </w:tcPr>
          <w:p w14:paraId="09D7EA96"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3B4F263A"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667A5F93"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0,691</w:t>
            </w:r>
          </w:p>
        </w:tc>
        <w:tc>
          <w:tcPr>
            <w:tcW w:w="1943" w:type="dxa"/>
            <w:noWrap/>
            <w:hideMark/>
          </w:tcPr>
          <w:p w14:paraId="7FB188CE"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0,623</w:t>
            </w:r>
          </w:p>
        </w:tc>
      </w:tr>
      <w:tr w:rsidR="0063581F" w:rsidRPr="00631C5B" w14:paraId="178DF88A" w14:textId="77777777" w:rsidTr="00AB25A1">
        <w:trPr>
          <w:trHeight w:val="227"/>
        </w:trPr>
        <w:tc>
          <w:tcPr>
            <w:tcW w:w="967" w:type="dxa"/>
            <w:noWrap/>
            <w:hideMark/>
          </w:tcPr>
          <w:p w14:paraId="4599E259"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6,1</w:t>
            </w:r>
          </w:p>
        </w:tc>
        <w:tc>
          <w:tcPr>
            <w:tcW w:w="1050" w:type="dxa"/>
            <w:noWrap/>
            <w:hideMark/>
          </w:tcPr>
          <w:p w14:paraId="3B8D4381"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3563772B"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0,887</w:t>
            </w:r>
          </w:p>
        </w:tc>
        <w:tc>
          <w:tcPr>
            <w:tcW w:w="991" w:type="dxa"/>
            <w:noWrap/>
            <w:hideMark/>
          </w:tcPr>
          <w:p w14:paraId="43DF7527"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6E9E2C69"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451AB0C7"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0,845</w:t>
            </w:r>
          </w:p>
        </w:tc>
        <w:tc>
          <w:tcPr>
            <w:tcW w:w="1943" w:type="dxa"/>
            <w:noWrap/>
            <w:hideMark/>
          </w:tcPr>
          <w:p w14:paraId="2BFCAD38"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0,763</w:t>
            </w:r>
          </w:p>
        </w:tc>
      </w:tr>
      <w:tr w:rsidR="0063581F" w:rsidRPr="00631C5B" w14:paraId="75E2DDAB" w14:textId="77777777" w:rsidTr="00AB25A1">
        <w:trPr>
          <w:trHeight w:val="227"/>
        </w:trPr>
        <w:tc>
          <w:tcPr>
            <w:tcW w:w="967" w:type="dxa"/>
            <w:noWrap/>
            <w:hideMark/>
          </w:tcPr>
          <w:p w14:paraId="3C848CA4"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6,9</w:t>
            </w:r>
          </w:p>
        </w:tc>
        <w:tc>
          <w:tcPr>
            <w:tcW w:w="1050" w:type="dxa"/>
            <w:noWrap/>
            <w:hideMark/>
          </w:tcPr>
          <w:p w14:paraId="4414467F"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58E14496"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0,89</w:t>
            </w:r>
          </w:p>
        </w:tc>
        <w:tc>
          <w:tcPr>
            <w:tcW w:w="991" w:type="dxa"/>
            <w:noWrap/>
            <w:hideMark/>
          </w:tcPr>
          <w:p w14:paraId="55110F26"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0A7F0AC9"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46CD7CAA"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0,959</w:t>
            </w:r>
          </w:p>
        </w:tc>
        <w:tc>
          <w:tcPr>
            <w:tcW w:w="1943" w:type="dxa"/>
            <w:noWrap/>
            <w:hideMark/>
          </w:tcPr>
          <w:p w14:paraId="54344FB6"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0,866</w:t>
            </w:r>
          </w:p>
        </w:tc>
      </w:tr>
      <w:tr w:rsidR="0063581F" w:rsidRPr="00631C5B" w14:paraId="0CD645C1" w14:textId="77777777" w:rsidTr="00AB25A1">
        <w:trPr>
          <w:trHeight w:val="227"/>
        </w:trPr>
        <w:tc>
          <w:tcPr>
            <w:tcW w:w="967" w:type="dxa"/>
            <w:noWrap/>
            <w:hideMark/>
          </w:tcPr>
          <w:p w14:paraId="1B5EE02F"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8,4</w:t>
            </w:r>
          </w:p>
        </w:tc>
        <w:tc>
          <w:tcPr>
            <w:tcW w:w="1050" w:type="dxa"/>
            <w:noWrap/>
            <w:hideMark/>
          </w:tcPr>
          <w:p w14:paraId="21CB36AE"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0BFD6F41"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0,896</w:t>
            </w:r>
          </w:p>
        </w:tc>
        <w:tc>
          <w:tcPr>
            <w:tcW w:w="991" w:type="dxa"/>
            <w:noWrap/>
            <w:hideMark/>
          </w:tcPr>
          <w:p w14:paraId="14A1D361"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1F36DDA6"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16E1DFA1"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1943" w:type="dxa"/>
            <w:noWrap/>
            <w:hideMark/>
          </w:tcPr>
          <w:p w14:paraId="724CF169"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1,061</w:t>
            </w:r>
          </w:p>
        </w:tc>
      </w:tr>
      <w:tr w:rsidR="0063581F" w:rsidRPr="00631C5B" w14:paraId="4F479406" w14:textId="77777777" w:rsidTr="00AB25A1">
        <w:trPr>
          <w:trHeight w:val="227"/>
        </w:trPr>
        <w:tc>
          <w:tcPr>
            <w:tcW w:w="967" w:type="dxa"/>
            <w:noWrap/>
            <w:hideMark/>
          </w:tcPr>
          <w:p w14:paraId="133EB34A"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10</w:t>
            </w:r>
          </w:p>
        </w:tc>
        <w:tc>
          <w:tcPr>
            <w:tcW w:w="1050" w:type="dxa"/>
            <w:noWrap/>
            <w:hideMark/>
          </w:tcPr>
          <w:p w14:paraId="6770DDDF"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6FFC927E"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0,901</w:t>
            </w:r>
          </w:p>
        </w:tc>
        <w:tc>
          <w:tcPr>
            <w:tcW w:w="991" w:type="dxa"/>
            <w:noWrap/>
            <w:hideMark/>
          </w:tcPr>
          <w:p w14:paraId="478CEDD9"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048D8443"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4417BD6E"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1,408</w:t>
            </w:r>
          </w:p>
        </w:tc>
        <w:tc>
          <w:tcPr>
            <w:tcW w:w="1943" w:type="dxa"/>
            <w:noWrap/>
            <w:hideMark/>
          </w:tcPr>
          <w:p w14:paraId="5DCAFC8D"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1,27</w:t>
            </w:r>
          </w:p>
        </w:tc>
      </w:tr>
      <w:tr w:rsidR="0063581F" w:rsidRPr="00631C5B" w14:paraId="05F457E2" w14:textId="77777777" w:rsidTr="00AB25A1">
        <w:trPr>
          <w:trHeight w:val="227"/>
        </w:trPr>
        <w:tc>
          <w:tcPr>
            <w:tcW w:w="967" w:type="dxa"/>
            <w:noWrap/>
            <w:hideMark/>
          </w:tcPr>
          <w:p w14:paraId="08068C1D"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11,5</w:t>
            </w:r>
          </w:p>
        </w:tc>
        <w:tc>
          <w:tcPr>
            <w:tcW w:w="1050" w:type="dxa"/>
            <w:noWrap/>
            <w:hideMark/>
          </w:tcPr>
          <w:p w14:paraId="7E39F785"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10D991FF"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0,907</w:t>
            </w:r>
          </w:p>
        </w:tc>
        <w:tc>
          <w:tcPr>
            <w:tcW w:w="991" w:type="dxa"/>
            <w:noWrap/>
            <w:hideMark/>
          </w:tcPr>
          <w:p w14:paraId="05C28DAD"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13C1D581"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0E287D6C"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1,68</w:t>
            </w:r>
          </w:p>
        </w:tc>
        <w:tc>
          <w:tcPr>
            <w:tcW w:w="1943" w:type="dxa"/>
            <w:noWrap/>
            <w:hideMark/>
          </w:tcPr>
          <w:p w14:paraId="42605D9E"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1,471</w:t>
            </w:r>
          </w:p>
        </w:tc>
      </w:tr>
      <w:tr w:rsidR="0063581F" w:rsidRPr="00631C5B" w14:paraId="4D9D422A" w14:textId="77777777" w:rsidTr="00AB25A1">
        <w:trPr>
          <w:trHeight w:val="227"/>
        </w:trPr>
        <w:tc>
          <w:tcPr>
            <w:tcW w:w="967" w:type="dxa"/>
            <w:noWrap/>
            <w:hideMark/>
          </w:tcPr>
          <w:p w14:paraId="09DC38A5"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12</w:t>
            </w:r>
          </w:p>
        </w:tc>
        <w:tc>
          <w:tcPr>
            <w:tcW w:w="1050" w:type="dxa"/>
            <w:noWrap/>
            <w:hideMark/>
          </w:tcPr>
          <w:p w14:paraId="6075C69D"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2151697A"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0,909</w:t>
            </w:r>
          </w:p>
        </w:tc>
        <w:tc>
          <w:tcPr>
            <w:tcW w:w="991" w:type="dxa"/>
            <w:noWrap/>
            <w:hideMark/>
          </w:tcPr>
          <w:p w14:paraId="4B482B23"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2AABB1F0"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17D5FDF6"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1,704</w:t>
            </w:r>
          </w:p>
        </w:tc>
        <w:tc>
          <w:tcPr>
            <w:tcW w:w="1943" w:type="dxa"/>
            <w:noWrap/>
            <w:hideMark/>
          </w:tcPr>
          <w:p w14:paraId="077C7B92"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1,538</w:t>
            </w:r>
          </w:p>
        </w:tc>
      </w:tr>
      <w:tr w:rsidR="0063581F" w:rsidRPr="00631C5B" w14:paraId="2D457215" w14:textId="77777777" w:rsidTr="00AB25A1">
        <w:trPr>
          <w:trHeight w:val="227"/>
        </w:trPr>
        <w:tc>
          <w:tcPr>
            <w:tcW w:w="967" w:type="dxa"/>
            <w:noWrap/>
            <w:hideMark/>
          </w:tcPr>
          <w:p w14:paraId="250032F4"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14</w:t>
            </w:r>
          </w:p>
        </w:tc>
        <w:tc>
          <w:tcPr>
            <w:tcW w:w="1050" w:type="dxa"/>
            <w:noWrap/>
            <w:hideMark/>
          </w:tcPr>
          <w:p w14:paraId="13AF917C"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516D0987"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0,916</w:t>
            </w:r>
          </w:p>
        </w:tc>
        <w:tc>
          <w:tcPr>
            <w:tcW w:w="991" w:type="dxa"/>
            <w:noWrap/>
            <w:hideMark/>
          </w:tcPr>
          <w:p w14:paraId="5F1364D2"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060FB1E5"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23285D5C"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2,003</w:t>
            </w:r>
          </w:p>
        </w:tc>
        <w:tc>
          <w:tcPr>
            <w:tcW w:w="1943" w:type="dxa"/>
            <w:noWrap/>
            <w:hideMark/>
          </w:tcPr>
          <w:p w14:paraId="5E924A9E"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1,808</w:t>
            </w:r>
          </w:p>
        </w:tc>
      </w:tr>
      <w:tr w:rsidR="0063581F" w:rsidRPr="00631C5B" w14:paraId="2B8457EF" w14:textId="77777777" w:rsidTr="00AB25A1">
        <w:trPr>
          <w:trHeight w:val="227"/>
        </w:trPr>
        <w:tc>
          <w:tcPr>
            <w:tcW w:w="967" w:type="dxa"/>
            <w:noWrap/>
            <w:hideMark/>
          </w:tcPr>
          <w:p w14:paraId="5C364B92"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15</w:t>
            </w:r>
          </w:p>
        </w:tc>
        <w:tc>
          <w:tcPr>
            <w:tcW w:w="1050" w:type="dxa"/>
            <w:noWrap/>
            <w:hideMark/>
          </w:tcPr>
          <w:p w14:paraId="29FE05DE"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1133E9B9"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0,919</w:t>
            </w:r>
          </w:p>
        </w:tc>
        <w:tc>
          <w:tcPr>
            <w:tcW w:w="991" w:type="dxa"/>
            <w:noWrap/>
            <w:hideMark/>
          </w:tcPr>
          <w:p w14:paraId="0F9A0A0B"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23800570"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015D716F"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2,154</w:t>
            </w:r>
          </w:p>
        </w:tc>
        <w:tc>
          <w:tcPr>
            <w:tcW w:w="1943" w:type="dxa"/>
            <w:noWrap/>
            <w:hideMark/>
          </w:tcPr>
          <w:p w14:paraId="78D55755"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1,944</w:t>
            </w:r>
          </w:p>
        </w:tc>
      </w:tr>
      <w:tr w:rsidR="0063581F" w:rsidRPr="00631C5B" w14:paraId="694C805B" w14:textId="77777777" w:rsidTr="00AB25A1">
        <w:trPr>
          <w:trHeight w:val="227"/>
        </w:trPr>
        <w:tc>
          <w:tcPr>
            <w:tcW w:w="967" w:type="dxa"/>
            <w:noWrap/>
            <w:hideMark/>
          </w:tcPr>
          <w:p w14:paraId="0F2E3B2D"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16</w:t>
            </w:r>
          </w:p>
        </w:tc>
        <w:tc>
          <w:tcPr>
            <w:tcW w:w="1050" w:type="dxa"/>
            <w:noWrap/>
            <w:hideMark/>
          </w:tcPr>
          <w:p w14:paraId="7BA0EE88"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67EBD8A8"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0,923</w:t>
            </w:r>
          </w:p>
        </w:tc>
        <w:tc>
          <w:tcPr>
            <w:tcW w:w="991" w:type="dxa"/>
            <w:noWrap/>
            <w:hideMark/>
          </w:tcPr>
          <w:p w14:paraId="5DE38B9B"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7D6FACB2"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40411E60"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2,307</w:t>
            </w:r>
          </w:p>
        </w:tc>
        <w:tc>
          <w:tcPr>
            <w:tcW w:w="1943" w:type="dxa"/>
            <w:noWrap/>
            <w:hideMark/>
          </w:tcPr>
          <w:p w14:paraId="1D373081"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2,082</w:t>
            </w:r>
          </w:p>
        </w:tc>
      </w:tr>
      <w:tr w:rsidR="0063581F" w:rsidRPr="00631C5B" w14:paraId="29055166" w14:textId="77777777" w:rsidTr="00AB25A1">
        <w:trPr>
          <w:trHeight w:val="227"/>
        </w:trPr>
        <w:tc>
          <w:tcPr>
            <w:tcW w:w="967" w:type="dxa"/>
            <w:noWrap/>
            <w:hideMark/>
          </w:tcPr>
          <w:p w14:paraId="36E50571"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20</w:t>
            </w:r>
          </w:p>
        </w:tc>
        <w:tc>
          <w:tcPr>
            <w:tcW w:w="1050" w:type="dxa"/>
            <w:noWrap/>
            <w:hideMark/>
          </w:tcPr>
          <w:p w14:paraId="0B0E867D"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474A12FF"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0,937</w:t>
            </w:r>
          </w:p>
        </w:tc>
        <w:tc>
          <w:tcPr>
            <w:tcW w:w="991" w:type="dxa"/>
            <w:noWrap/>
            <w:hideMark/>
          </w:tcPr>
          <w:p w14:paraId="7FC79334"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2667388A"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60F0C958"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2,928</w:t>
            </w:r>
          </w:p>
        </w:tc>
        <w:tc>
          <w:tcPr>
            <w:tcW w:w="1943" w:type="dxa"/>
            <w:noWrap/>
            <w:hideMark/>
          </w:tcPr>
          <w:p w14:paraId="10690C30"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2,642</w:t>
            </w:r>
          </w:p>
        </w:tc>
      </w:tr>
      <w:tr w:rsidR="0063581F" w:rsidRPr="00631C5B" w14:paraId="5CDD36C3" w14:textId="77777777" w:rsidTr="00AB25A1">
        <w:trPr>
          <w:trHeight w:val="227"/>
        </w:trPr>
        <w:tc>
          <w:tcPr>
            <w:tcW w:w="967" w:type="dxa"/>
            <w:noWrap/>
            <w:hideMark/>
          </w:tcPr>
          <w:p w14:paraId="4C10863A"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24</w:t>
            </w:r>
          </w:p>
        </w:tc>
        <w:tc>
          <w:tcPr>
            <w:tcW w:w="1050" w:type="dxa"/>
            <w:noWrap/>
            <w:hideMark/>
          </w:tcPr>
          <w:p w14:paraId="30FA468C"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0C713CC8"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0,951</w:t>
            </w:r>
          </w:p>
        </w:tc>
        <w:tc>
          <w:tcPr>
            <w:tcW w:w="991" w:type="dxa"/>
            <w:noWrap/>
            <w:hideMark/>
          </w:tcPr>
          <w:p w14:paraId="6F3588EA"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73D2650D"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697BA13A"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3,566</w:t>
            </w:r>
          </w:p>
        </w:tc>
        <w:tc>
          <w:tcPr>
            <w:tcW w:w="1943" w:type="dxa"/>
            <w:noWrap/>
            <w:hideMark/>
          </w:tcPr>
          <w:p w14:paraId="46E51180"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3,218</w:t>
            </w:r>
          </w:p>
        </w:tc>
      </w:tr>
      <w:tr w:rsidR="0063581F" w:rsidRPr="00631C5B" w14:paraId="4B953BB1" w14:textId="77777777" w:rsidTr="00AB25A1">
        <w:trPr>
          <w:trHeight w:val="227"/>
        </w:trPr>
        <w:tc>
          <w:tcPr>
            <w:tcW w:w="967" w:type="dxa"/>
            <w:noWrap/>
            <w:hideMark/>
          </w:tcPr>
          <w:p w14:paraId="2D8AB9D2"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26</w:t>
            </w:r>
          </w:p>
        </w:tc>
        <w:tc>
          <w:tcPr>
            <w:tcW w:w="1050" w:type="dxa"/>
            <w:noWrap/>
            <w:hideMark/>
          </w:tcPr>
          <w:p w14:paraId="3E07851B"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418A3227"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0,959</w:t>
            </w:r>
          </w:p>
        </w:tc>
        <w:tc>
          <w:tcPr>
            <w:tcW w:w="991" w:type="dxa"/>
            <w:noWrap/>
            <w:hideMark/>
          </w:tcPr>
          <w:p w14:paraId="6DB2D7BC"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010B31C6"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258130C1"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3,895</w:t>
            </w:r>
          </w:p>
        </w:tc>
        <w:tc>
          <w:tcPr>
            <w:tcW w:w="1943" w:type="dxa"/>
            <w:noWrap/>
            <w:hideMark/>
          </w:tcPr>
          <w:p w14:paraId="68381BF4"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3,516</w:t>
            </w:r>
          </w:p>
        </w:tc>
      </w:tr>
      <w:tr w:rsidR="0063581F" w:rsidRPr="00631C5B" w14:paraId="74630447" w14:textId="77777777" w:rsidTr="00AB25A1">
        <w:trPr>
          <w:trHeight w:val="227"/>
        </w:trPr>
        <w:tc>
          <w:tcPr>
            <w:tcW w:w="967" w:type="dxa"/>
            <w:noWrap/>
            <w:hideMark/>
          </w:tcPr>
          <w:p w14:paraId="371FC194"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27</w:t>
            </w:r>
          </w:p>
        </w:tc>
        <w:tc>
          <w:tcPr>
            <w:tcW w:w="1050" w:type="dxa"/>
            <w:noWrap/>
            <w:hideMark/>
          </w:tcPr>
          <w:p w14:paraId="58522128"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61CEE5ED"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0,962</w:t>
            </w:r>
          </w:p>
        </w:tc>
        <w:tc>
          <w:tcPr>
            <w:tcW w:w="991" w:type="dxa"/>
            <w:noWrap/>
            <w:hideMark/>
          </w:tcPr>
          <w:p w14:paraId="5957B29A"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146BA14E"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0017DB45"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4,058</w:t>
            </w:r>
          </w:p>
        </w:tc>
        <w:tc>
          <w:tcPr>
            <w:tcW w:w="1943" w:type="dxa"/>
            <w:noWrap/>
            <w:hideMark/>
          </w:tcPr>
          <w:p w14:paraId="2E43A6CE"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3,662</w:t>
            </w:r>
          </w:p>
        </w:tc>
      </w:tr>
      <w:tr w:rsidR="0063581F" w:rsidRPr="00631C5B" w14:paraId="44A40592" w14:textId="77777777" w:rsidTr="00AB25A1">
        <w:trPr>
          <w:trHeight w:val="227"/>
        </w:trPr>
        <w:tc>
          <w:tcPr>
            <w:tcW w:w="967" w:type="dxa"/>
            <w:noWrap/>
            <w:hideMark/>
          </w:tcPr>
          <w:p w14:paraId="15A7FE4C"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29,8</w:t>
            </w:r>
          </w:p>
        </w:tc>
        <w:tc>
          <w:tcPr>
            <w:tcW w:w="1050" w:type="dxa"/>
            <w:noWrap/>
            <w:hideMark/>
          </w:tcPr>
          <w:p w14:paraId="68D36FAA"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126FC698"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0,972</w:t>
            </w:r>
          </w:p>
        </w:tc>
        <w:tc>
          <w:tcPr>
            <w:tcW w:w="991" w:type="dxa"/>
            <w:noWrap/>
            <w:hideMark/>
          </w:tcPr>
          <w:p w14:paraId="65227608"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7616EF50"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68E7CB2B"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4,525</w:t>
            </w:r>
          </w:p>
        </w:tc>
        <w:tc>
          <w:tcPr>
            <w:tcW w:w="1943" w:type="dxa"/>
            <w:noWrap/>
            <w:hideMark/>
          </w:tcPr>
          <w:p w14:paraId="1F6A1B3F"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4,084</w:t>
            </w:r>
          </w:p>
        </w:tc>
      </w:tr>
      <w:tr w:rsidR="0063581F" w:rsidRPr="00631C5B" w14:paraId="6D006ADC" w14:textId="77777777" w:rsidTr="00AB25A1">
        <w:trPr>
          <w:trHeight w:val="227"/>
        </w:trPr>
        <w:tc>
          <w:tcPr>
            <w:tcW w:w="967" w:type="dxa"/>
            <w:noWrap/>
            <w:hideMark/>
          </w:tcPr>
          <w:p w14:paraId="63768907"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31</w:t>
            </w:r>
          </w:p>
        </w:tc>
        <w:tc>
          <w:tcPr>
            <w:tcW w:w="1050" w:type="dxa"/>
            <w:noWrap/>
            <w:hideMark/>
          </w:tcPr>
          <w:p w14:paraId="5573CD53"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5698C5B0"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0,976</w:t>
            </w:r>
          </w:p>
        </w:tc>
        <w:tc>
          <w:tcPr>
            <w:tcW w:w="991" w:type="dxa"/>
            <w:noWrap/>
            <w:hideMark/>
          </w:tcPr>
          <w:p w14:paraId="3DE4D74A"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0F24105F"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7594C1DC"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4,727</w:t>
            </w:r>
          </w:p>
        </w:tc>
        <w:tc>
          <w:tcPr>
            <w:tcW w:w="1943" w:type="dxa"/>
            <w:noWrap/>
            <w:hideMark/>
          </w:tcPr>
          <w:p w14:paraId="66DDFB59"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4,266</w:t>
            </w:r>
          </w:p>
        </w:tc>
      </w:tr>
      <w:tr w:rsidR="0063581F" w:rsidRPr="00631C5B" w14:paraId="04A547DF" w14:textId="77777777" w:rsidTr="00AB25A1">
        <w:trPr>
          <w:trHeight w:val="227"/>
        </w:trPr>
        <w:tc>
          <w:tcPr>
            <w:tcW w:w="967" w:type="dxa"/>
            <w:noWrap/>
            <w:hideMark/>
          </w:tcPr>
          <w:p w14:paraId="4410587B"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32</w:t>
            </w:r>
          </w:p>
        </w:tc>
        <w:tc>
          <w:tcPr>
            <w:tcW w:w="1050" w:type="dxa"/>
            <w:noWrap/>
            <w:hideMark/>
          </w:tcPr>
          <w:p w14:paraId="421F4984"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0,732</w:t>
            </w:r>
          </w:p>
        </w:tc>
        <w:tc>
          <w:tcPr>
            <w:tcW w:w="1094" w:type="dxa"/>
            <w:noWrap/>
            <w:hideMark/>
          </w:tcPr>
          <w:p w14:paraId="455416D5"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0,98</w:t>
            </w:r>
          </w:p>
        </w:tc>
        <w:tc>
          <w:tcPr>
            <w:tcW w:w="991" w:type="dxa"/>
            <w:noWrap/>
            <w:hideMark/>
          </w:tcPr>
          <w:p w14:paraId="45FCC6F7"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1,176</w:t>
            </w:r>
          </w:p>
        </w:tc>
        <w:tc>
          <w:tcPr>
            <w:tcW w:w="992" w:type="dxa"/>
            <w:noWrap/>
            <w:hideMark/>
          </w:tcPr>
          <w:p w14:paraId="0D69C68D"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1,303</w:t>
            </w:r>
          </w:p>
        </w:tc>
        <w:tc>
          <w:tcPr>
            <w:tcW w:w="1426" w:type="dxa"/>
            <w:noWrap/>
            <w:hideMark/>
          </w:tcPr>
          <w:p w14:paraId="2DF2DA61"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4,899</w:t>
            </w:r>
          </w:p>
        </w:tc>
        <w:tc>
          <w:tcPr>
            <w:tcW w:w="1943" w:type="dxa"/>
            <w:noWrap/>
            <w:hideMark/>
          </w:tcPr>
          <w:p w14:paraId="58B075D5" w14:textId="77777777" w:rsidR="0063581F" w:rsidRPr="00631C5B" w:rsidRDefault="0063581F" w:rsidP="001455DC">
            <w:pPr>
              <w:rPr>
                <w:rFonts w:ascii="Times New Roman" w:hAnsi="Times New Roman"/>
                <w:sz w:val="20"/>
                <w:szCs w:val="20"/>
              </w:rPr>
            </w:pPr>
            <w:r w:rsidRPr="00631C5B">
              <w:rPr>
                <w:rFonts w:ascii="Times New Roman" w:hAnsi="Times New Roman"/>
                <w:sz w:val="20"/>
                <w:szCs w:val="20"/>
              </w:rPr>
              <w:t>4,422</w:t>
            </w:r>
          </w:p>
        </w:tc>
      </w:tr>
    </w:tbl>
    <w:p w14:paraId="3EA220B8" w14:textId="712C8E11" w:rsidR="007E3FAE" w:rsidRPr="00567043" w:rsidRDefault="003C5F68" w:rsidP="00567043">
      <w:pPr>
        <w:spacing w:line="360" w:lineRule="auto"/>
        <w:rPr>
          <w:rStyle w:val="katex-mathml"/>
          <w:rFonts w:cs="Arial"/>
          <w:lang w:val="en-US"/>
        </w:rPr>
      </w:pPr>
      <w:r w:rsidRPr="00E36478">
        <w:rPr>
          <w:rFonts w:ascii="Times New Roman" w:hAnsi="Times New Roman"/>
          <w:noProof/>
          <w:sz w:val="20"/>
          <w:szCs w:val="20"/>
        </w:rPr>
        <mc:AlternateContent>
          <mc:Choice Requires="wps">
            <w:drawing>
              <wp:anchor distT="0" distB="0" distL="114300" distR="114300" simplePos="0" relativeHeight="251667456" behindDoc="0" locked="0" layoutInCell="1" allowOverlap="1" wp14:anchorId="412BBD72" wp14:editId="5EACF44C">
                <wp:simplePos x="0" y="0"/>
                <wp:positionH relativeFrom="column">
                  <wp:posOffset>301336</wp:posOffset>
                </wp:positionH>
                <wp:positionV relativeFrom="paragraph">
                  <wp:posOffset>240839</wp:posOffset>
                </wp:positionV>
                <wp:extent cx="4987636" cy="338554"/>
                <wp:effectExtent l="0" t="0" r="0" b="0"/>
                <wp:wrapNone/>
                <wp:docPr id="1370405276" name="Textfeld 8"/>
                <wp:cNvGraphicFramePr/>
                <a:graphic xmlns:a="http://schemas.openxmlformats.org/drawingml/2006/main">
                  <a:graphicData uri="http://schemas.microsoft.com/office/word/2010/wordprocessingShape">
                    <wps:wsp>
                      <wps:cNvSpPr txBox="1"/>
                      <wps:spPr>
                        <a:xfrm>
                          <a:off x="0" y="0"/>
                          <a:ext cx="4987636" cy="338554"/>
                        </a:xfrm>
                        <a:prstGeom prst="rect">
                          <a:avLst/>
                        </a:prstGeom>
                        <a:noFill/>
                      </wps:spPr>
                      <wps:txbx>
                        <w:txbxContent>
                          <w:p w14:paraId="1CEB9BBD" w14:textId="45C20A2A" w:rsidR="00432F89" w:rsidRPr="00E36478" w:rsidRDefault="00432F89" w:rsidP="00432F89">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 xml:space="preserve">Opencast Mine Planning, Deployment of HEMM for Optimum </w:t>
                            </w:r>
                            <w:r w:rsidR="00301DA7" w:rsidRPr="00E36478">
                              <w:rPr>
                                <w:rFonts w:ascii="Calibri" w:hAnsi="Calibri" w:cs="Calibri"/>
                                <w:i/>
                                <w:iCs/>
                                <w:color w:val="000000" w:themeColor="text1"/>
                                <w:kern w:val="24"/>
                                <w:sz w:val="20"/>
                                <w:szCs w:val="20"/>
                                <w:lang w:val="en-US"/>
                              </w:rPr>
                              <w:t>Utilization</w:t>
                            </w:r>
                            <w:r w:rsidRPr="00E36478">
                              <w:rPr>
                                <w:rFonts w:ascii="Calibri" w:hAnsi="Calibri" w:cs="Calibri"/>
                                <w:i/>
                                <w:iCs/>
                                <w:color w:val="000000" w:themeColor="text1"/>
                                <w:kern w:val="24"/>
                                <w:sz w:val="20"/>
                                <w:szCs w:val="20"/>
                                <w:lang w:val="en-US"/>
                              </w:rPr>
                              <w:t>, Total Technical Parameters of HEMM Including Limitations, and Haul Road &amp; its Maintenance</w:t>
                            </w:r>
                            <w:r w:rsidRPr="00E36478">
                              <w:rPr>
                                <w:rFonts w:hAnsi="Aptos"/>
                                <w:color w:val="000000" w:themeColor="text1"/>
                                <w:kern w:val="24"/>
                                <w:sz w:val="20"/>
                                <w:szCs w:val="20"/>
                                <w:lang w:val="en-US"/>
                              </w:rPr>
                              <w:t>.</w:t>
                            </w:r>
                          </w:p>
                        </w:txbxContent>
                      </wps:txbx>
                      <wps:bodyPr wrap="square">
                        <a:spAutoFit/>
                      </wps:bodyPr>
                    </wps:wsp>
                  </a:graphicData>
                </a:graphic>
                <wp14:sizeRelH relativeFrom="margin">
                  <wp14:pctWidth>0</wp14:pctWidth>
                </wp14:sizeRelH>
              </wp:anchor>
            </w:drawing>
          </mc:Choice>
          <mc:Fallback>
            <w:pict>
              <v:shape w14:anchorId="412BBD72" id="_x0000_s1037" type="#_x0000_t202" style="position:absolute;left:0;text-align:left;margin-left:23.75pt;margin-top:18.95pt;width:392.75pt;height:26.6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" filled="f" stroked="f">
                <v:textbox style="mso-fit-shape-to-text:t">
                  <w:txbxContent>
                    <w:p w14:paraId="1CEB9BBD" w14:textId="45C20A2A" w:rsidR="00432F89" w:rsidRPr="00E36478" w:rsidRDefault="00432F89" w:rsidP="00432F89">
                      <w:pPr>
                        <w:rPr>
                          <w:rFonts w:hAnsi="Aptos"/>
                          <w:color w:val="000000" w:themeColor="text1"/>
                          <w:kern w:val="24"/>
                          <w:sz w:val="20"/>
                          <w:szCs w:val="20"/>
                          <w:lang w:val="en-US"/>
                        </w:rPr>
                      </w:pPr>
                      <w:r w:rsidRPr="00E36478">
                        <w:rPr>
                          <w:rFonts w:ascii="Calibri" w:hAnsi="Calibri" w:cs="Calibri"/>
                          <w:color w:val="000000" w:themeColor="text1"/>
                          <w:kern w:val="24"/>
                          <w:sz w:val="20"/>
                          <w:szCs w:val="20"/>
                          <w:lang w:val="en-US"/>
                        </w:rPr>
                        <w:t xml:space="preserve">Rathi, P.D. </w:t>
                      </w:r>
                      <w:r w:rsidRPr="00E36478">
                        <w:rPr>
                          <w:rFonts w:ascii="Calibri" w:hAnsi="Calibri" w:cs="Calibri"/>
                          <w:i/>
                          <w:iCs/>
                          <w:color w:val="000000" w:themeColor="text1"/>
                          <w:kern w:val="24"/>
                          <w:sz w:val="20"/>
                          <w:szCs w:val="20"/>
                          <w:lang w:val="en-US"/>
                        </w:rPr>
                        <w:t xml:space="preserve">Opencast Mine Planning, Deployment of HEMM for Optimum </w:t>
                      </w:r>
                      <w:r w:rsidR="00301DA7" w:rsidRPr="00E36478">
                        <w:rPr>
                          <w:rFonts w:ascii="Calibri" w:hAnsi="Calibri" w:cs="Calibri"/>
                          <w:i/>
                          <w:iCs/>
                          <w:color w:val="000000" w:themeColor="text1"/>
                          <w:kern w:val="24"/>
                          <w:sz w:val="20"/>
                          <w:szCs w:val="20"/>
                          <w:lang w:val="en-US"/>
                        </w:rPr>
                        <w:t>Utilization</w:t>
                      </w:r>
                      <w:r w:rsidRPr="00E36478">
                        <w:rPr>
                          <w:rFonts w:ascii="Calibri" w:hAnsi="Calibri" w:cs="Calibri"/>
                          <w:i/>
                          <w:iCs/>
                          <w:color w:val="000000" w:themeColor="text1"/>
                          <w:kern w:val="24"/>
                          <w:sz w:val="20"/>
                          <w:szCs w:val="20"/>
                          <w:lang w:val="en-US"/>
                        </w:rPr>
                        <w:t>, Total Technical Parameters of HEMM Including Limitations, and Haul Road &amp; its Maintenance</w:t>
                      </w:r>
                      <w:r w:rsidRPr="00E36478">
                        <w:rPr>
                          <w:rFonts w:hAnsi="Aptos"/>
                          <w:color w:val="000000" w:themeColor="text1"/>
                          <w:kern w:val="24"/>
                          <w:sz w:val="20"/>
                          <w:szCs w:val="20"/>
                          <w:lang w:val="en-US"/>
                        </w:rPr>
                        <w:t>.</w:t>
                      </w:r>
                    </w:p>
                  </w:txbxContent>
                </v:textbox>
              </v:shape>
            </w:pict>
          </mc:Fallback>
        </mc:AlternateContent>
      </w:r>
      <w:r w:rsidR="005971FC" w:rsidRPr="00567043">
        <w:rPr>
          <w:rStyle w:val="katex-mathml"/>
          <w:rFonts w:cs="Arial"/>
          <w:lang w:val="en-US"/>
        </w:rPr>
        <w:t xml:space="preserve"> </w:t>
      </w:r>
      <w:r w:rsidR="00950447" w:rsidRPr="00567043">
        <w:rPr>
          <w:rStyle w:val="katex-mathml"/>
          <w:rFonts w:cs="Arial"/>
          <w:lang w:val="en-US"/>
        </w:rPr>
        <w:t xml:space="preserve"> </w:t>
      </w:r>
    </w:p>
    <w:p w14:paraId="24B37863" w14:textId="30C1A124" w:rsidR="00432F89" w:rsidRDefault="00432F89" w:rsidP="00352B88">
      <w:pPr>
        <w:pStyle w:val="Listenabsatz"/>
        <w:spacing w:line="360" w:lineRule="auto"/>
        <w:ind w:left="1287"/>
        <w:rPr>
          <w:rFonts w:cs="Arial"/>
          <w:lang w:val="en-US"/>
        </w:rPr>
      </w:pPr>
    </w:p>
    <w:p w14:paraId="66A4AA4E" w14:textId="38F02E4A" w:rsidR="00432F89" w:rsidRDefault="00432F89" w:rsidP="00352B88">
      <w:pPr>
        <w:pStyle w:val="Listenabsatz"/>
        <w:spacing w:line="360" w:lineRule="auto"/>
        <w:ind w:left="1287"/>
        <w:rPr>
          <w:rFonts w:cs="Arial"/>
          <w:lang w:val="en-US"/>
        </w:rPr>
      </w:pPr>
    </w:p>
    <w:p w14:paraId="0D632E00" w14:textId="2DAF5EDF" w:rsidR="00352B88" w:rsidRDefault="00352B88" w:rsidP="00352B88">
      <w:pPr>
        <w:pStyle w:val="Listenabsatz"/>
        <w:spacing w:line="360" w:lineRule="auto"/>
        <w:ind w:left="1287"/>
        <w:rPr>
          <w:rFonts w:cs="Arial"/>
          <w:lang w:val="en-US"/>
        </w:rPr>
      </w:pPr>
    </w:p>
    <w:p w14:paraId="7F157075" w14:textId="77777777" w:rsidR="00432F89" w:rsidRPr="00361F83" w:rsidRDefault="00432F89" w:rsidP="00352B88">
      <w:pPr>
        <w:pStyle w:val="Listenabsatz"/>
        <w:spacing w:line="360" w:lineRule="auto"/>
        <w:ind w:left="1287"/>
        <w:rPr>
          <w:rFonts w:cs="Arial"/>
          <w:lang w:val="en-US"/>
        </w:rPr>
      </w:pPr>
    </w:p>
    <w:p w14:paraId="3CCFA0FF" w14:textId="77F2711B" w:rsidR="00440422" w:rsidRPr="00AB25A1" w:rsidRDefault="00A35B1F" w:rsidP="00AB25A1">
      <w:pPr>
        <w:pStyle w:val="berschrift1"/>
        <w:numPr>
          <w:ilvl w:val="0"/>
          <w:numId w:val="4"/>
        </w:numPr>
        <w:spacing w:line="240" w:lineRule="auto"/>
        <w:rPr>
          <w:lang w:val="en-US"/>
        </w:rPr>
      </w:pPr>
      <w:bookmarkStart w:id="55" w:name="_Toc210376559"/>
      <w:r>
        <w:rPr>
          <w:lang w:val="en-US"/>
        </w:rPr>
        <w:t xml:space="preserve">Cost Modal </w:t>
      </w:r>
      <w:r w:rsidR="003C5F68">
        <w:rPr>
          <w:lang w:val="en-US"/>
        </w:rPr>
        <w:t xml:space="preserve">- </w:t>
      </w:r>
      <w:r w:rsidRPr="00A35B1F">
        <w:rPr>
          <w:lang w:val="en-US"/>
        </w:rPr>
        <w:t>Total Cost of Ownership</w:t>
      </w:r>
      <w:bookmarkEnd w:id="55"/>
      <w:r w:rsidRPr="00A35B1F">
        <w:rPr>
          <w:lang w:val="en-US"/>
        </w:rPr>
        <w:t xml:space="preserve"> </w:t>
      </w:r>
    </w:p>
    <w:p w14:paraId="16EF5AD6" w14:textId="77777777" w:rsidR="00CA7728" w:rsidRDefault="00CA7728" w:rsidP="00CA7728">
      <w:pPr>
        <w:spacing w:line="360" w:lineRule="auto"/>
        <w:rPr>
          <w:lang w:val="en-US"/>
        </w:rPr>
      </w:pPr>
    </w:p>
    <w:p w14:paraId="011E7424" w14:textId="1288F35B" w:rsidR="00CA7728" w:rsidRDefault="00CA7728" w:rsidP="00CA7728">
      <w:pPr>
        <w:spacing w:line="360" w:lineRule="auto"/>
        <w:rPr>
          <w:lang w:val="en-US"/>
        </w:rPr>
      </w:pPr>
      <w:r w:rsidRPr="00CA7728">
        <w:rPr>
          <w:lang w:val="en-US"/>
        </w:rPr>
        <w:t>The deployment of draglines in surface mining, particularly in coalfields and large non-coal deposits, requires not only a technical assessment of productivity but also a rigorous evaluation of economic viability</w:t>
      </w:r>
      <w:r>
        <w:rPr>
          <w:lang w:val="en-US"/>
        </w:rPr>
        <w:t xml:space="preserve"> as its very huge investment.</w:t>
      </w:r>
    </w:p>
    <w:p w14:paraId="5386B561" w14:textId="77777777" w:rsidR="00CA7728" w:rsidRDefault="00CA7728" w:rsidP="00CA7728">
      <w:pPr>
        <w:spacing w:line="360" w:lineRule="auto"/>
        <w:rPr>
          <w:lang w:val="en-US"/>
        </w:rPr>
      </w:pPr>
    </w:p>
    <w:p w14:paraId="7E14D96D" w14:textId="0FDB069D" w:rsidR="00CA7728" w:rsidRPr="00CA7728" w:rsidRDefault="00CA7728" w:rsidP="00CA7728">
      <w:pPr>
        <w:spacing w:line="360" w:lineRule="auto"/>
        <w:rPr>
          <w:lang w:val="en-US"/>
        </w:rPr>
      </w:pPr>
      <w:r w:rsidRPr="00CA7728">
        <w:rPr>
          <w:lang w:val="en-US"/>
        </w:rPr>
        <w:t>The Total Cost of Ownership (TCO) framework provides a holistic basis for such evaluations. Unlike simple capital cost comparisons, TCO captures the complete life-cycle cost of the dragline, from acquisition and erection through operation, maintenance, rebuilds, and eventual retirement.</w:t>
      </w:r>
    </w:p>
    <w:p w14:paraId="00E62675" w14:textId="77777777" w:rsidR="00CA7728" w:rsidRPr="00CA7728" w:rsidRDefault="00CA7728" w:rsidP="00CA7728">
      <w:pPr>
        <w:spacing w:line="360" w:lineRule="auto"/>
        <w:rPr>
          <w:lang w:val="en-US"/>
        </w:rPr>
      </w:pPr>
      <w:r w:rsidRPr="00CA7728">
        <w:rPr>
          <w:lang w:val="en-US"/>
        </w:rPr>
        <w:t xml:space="preserve">For mining applications, TCO is typically expressed as a unit cost (₹/bank m³ or ₹/t of coal exposed). This </w:t>
      </w:r>
      <w:proofErr w:type="spellStart"/>
      <w:r w:rsidRPr="00CA7728">
        <w:rPr>
          <w:lang w:val="en-US"/>
        </w:rPr>
        <w:t>normalisation</w:t>
      </w:r>
      <w:proofErr w:type="spellEnd"/>
      <w:r w:rsidRPr="00CA7728">
        <w:rPr>
          <w:lang w:val="en-US"/>
        </w:rPr>
        <w:t xml:space="preserve"> enables fair benchmarking between draglines and competing systems such as shovel–truck fleets or bucket wheel excavators under equivalent geological and operational conditions.</w:t>
      </w:r>
    </w:p>
    <w:p w14:paraId="185E13B9" w14:textId="77777777" w:rsidR="00CA7728" w:rsidRPr="00CA7728" w:rsidRDefault="00CA7728" w:rsidP="00CA7728">
      <w:pPr>
        <w:spacing w:line="360" w:lineRule="auto"/>
        <w:rPr>
          <w:lang w:val="en-US"/>
        </w:rPr>
      </w:pPr>
    </w:p>
    <w:p w14:paraId="3E0F833C" w14:textId="3F6258AB" w:rsidR="00CA7728" w:rsidRPr="00CA7728" w:rsidRDefault="00CA7728" w:rsidP="00CA7728">
      <w:pPr>
        <w:spacing w:line="360" w:lineRule="auto"/>
        <w:rPr>
          <w:lang w:val="en-US"/>
        </w:rPr>
      </w:pPr>
      <w:r w:rsidRPr="00CA7728">
        <w:rPr>
          <w:lang w:val="en-US"/>
        </w:rPr>
        <w:t>The TCO structure comprises four interrelated elements:</w:t>
      </w:r>
    </w:p>
    <w:p w14:paraId="1CE89D9C" w14:textId="1515445C" w:rsidR="00CA7728" w:rsidRPr="006F290F" w:rsidRDefault="00CA7728" w:rsidP="006F290F">
      <w:pPr>
        <w:pStyle w:val="Listenabsatz"/>
        <w:numPr>
          <w:ilvl w:val="0"/>
          <w:numId w:val="34"/>
        </w:numPr>
        <w:spacing w:line="360" w:lineRule="auto"/>
        <w:rPr>
          <w:lang w:val="en-US"/>
        </w:rPr>
      </w:pPr>
      <w:r w:rsidRPr="006F290F">
        <w:rPr>
          <w:b/>
          <w:bCs/>
          <w:lang w:val="en-US"/>
        </w:rPr>
        <w:t>Ownership costs</w:t>
      </w:r>
      <w:r w:rsidRPr="006F290F">
        <w:rPr>
          <w:lang w:val="en-US"/>
        </w:rPr>
        <w:t xml:space="preserve"> – fixed, time-based charges including CAPEX, depreciation, average investment, and IIT (Interest, Insurance, and Taxes).</w:t>
      </w:r>
    </w:p>
    <w:p w14:paraId="6777E105" w14:textId="143104B3" w:rsidR="00CA7728" w:rsidRPr="006F290F" w:rsidRDefault="00CA7728" w:rsidP="006F290F">
      <w:pPr>
        <w:pStyle w:val="Listenabsatz"/>
        <w:numPr>
          <w:ilvl w:val="0"/>
          <w:numId w:val="34"/>
        </w:numPr>
        <w:spacing w:line="360" w:lineRule="auto"/>
        <w:rPr>
          <w:lang w:val="en-US"/>
        </w:rPr>
      </w:pPr>
      <w:r w:rsidRPr="006F290F">
        <w:rPr>
          <w:b/>
          <w:bCs/>
          <w:lang w:val="en-US"/>
        </w:rPr>
        <w:t>Operating costs</w:t>
      </w:r>
      <w:r w:rsidRPr="006F290F">
        <w:rPr>
          <w:lang w:val="en-US"/>
        </w:rPr>
        <w:t xml:space="preserve"> – variable, </w:t>
      </w:r>
      <w:proofErr w:type="spellStart"/>
      <w:r w:rsidRPr="006F290F">
        <w:rPr>
          <w:lang w:val="en-US"/>
        </w:rPr>
        <w:t>utilisation</w:t>
      </w:r>
      <w:proofErr w:type="spellEnd"/>
      <w:r w:rsidRPr="006F290F">
        <w:rPr>
          <w:lang w:val="en-US"/>
        </w:rPr>
        <w:t xml:space="preserve">-dependent charges such as </w:t>
      </w:r>
      <w:proofErr w:type="spellStart"/>
      <w:r w:rsidRPr="006F290F">
        <w:rPr>
          <w:lang w:val="en-US"/>
        </w:rPr>
        <w:t>labour</w:t>
      </w:r>
      <w:proofErr w:type="spellEnd"/>
      <w:r w:rsidRPr="006F290F">
        <w:rPr>
          <w:lang w:val="en-US"/>
        </w:rPr>
        <w:t>, energy, consumables, ropes, preventive maintenance, and rebuilds.</w:t>
      </w:r>
    </w:p>
    <w:p w14:paraId="162DC17A" w14:textId="27444F33" w:rsidR="00CA7728" w:rsidRPr="006F290F" w:rsidRDefault="00CA7728" w:rsidP="006F290F">
      <w:pPr>
        <w:pStyle w:val="Listenabsatz"/>
        <w:numPr>
          <w:ilvl w:val="0"/>
          <w:numId w:val="34"/>
        </w:numPr>
        <w:spacing w:line="360" w:lineRule="auto"/>
        <w:rPr>
          <w:lang w:val="en-US"/>
        </w:rPr>
      </w:pPr>
      <w:r w:rsidRPr="006F290F">
        <w:rPr>
          <w:b/>
          <w:bCs/>
          <w:lang w:val="en-US"/>
        </w:rPr>
        <w:t>Unit cost metrics</w:t>
      </w:r>
      <w:r w:rsidRPr="006F290F">
        <w:rPr>
          <w:lang w:val="en-US"/>
        </w:rPr>
        <w:t xml:space="preserve"> – </w:t>
      </w:r>
      <w:proofErr w:type="spellStart"/>
      <w:r w:rsidRPr="006F290F">
        <w:rPr>
          <w:lang w:val="en-US"/>
        </w:rPr>
        <w:t>normalised</w:t>
      </w:r>
      <w:proofErr w:type="spellEnd"/>
      <w:r w:rsidRPr="006F290F">
        <w:rPr>
          <w:lang w:val="en-US"/>
        </w:rPr>
        <w:t xml:space="preserve"> cost per bank m³ or </w:t>
      </w:r>
      <w:proofErr w:type="spellStart"/>
      <w:r w:rsidRPr="006F290F">
        <w:rPr>
          <w:lang w:val="en-US"/>
        </w:rPr>
        <w:t>tonne</w:t>
      </w:r>
      <w:proofErr w:type="spellEnd"/>
      <w:r w:rsidRPr="006F290F">
        <w:rPr>
          <w:lang w:val="en-US"/>
        </w:rPr>
        <w:t>, allowing benchmarking across systems.</w:t>
      </w:r>
    </w:p>
    <w:p w14:paraId="766D69CE" w14:textId="746410B3" w:rsidR="00440422" w:rsidRDefault="00CA7728" w:rsidP="006F290F">
      <w:pPr>
        <w:pStyle w:val="Listenabsatz"/>
        <w:numPr>
          <w:ilvl w:val="0"/>
          <w:numId w:val="34"/>
        </w:numPr>
        <w:spacing w:line="360" w:lineRule="auto"/>
        <w:rPr>
          <w:lang w:val="en-US"/>
        </w:rPr>
      </w:pPr>
      <w:r w:rsidRPr="006F290F">
        <w:rPr>
          <w:b/>
          <w:bCs/>
          <w:lang w:val="en-US"/>
        </w:rPr>
        <w:t>Discounted Average Cost (DAC)</w:t>
      </w:r>
      <w:r w:rsidRPr="006F290F">
        <w:rPr>
          <w:lang w:val="en-US"/>
        </w:rPr>
        <w:t xml:space="preserve"> – NPV-based comparator for long-term projects.</w:t>
      </w:r>
    </w:p>
    <w:p w14:paraId="129AFB93" w14:textId="77777777" w:rsidR="00FE7AE1" w:rsidRDefault="00FE7AE1" w:rsidP="00FE7AE1">
      <w:pPr>
        <w:spacing w:line="360" w:lineRule="auto"/>
        <w:rPr>
          <w:lang w:val="en-US"/>
        </w:rPr>
      </w:pPr>
    </w:p>
    <w:p w14:paraId="6DFCE053" w14:textId="77777777" w:rsidR="00FE7AE1" w:rsidRDefault="00FE7AE1" w:rsidP="00FE7AE1">
      <w:pPr>
        <w:spacing w:line="360" w:lineRule="auto"/>
        <w:rPr>
          <w:lang w:val="en-US"/>
        </w:rPr>
      </w:pPr>
    </w:p>
    <w:p w14:paraId="62A295BE" w14:textId="77777777" w:rsidR="00FE7AE1" w:rsidRDefault="00FE7AE1" w:rsidP="00FE7AE1">
      <w:pPr>
        <w:spacing w:line="360" w:lineRule="auto"/>
        <w:rPr>
          <w:lang w:val="en-US"/>
        </w:rPr>
      </w:pPr>
    </w:p>
    <w:p w14:paraId="440CA887" w14:textId="77777777" w:rsidR="00FE7AE1" w:rsidRPr="00FE7AE1" w:rsidRDefault="00FE7AE1" w:rsidP="00FE7AE1">
      <w:pPr>
        <w:spacing w:line="360" w:lineRule="auto"/>
        <w:rPr>
          <w:lang w:val="en-US"/>
        </w:rPr>
      </w:pPr>
    </w:p>
    <w:p w14:paraId="1B46E403" w14:textId="2B8068D0" w:rsidR="006F290F" w:rsidRPr="00CE7435" w:rsidRDefault="006F290F" w:rsidP="006F290F">
      <w:pPr>
        <w:pStyle w:val="berschrift3"/>
        <w:rPr>
          <w:lang w:val="en-US"/>
        </w:rPr>
      </w:pPr>
      <w:bookmarkStart w:id="56" w:name="_Toc210376560"/>
      <w:r>
        <w:rPr>
          <w:lang w:val="en-US"/>
        </w:rPr>
        <w:lastRenderedPageBreak/>
        <w:t>Own</w:t>
      </w:r>
      <w:r w:rsidR="00DE73B7">
        <w:rPr>
          <w:lang w:val="en-US"/>
        </w:rPr>
        <w:t>ership cost</w:t>
      </w:r>
      <w:bookmarkEnd w:id="56"/>
    </w:p>
    <w:p w14:paraId="591400C9" w14:textId="77777777" w:rsidR="00FE7AE1" w:rsidRDefault="00FE7AE1" w:rsidP="006F290F">
      <w:pPr>
        <w:pStyle w:val="Listenabsatz"/>
        <w:spacing w:line="360" w:lineRule="auto"/>
        <w:rPr>
          <w:rFonts w:cs="Arial"/>
          <w:lang w:val="en-US"/>
        </w:rPr>
      </w:pPr>
    </w:p>
    <w:p w14:paraId="09A60270" w14:textId="7F929FB5" w:rsidR="006F290F" w:rsidRPr="003C4D92" w:rsidRDefault="00FE7AE1" w:rsidP="006F290F">
      <w:pPr>
        <w:pStyle w:val="Listenabsatz"/>
        <w:spacing w:line="360" w:lineRule="auto"/>
        <w:rPr>
          <w:rFonts w:cs="Arial"/>
          <w:lang w:val="en-US"/>
        </w:rPr>
      </w:pPr>
      <w:r w:rsidRPr="003C4D92">
        <w:rPr>
          <w:rFonts w:cs="Arial"/>
          <w:lang w:val="en-US"/>
        </w:rPr>
        <w:t>Ownership costs reflect the financial burden of procuring and retaining the dragline in service, irrespective of its utilization. They are calculated annually and apportioned per m3 of overburden.</w:t>
      </w:r>
    </w:p>
    <w:p w14:paraId="70ABEE33" w14:textId="77777777" w:rsidR="002D02A9" w:rsidRPr="003C4D92" w:rsidRDefault="002D02A9" w:rsidP="006F290F">
      <w:pPr>
        <w:pStyle w:val="Listenabsatz"/>
        <w:spacing w:line="360" w:lineRule="auto"/>
        <w:rPr>
          <w:rFonts w:cs="Arial"/>
          <w:lang w:val="en-US"/>
        </w:rPr>
      </w:pPr>
    </w:p>
    <w:p w14:paraId="75FFE6A1" w14:textId="5144DF5A" w:rsidR="002D02A9" w:rsidRPr="003C4D92" w:rsidRDefault="002D02A9" w:rsidP="002D02A9">
      <w:pPr>
        <w:pStyle w:val="Listenabsatz"/>
        <w:numPr>
          <w:ilvl w:val="4"/>
          <w:numId w:val="35"/>
        </w:numPr>
        <w:spacing w:line="360" w:lineRule="auto"/>
        <w:jc w:val="left"/>
        <w:rPr>
          <w:rFonts w:cs="Arial"/>
          <w:b/>
          <w:bCs/>
          <w:lang w:val="en-US"/>
        </w:rPr>
      </w:pPr>
      <w:r w:rsidRPr="003C4D92">
        <w:rPr>
          <w:rFonts w:cs="Arial"/>
          <w:b/>
          <w:bCs/>
          <w:lang w:val="en-US"/>
        </w:rPr>
        <w:t>Capital Expenditure (CAPEX)</w:t>
      </w:r>
    </w:p>
    <w:p w14:paraId="753FB189" w14:textId="3EF78301" w:rsidR="002D02A9" w:rsidRPr="003C4D92" w:rsidRDefault="002D02A9" w:rsidP="002D02A9">
      <w:pPr>
        <w:spacing w:line="360" w:lineRule="auto"/>
        <w:rPr>
          <w:rFonts w:cs="Arial"/>
          <w:lang w:val="en-US"/>
        </w:rPr>
      </w:pPr>
      <w:r w:rsidRPr="003C4D92">
        <w:rPr>
          <w:rFonts w:cs="Arial"/>
          <w:lang w:val="en-US"/>
        </w:rPr>
        <w:t>CAPEX comprises the upfront investment required to procure, transport, assemble, and commission the dragline. For a HS 8300-class machine, CAPEX typically ranges between ₹600–900 crore in Indian conditions.</w:t>
      </w:r>
    </w:p>
    <w:p w14:paraId="278AC923" w14:textId="77777777" w:rsidR="002D02A9" w:rsidRPr="003C4D92" w:rsidRDefault="002D02A9" w:rsidP="002D02A9">
      <w:pPr>
        <w:spacing w:line="360" w:lineRule="auto"/>
        <w:rPr>
          <w:rFonts w:cs="Arial"/>
          <w:lang w:val="en-US"/>
        </w:rPr>
      </w:pPr>
    </w:p>
    <w:p w14:paraId="552D02FF" w14:textId="1CE125EB" w:rsidR="002D02A9" w:rsidRPr="003C4D92" w:rsidRDefault="002D02A9" w:rsidP="002D02A9">
      <w:pPr>
        <w:spacing w:line="360" w:lineRule="auto"/>
        <w:rPr>
          <w:rFonts w:cs="Arial"/>
          <w:lang w:val="en-US"/>
        </w:rPr>
      </w:pPr>
      <w:r w:rsidRPr="003C4D92">
        <w:rPr>
          <w:rFonts w:cs="Arial"/>
          <w:b/>
          <w:bCs/>
          <w:lang w:val="en-US"/>
        </w:rPr>
        <w:t>Disaggregated Components of CAPEX</w:t>
      </w:r>
      <w:r w:rsidRPr="003C4D92">
        <w:rPr>
          <w:rFonts w:cs="Arial"/>
          <w:lang w:val="en-US"/>
        </w:rPr>
        <w:t>-Purchase Price (OEM) Shipping &amp; Transport</w:t>
      </w:r>
      <w:r w:rsidR="00983110" w:rsidRPr="003C4D92">
        <w:rPr>
          <w:rFonts w:cs="Arial"/>
          <w:lang w:val="en-US"/>
        </w:rPr>
        <w:t xml:space="preserve">, </w:t>
      </w:r>
      <w:r w:rsidRPr="003C4D92">
        <w:rPr>
          <w:rFonts w:cs="Arial"/>
          <w:lang w:val="en-US"/>
        </w:rPr>
        <w:t>Erection &amp; Assembly</w:t>
      </w:r>
      <w:r w:rsidR="00983110" w:rsidRPr="003C4D92">
        <w:rPr>
          <w:rFonts w:cs="Arial"/>
          <w:lang w:val="en-US"/>
        </w:rPr>
        <w:t xml:space="preserve">, </w:t>
      </w:r>
      <w:r w:rsidRPr="003C4D92">
        <w:rPr>
          <w:rFonts w:cs="Arial"/>
          <w:lang w:val="en-US"/>
        </w:rPr>
        <w:t>Civil Works &amp; Infrastructure</w:t>
      </w:r>
      <w:r w:rsidR="00983110" w:rsidRPr="003C4D92">
        <w:rPr>
          <w:rFonts w:cs="Arial"/>
          <w:lang w:val="en-US"/>
        </w:rPr>
        <w:t xml:space="preserve">, </w:t>
      </w:r>
      <w:r w:rsidRPr="003C4D92">
        <w:rPr>
          <w:rFonts w:cs="Arial"/>
          <w:lang w:val="en-US"/>
        </w:rPr>
        <w:t>Commissioning &amp; Testing</w:t>
      </w:r>
      <w:r w:rsidRPr="003C4D92">
        <w:rPr>
          <w:rFonts w:cs="Arial"/>
          <w:lang w:val="en-US"/>
        </w:rPr>
        <w:tab/>
      </w:r>
    </w:p>
    <w:p w14:paraId="3AD8DD6F" w14:textId="77777777" w:rsidR="002D02A9" w:rsidRPr="003C4D92" w:rsidRDefault="002D02A9" w:rsidP="002D02A9">
      <w:pPr>
        <w:spacing w:line="360" w:lineRule="auto"/>
        <w:rPr>
          <w:rFonts w:cs="Arial"/>
          <w:lang w:val="en-US"/>
        </w:rPr>
      </w:pPr>
      <w:r w:rsidRPr="003C4D92">
        <w:rPr>
          <w:rFonts w:cs="Arial"/>
          <w:lang w:val="en-US"/>
        </w:rPr>
        <w:t>In India, dragline procurement involves long lead times (3–5 years from tender to commissioning), meaning CAPEX planning must integrate financing, exchange rate risk, and government approval cycles.</w:t>
      </w:r>
    </w:p>
    <w:p w14:paraId="2CB3BB46" w14:textId="77777777" w:rsidR="002D02A9" w:rsidRPr="003C4D92" w:rsidRDefault="002D02A9" w:rsidP="002D02A9">
      <w:pPr>
        <w:spacing w:line="360" w:lineRule="auto"/>
        <w:rPr>
          <w:rFonts w:cs="Arial"/>
          <w:lang w:val="en-US"/>
        </w:rPr>
      </w:pPr>
    </w:p>
    <w:p w14:paraId="06243F01" w14:textId="4290AB9F" w:rsidR="002D02A9" w:rsidRPr="003C4D92" w:rsidRDefault="002D02A9" w:rsidP="00983110">
      <w:pPr>
        <w:pStyle w:val="Listenabsatz"/>
        <w:numPr>
          <w:ilvl w:val="4"/>
          <w:numId w:val="22"/>
        </w:numPr>
        <w:spacing w:line="360" w:lineRule="auto"/>
        <w:rPr>
          <w:rFonts w:cs="Arial"/>
          <w:b/>
          <w:bCs/>
          <w:lang w:val="en-US"/>
        </w:rPr>
      </w:pPr>
      <w:r w:rsidRPr="003C4D92">
        <w:rPr>
          <w:rFonts w:cs="Arial"/>
          <w:b/>
          <w:bCs/>
          <w:lang w:val="en-US"/>
        </w:rPr>
        <w:t xml:space="preserve"> Depreciation</w:t>
      </w:r>
      <w:r w:rsidR="004307EC">
        <w:rPr>
          <w:rFonts w:cs="Arial"/>
          <w:b/>
          <w:bCs/>
          <w:lang w:val="en-US"/>
        </w:rPr>
        <w:t xml:space="preserve"> (D)</w:t>
      </w:r>
    </w:p>
    <w:p w14:paraId="6DFD8AA7" w14:textId="77777777" w:rsidR="002D02A9" w:rsidRPr="003C4D92" w:rsidRDefault="002D02A9" w:rsidP="002D02A9">
      <w:pPr>
        <w:spacing w:line="360" w:lineRule="auto"/>
        <w:rPr>
          <w:rFonts w:cs="Arial"/>
          <w:lang w:val="en-US"/>
        </w:rPr>
      </w:pPr>
      <w:r w:rsidRPr="003C4D92">
        <w:rPr>
          <w:rFonts w:cs="Arial"/>
          <w:lang w:val="en-US"/>
        </w:rPr>
        <w:t>Depreciation allocates the CAPEX over the economic life of the dragline (20–30 years). Different methods alter cost profiles:</w:t>
      </w:r>
    </w:p>
    <w:p w14:paraId="32BD1F48" w14:textId="77777777" w:rsidR="002D02A9" w:rsidRPr="003C4D92" w:rsidRDefault="002D02A9" w:rsidP="002D02A9">
      <w:pPr>
        <w:spacing w:line="360" w:lineRule="auto"/>
        <w:rPr>
          <w:rFonts w:cs="Arial"/>
          <w:lang w:val="en-US"/>
        </w:rPr>
      </w:pPr>
    </w:p>
    <w:tbl>
      <w:tblPr>
        <w:tblStyle w:val="Tabellenraster"/>
        <w:tblW w:w="10060" w:type="dxa"/>
        <w:tblLook w:val="04A0" w:firstRow="1" w:lastRow="0" w:firstColumn="1" w:lastColumn="0" w:noHBand="0" w:noVBand="1"/>
      </w:tblPr>
      <w:tblGrid>
        <w:gridCol w:w="2160"/>
        <w:gridCol w:w="2160"/>
        <w:gridCol w:w="2338"/>
        <w:gridCol w:w="3402"/>
      </w:tblGrid>
      <w:tr w:rsidR="00E967A1" w:rsidRPr="00E967A1" w14:paraId="6AE9E78B" w14:textId="77777777" w:rsidTr="002A62AD">
        <w:tc>
          <w:tcPr>
            <w:tcW w:w="2160" w:type="dxa"/>
          </w:tcPr>
          <w:p w14:paraId="2592E4C5" w14:textId="77777777" w:rsidR="00E967A1" w:rsidRPr="00E967A1" w:rsidRDefault="00E967A1" w:rsidP="002A62AD">
            <w:pPr>
              <w:rPr>
                <w:rFonts w:cs="Arial"/>
                <w:sz w:val="20"/>
                <w:szCs w:val="20"/>
              </w:rPr>
            </w:pPr>
            <w:r w:rsidRPr="00E967A1">
              <w:rPr>
                <w:rFonts w:cs="Arial"/>
                <w:sz w:val="20"/>
                <w:szCs w:val="20"/>
              </w:rPr>
              <w:t>Method</w:t>
            </w:r>
          </w:p>
        </w:tc>
        <w:tc>
          <w:tcPr>
            <w:tcW w:w="2160" w:type="dxa"/>
          </w:tcPr>
          <w:p w14:paraId="0F5F2B9E" w14:textId="77777777" w:rsidR="00E967A1" w:rsidRPr="00E967A1" w:rsidRDefault="00E967A1" w:rsidP="002A62AD">
            <w:pPr>
              <w:rPr>
                <w:rFonts w:cs="Arial"/>
                <w:sz w:val="20"/>
                <w:szCs w:val="20"/>
              </w:rPr>
            </w:pPr>
            <w:r w:rsidRPr="00E967A1">
              <w:rPr>
                <w:rFonts w:cs="Arial"/>
                <w:sz w:val="20"/>
                <w:szCs w:val="20"/>
              </w:rPr>
              <w:t>Formula</w:t>
            </w:r>
          </w:p>
        </w:tc>
        <w:tc>
          <w:tcPr>
            <w:tcW w:w="2338" w:type="dxa"/>
          </w:tcPr>
          <w:p w14:paraId="5118FBE7" w14:textId="77777777" w:rsidR="00E967A1" w:rsidRPr="00E967A1" w:rsidRDefault="00E967A1" w:rsidP="002A62AD">
            <w:pPr>
              <w:rPr>
                <w:rFonts w:cs="Arial"/>
                <w:sz w:val="20"/>
                <w:szCs w:val="20"/>
              </w:rPr>
            </w:pPr>
            <w:r w:rsidRPr="00E967A1">
              <w:rPr>
                <w:rFonts w:cs="Arial"/>
                <w:sz w:val="20"/>
                <w:szCs w:val="20"/>
              </w:rPr>
              <w:t xml:space="preserve">Key Mining </w:t>
            </w:r>
            <w:proofErr w:type="spellStart"/>
            <w:r w:rsidRPr="00E967A1">
              <w:rPr>
                <w:rFonts w:cs="Arial"/>
                <w:sz w:val="20"/>
                <w:szCs w:val="20"/>
              </w:rPr>
              <w:t>Application</w:t>
            </w:r>
            <w:proofErr w:type="spellEnd"/>
          </w:p>
        </w:tc>
        <w:tc>
          <w:tcPr>
            <w:tcW w:w="3402" w:type="dxa"/>
          </w:tcPr>
          <w:p w14:paraId="4684ACE7" w14:textId="77777777" w:rsidR="00E967A1" w:rsidRPr="00E967A1" w:rsidRDefault="00E967A1" w:rsidP="002A62AD">
            <w:pPr>
              <w:rPr>
                <w:rFonts w:cs="Arial"/>
                <w:sz w:val="20"/>
                <w:szCs w:val="20"/>
              </w:rPr>
            </w:pPr>
            <w:r w:rsidRPr="00E967A1">
              <w:rPr>
                <w:rFonts w:cs="Arial"/>
                <w:sz w:val="20"/>
                <w:szCs w:val="20"/>
              </w:rPr>
              <w:t>Notes</w:t>
            </w:r>
          </w:p>
        </w:tc>
      </w:tr>
      <w:tr w:rsidR="00E967A1" w:rsidRPr="00E967A1" w14:paraId="13DE0604" w14:textId="77777777" w:rsidTr="002A62AD">
        <w:tc>
          <w:tcPr>
            <w:tcW w:w="2160" w:type="dxa"/>
          </w:tcPr>
          <w:p w14:paraId="2A64A03B" w14:textId="77777777" w:rsidR="00E967A1" w:rsidRPr="00E47AED" w:rsidRDefault="00E967A1" w:rsidP="002A62AD">
            <w:pPr>
              <w:rPr>
                <w:rFonts w:cs="Arial"/>
                <w:sz w:val="20"/>
                <w:szCs w:val="20"/>
              </w:rPr>
            </w:pPr>
            <w:r w:rsidRPr="00E47AED">
              <w:rPr>
                <w:rFonts w:cs="Arial"/>
                <w:sz w:val="20"/>
                <w:szCs w:val="20"/>
              </w:rPr>
              <w:t xml:space="preserve">Straight-Line (Fixed </w:t>
            </w:r>
            <w:proofErr w:type="spellStart"/>
            <w:r w:rsidRPr="00E47AED">
              <w:rPr>
                <w:rFonts w:cs="Arial"/>
                <w:sz w:val="20"/>
                <w:szCs w:val="20"/>
              </w:rPr>
              <w:t>Depreciation</w:t>
            </w:r>
            <w:proofErr w:type="spellEnd"/>
            <w:r w:rsidRPr="00E47AED">
              <w:rPr>
                <w:rFonts w:cs="Arial"/>
                <w:sz w:val="20"/>
                <w:szCs w:val="20"/>
              </w:rPr>
              <w:t>)</w:t>
            </w:r>
          </w:p>
        </w:tc>
        <w:tc>
          <w:tcPr>
            <w:tcW w:w="2160" w:type="dxa"/>
          </w:tcPr>
          <w:p w14:paraId="7163BE17" w14:textId="77777777" w:rsidR="00E967A1" w:rsidRPr="00E47AED" w:rsidRDefault="00E967A1" w:rsidP="002A62AD">
            <w:pPr>
              <w:rPr>
                <w:rFonts w:cs="Arial"/>
                <w:sz w:val="20"/>
                <w:szCs w:val="20"/>
              </w:rPr>
            </w:pPr>
            <w:r w:rsidRPr="00E47AED">
              <w:rPr>
                <w:rFonts w:cs="Arial"/>
                <w:sz w:val="20"/>
                <w:szCs w:val="20"/>
              </w:rPr>
              <w:t>D = (</w:t>
            </w:r>
            <w:proofErr w:type="spellStart"/>
            <w:r w:rsidRPr="00E47AED">
              <w:rPr>
                <w:rFonts w:cs="Arial"/>
                <w:sz w:val="20"/>
                <w:szCs w:val="20"/>
              </w:rPr>
              <w:t>Cp</w:t>
            </w:r>
            <w:proofErr w:type="spellEnd"/>
            <w:r w:rsidRPr="00E47AED">
              <w:rPr>
                <w:rFonts w:cs="Arial"/>
                <w:sz w:val="20"/>
                <w:szCs w:val="20"/>
              </w:rPr>
              <w:t xml:space="preserve"> - S) / n</w:t>
            </w:r>
          </w:p>
        </w:tc>
        <w:tc>
          <w:tcPr>
            <w:tcW w:w="2338" w:type="dxa"/>
          </w:tcPr>
          <w:p w14:paraId="1A805D36" w14:textId="77777777" w:rsidR="00E967A1" w:rsidRPr="00E47AED" w:rsidRDefault="00E967A1" w:rsidP="002A62AD">
            <w:pPr>
              <w:rPr>
                <w:rFonts w:cs="Arial"/>
                <w:sz w:val="20"/>
                <w:szCs w:val="20"/>
              </w:rPr>
            </w:pPr>
            <w:r w:rsidRPr="00E47AED">
              <w:rPr>
                <w:rFonts w:cs="Arial"/>
                <w:sz w:val="20"/>
                <w:szCs w:val="20"/>
                <w:lang w:val="en-US"/>
              </w:rPr>
              <w:t xml:space="preserve">Used in Coal India Ltd. </w:t>
            </w:r>
            <w:r w:rsidRPr="00E47AED">
              <w:rPr>
                <w:rFonts w:cs="Arial"/>
                <w:sz w:val="20"/>
                <w:szCs w:val="20"/>
              </w:rPr>
              <w:t xml:space="preserve">(CIL), CMPDI </w:t>
            </w:r>
            <w:proofErr w:type="spellStart"/>
            <w:r w:rsidRPr="00E47AED">
              <w:rPr>
                <w:rFonts w:cs="Arial"/>
                <w:sz w:val="20"/>
                <w:szCs w:val="20"/>
              </w:rPr>
              <w:t>feasibility</w:t>
            </w:r>
            <w:proofErr w:type="spellEnd"/>
            <w:r w:rsidRPr="00E47AED">
              <w:rPr>
                <w:rFonts w:cs="Arial"/>
                <w:sz w:val="20"/>
                <w:szCs w:val="20"/>
              </w:rPr>
              <w:t xml:space="preserve"> </w:t>
            </w:r>
            <w:proofErr w:type="spellStart"/>
            <w:r w:rsidRPr="00E47AED">
              <w:rPr>
                <w:rFonts w:cs="Arial"/>
                <w:sz w:val="20"/>
                <w:szCs w:val="20"/>
              </w:rPr>
              <w:t>studies</w:t>
            </w:r>
            <w:proofErr w:type="spellEnd"/>
            <w:r w:rsidRPr="00E47AED">
              <w:rPr>
                <w:rFonts w:cs="Arial"/>
                <w:sz w:val="20"/>
                <w:szCs w:val="20"/>
              </w:rPr>
              <w:t>.</w:t>
            </w:r>
          </w:p>
        </w:tc>
        <w:tc>
          <w:tcPr>
            <w:tcW w:w="3402" w:type="dxa"/>
            <w:vMerge w:val="restart"/>
          </w:tcPr>
          <w:p w14:paraId="4984A6F9" w14:textId="77777777" w:rsidR="00E967A1" w:rsidRPr="00E967A1" w:rsidRDefault="00E967A1" w:rsidP="002A62AD">
            <w:pPr>
              <w:pStyle w:val="Aufzhlungszeichen"/>
              <w:numPr>
                <w:ilvl w:val="0"/>
                <w:numId w:val="0"/>
              </w:numPr>
              <w:rPr>
                <w:rFonts w:ascii="Arial" w:hAnsi="Arial" w:cs="Arial"/>
                <w:sz w:val="20"/>
                <w:szCs w:val="20"/>
              </w:rPr>
            </w:pPr>
            <w:r w:rsidRPr="00E967A1">
              <w:rPr>
                <w:rFonts w:ascii="Arial" w:hAnsi="Arial" w:cs="Arial"/>
                <w:sz w:val="20"/>
                <w:szCs w:val="20"/>
              </w:rPr>
              <w:t>Cp = Purchase cost of the machine (CAPEX)</w:t>
            </w:r>
          </w:p>
          <w:p w14:paraId="01068DCE" w14:textId="77777777" w:rsidR="00E967A1" w:rsidRPr="00E967A1" w:rsidRDefault="00E967A1" w:rsidP="002A62AD">
            <w:pPr>
              <w:pStyle w:val="Aufzhlungszeichen"/>
              <w:numPr>
                <w:ilvl w:val="0"/>
                <w:numId w:val="0"/>
              </w:numPr>
              <w:rPr>
                <w:rFonts w:ascii="Arial" w:hAnsi="Arial" w:cs="Arial"/>
                <w:sz w:val="20"/>
                <w:szCs w:val="20"/>
              </w:rPr>
            </w:pPr>
            <w:r w:rsidRPr="00E967A1">
              <w:rPr>
                <w:rFonts w:ascii="Arial" w:hAnsi="Arial" w:cs="Arial"/>
                <w:sz w:val="20"/>
                <w:szCs w:val="20"/>
              </w:rPr>
              <w:t xml:space="preserve">S = Salvage value </w:t>
            </w:r>
          </w:p>
          <w:p w14:paraId="737AC829" w14:textId="77777777" w:rsidR="00E967A1" w:rsidRPr="00E967A1" w:rsidRDefault="00E967A1" w:rsidP="002A62AD">
            <w:pPr>
              <w:pStyle w:val="Aufzhlungszeichen"/>
              <w:numPr>
                <w:ilvl w:val="0"/>
                <w:numId w:val="0"/>
              </w:numPr>
              <w:rPr>
                <w:rFonts w:ascii="Arial" w:hAnsi="Arial" w:cs="Arial"/>
                <w:sz w:val="20"/>
                <w:szCs w:val="20"/>
              </w:rPr>
            </w:pPr>
            <w:r w:rsidRPr="00E967A1">
              <w:rPr>
                <w:rFonts w:ascii="Arial" w:hAnsi="Arial" w:cs="Arial"/>
                <w:sz w:val="20"/>
                <w:szCs w:val="20"/>
              </w:rPr>
              <w:t>n = Useful service life (years)</w:t>
            </w:r>
          </w:p>
          <w:p w14:paraId="485DD32B" w14:textId="77777777" w:rsidR="00E967A1" w:rsidRPr="00E967A1" w:rsidRDefault="00E967A1" w:rsidP="002A62AD">
            <w:pPr>
              <w:pStyle w:val="Aufzhlungszeichen"/>
              <w:numPr>
                <w:ilvl w:val="0"/>
                <w:numId w:val="0"/>
              </w:numPr>
              <w:rPr>
                <w:rFonts w:ascii="Arial" w:hAnsi="Arial" w:cs="Arial"/>
                <w:sz w:val="20"/>
                <w:szCs w:val="20"/>
              </w:rPr>
            </w:pPr>
            <w:r w:rsidRPr="00E967A1">
              <w:rPr>
                <w:rFonts w:ascii="Arial" w:hAnsi="Arial" w:cs="Arial"/>
                <w:sz w:val="20"/>
                <w:szCs w:val="20"/>
              </w:rPr>
              <w:t xml:space="preserve">D = Annual depreciation </w:t>
            </w:r>
          </w:p>
          <w:p w14:paraId="527AEAD1" w14:textId="77777777" w:rsidR="00E967A1" w:rsidRPr="00E967A1" w:rsidRDefault="00E967A1" w:rsidP="002A62AD">
            <w:pPr>
              <w:pStyle w:val="Aufzhlungszeichen"/>
              <w:numPr>
                <w:ilvl w:val="0"/>
                <w:numId w:val="0"/>
              </w:numPr>
              <w:rPr>
                <w:rFonts w:ascii="Arial" w:hAnsi="Arial" w:cs="Arial"/>
                <w:sz w:val="20"/>
                <w:szCs w:val="20"/>
              </w:rPr>
            </w:pPr>
            <w:r w:rsidRPr="00E967A1">
              <w:rPr>
                <w:rFonts w:ascii="Arial" w:hAnsi="Arial" w:cs="Arial"/>
                <w:sz w:val="20"/>
                <w:szCs w:val="20"/>
              </w:rPr>
              <w:t>Dt = Depreciation charge in year t</w:t>
            </w:r>
          </w:p>
          <w:p w14:paraId="508F37BB" w14:textId="77777777" w:rsidR="00E967A1" w:rsidRPr="00E967A1" w:rsidRDefault="00E967A1" w:rsidP="002A62AD">
            <w:pPr>
              <w:pStyle w:val="Aufzhlungszeichen"/>
              <w:numPr>
                <w:ilvl w:val="0"/>
                <w:numId w:val="0"/>
              </w:numPr>
              <w:rPr>
                <w:rFonts w:ascii="Arial" w:hAnsi="Arial" w:cs="Arial"/>
                <w:sz w:val="20"/>
                <w:szCs w:val="20"/>
              </w:rPr>
            </w:pPr>
            <w:r w:rsidRPr="00E967A1">
              <w:rPr>
                <w:rFonts w:ascii="Arial" w:hAnsi="Arial" w:cs="Arial"/>
                <w:sz w:val="20"/>
                <w:szCs w:val="20"/>
              </w:rPr>
              <w:t>BV(t-1) = Book value of the machine at the beginning of year t</w:t>
            </w:r>
          </w:p>
          <w:p w14:paraId="2159D8AD" w14:textId="77777777" w:rsidR="00E967A1" w:rsidRPr="00E967A1" w:rsidRDefault="00E967A1" w:rsidP="002A62AD">
            <w:pPr>
              <w:pStyle w:val="Aufzhlungszeichen"/>
              <w:numPr>
                <w:ilvl w:val="0"/>
                <w:numId w:val="0"/>
              </w:numPr>
              <w:rPr>
                <w:rFonts w:ascii="Arial" w:hAnsi="Arial" w:cs="Arial"/>
                <w:sz w:val="20"/>
                <w:szCs w:val="20"/>
              </w:rPr>
            </w:pPr>
            <w:r w:rsidRPr="00E967A1">
              <w:rPr>
                <w:rFonts w:ascii="Arial" w:hAnsi="Arial" w:cs="Arial"/>
                <w:sz w:val="20"/>
                <w:szCs w:val="20"/>
              </w:rPr>
              <w:t xml:space="preserve">r = Depreciation rate </w:t>
            </w:r>
          </w:p>
          <w:p w14:paraId="0EDA333A" w14:textId="77777777" w:rsidR="00E967A1" w:rsidRPr="00E967A1" w:rsidRDefault="00E967A1" w:rsidP="002A62AD">
            <w:pPr>
              <w:pStyle w:val="Aufzhlungszeichen"/>
              <w:numPr>
                <w:ilvl w:val="0"/>
                <w:numId w:val="0"/>
              </w:numPr>
              <w:rPr>
                <w:rFonts w:ascii="Arial" w:hAnsi="Arial" w:cs="Arial"/>
                <w:sz w:val="20"/>
                <w:szCs w:val="20"/>
              </w:rPr>
            </w:pPr>
            <w:proofErr w:type="spellStart"/>
            <w:r w:rsidRPr="00E967A1">
              <w:rPr>
                <w:rFonts w:ascii="Arial" w:hAnsi="Arial" w:cs="Arial"/>
                <w:sz w:val="20"/>
                <w:szCs w:val="20"/>
              </w:rPr>
              <w:t>Qtot</w:t>
            </w:r>
            <w:proofErr w:type="spellEnd"/>
            <w:r w:rsidRPr="00E967A1">
              <w:rPr>
                <w:rFonts w:ascii="Arial" w:hAnsi="Arial" w:cs="Arial"/>
                <w:sz w:val="20"/>
                <w:szCs w:val="20"/>
              </w:rPr>
              <w:t xml:space="preserve"> = Total expected lifetime </w:t>
            </w:r>
            <w:r w:rsidRPr="00E967A1">
              <w:rPr>
                <w:rFonts w:ascii="Arial" w:hAnsi="Arial" w:cs="Arial"/>
                <w:sz w:val="20"/>
                <w:szCs w:val="20"/>
              </w:rPr>
              <w:lastRenderedPageBreak/>
              <w:t xml:space="preserve">output </w:t>
            </w:r>
          </w:p>
          <w:p w14:paraId="63EBEB65" w14:textId="77777777" w:rsidR="00E967A1" w:rsidRPr="00E967A1" w:rsidRDefault="00E967A1" w:rsidP="002A62AD">
            <w:pPr>
              <w:pStyle w:val="Aufzhlungszeichen"/>
              <w:numPr>
                <w:ilvl w:val="0"/>
                <w:numId w:val="0"/>
              </w:numPr>
              <w:rPr>
                <w:rFonts w:ascii="Arial" w:hAnsi="Arial" w:cs="Arial"/>
                <w:sz w:val="20"/>
                <w:szCs w:val="20"/>
              </w:rPr>
            </w:pPr>
            <w:proofErr w:type="spellStart"/>
            <w:r w:rsidRPr="00E967A1">
              <w:rPr>
                <w:rFonts w:ascii="Arial" w:hAnsi="Arial" w:cs="Arial"/>
                <w:sz w:val="20"/>
                <w:szCs w:val="20"/>
              </w:rPr>
              <w:t>Qyear</w:t>
            </w:r>
            <w:proofErr w:type="spellEnd"/>
            <w:r w:rsidRPr="00E967A1">
              <w:rPr>
                <w:rFonts w:ascii="Arial" w:hAnsi="Arial" w:cs="Arial"/>
                <w:sz w:val="20"/>
                <w:szCs w:val="20"/>
              </w:rPr>
              <w:t xml:space="preserve"> = Actual annual output in that year </w:t>
            </w:r>
          </w:p>
          <w:p w14:paraId="6CB26BCA" w14:textId="77777777" w:rsidR="00E967A1" w:rsidRPr="00E967A1" w:rsidRDefault="00E967A1" w:rsidP="002A62AD">
            <w:pPr>
              <w:pStyle w:val="Aufzhlungszeichen"/>
              <w:numPr>
                <w:ilvl w:val="0"/>
                <w:numId w:val="0"/>
              </w:numPr>
              <w:rPr>
                <w:rFonts w:ascii="Arial" w:hAnsi="Arial" w:cs="Arial"/>
                <w:sz w:val="20"/>
                <w:szCs w:val="20"/>
              </w:rPr>
            </w:pPr>
            <w:r w:rsidRPr="00E967A1">
              <w:rPr>
                <w:rFonts w:ascii="Arial" w:hAnsi="Arial" w:cs="Arial"/>
                <w:sz w:val="20"/>
                <w:szCs w:val="20"/>
              </w:rPr>
              <w:t xml:space="preserve">t = Year number </w:t>
            </w:r>
          </w:p>
        </w:tc>
      </w:tr>
      <w:tr w:rsidR="00E967A1" w:rsidRPr="006B1012" w14:paraId="7C7C3169" w14:textId="77777777" w:rsidTr="002A62AD">
        <w:tc>
          <w:tcPr>
            <w:tcW w:w="2160" w:type="dxa"/>
          </w:tcPr>
          <w:p w14:paraId="47999501" w14:textId="77777777" w:rsidR="00E967A1" w:rsidRPr="00E967A1" w:rsidRDefault="00E967A1" w:rsidP="002A62AD">
            <w:pPr>
              <w:rPr>
                <w:rFonts w:cs="Arial"/>
                <w:sz w:val="20"/>
                <w:szCs w:val="20"/>
              </w:rPr>
            </w:pPr>
            <w:proofErr w:type="spellStart"/>
            <w:r w:rsidRPr="00E967A1">
              <w:rPr>
                <w:rFonts w:cs="Arial"/>
                <w:sz w:val="20"/>
                <w:szCs w:val="20"/>
              </w:rPr>
              <w:t>Written</w:t>
            </w:r>
            <w:proofErr w:type="spellEnd"/>
            <w:r w:rsidRPr="00E967A1">
              <w:rPr>
                <w:rFonts w:cs="Arial"/>
                <w:sz w:val="20"/>
                <w:szCs w:val="20"/>
              </w:rPr>
              <w:t xml:space="preserve"> Down Value (WDV)</w:t>
            </w:r>
          </w:p>
        </w:tc>
        <w:tc>
          <w:tcPr>
            <w:tcW w:w="2160" w:type="dxa"/>
          </w:tcPr>
          <w:p w14:paraId="69F62120" w14:textId="77777777" w:rsidR="00E967A1" w:rsidRPr="00E967A1" w:rsidRDefault="00E967A1" w:rsidP="002A62AD">
            <w:pPr>
              <w:rPr>
                <w:rFonts w:cs="Arial"/>
                <w:sz w:val="20"/>
                <w:szCs w:val="20"/>
              </w:rPr>
            </w:pPr>
            <w:proofErr w:type="spellStart"/>
            <w:r w:rsidRPr="00E967A1">
              <w:rPr>
                <w:rFonts w:cs="Arial"/>
                <w:sz w:val="20"/>
                <w:szCs w:val="20"/>
              </w:rPr>
              <w:t>Dt</w:t>
            </w:r>
            <w:proofErr w:type="spellEnd"/>
            <w:r w:rsidRPr="00E967A1">
              <w:rPr>
                <w:rFonts w:cs="Arial"/>
                <w:sz w:val="20"/>
                <w:szCs w:val="20"/>
              </w:rPr>
              <w:t xml:space="preserve"> = BV(t-1) × r</w:t>
            </w:r>
          </w:p>
        </w:tc>
        <w:tc>
          <w:tcPr>
            <w:tcW w:w="2338" w:type="dxa"/>
          </w:tcPr>
          <w:p w14:paraId="2261B9B2" w14:textId="77777777" w:rsidR="00E967A1" w:rsidRPr="00E967A1" w:rsidRDefault="00E967A1" w:rsidP="002A62AD">
            <w:pPr>
              <w:rPr>
                <w:rFonts w:cs="Arial"/>
                <w:sz w:val="20"/>
                <w:szCs w:val="20"/>
                <w:lang w:val="en-US"/>
              </w:rPr>
            </w:pPr>
            <w:r w:rsidRPr="00E967A1">
              <w:rPr>
                <w:rFonts w:cs="Arial"/>
                <w:sz w:val="20"/>
                <w:szCs w:val="20"/>
                <w:lang w:val="en-US"/>
              </w:rPr>
              <w:t>Applied for taxation in Indian mines under Income Tax Act.</w:t>
            </w:r>
          </w:p>
        </w:tc>
        <w:tc>
          <w:tcPr>
            <w:tcW w:w="3402" w:type="dxa"/>
            <w:vMerge/>
          </w:tcPr>
          <w:p w14:paraId="1A1D98D0" w14:textId="77777777" w:rsidR="00E967A1" w:rsidRPr="00E967A1" w:rsidRDefault="00E967A1" w:rsidP="002A62AD">
            <w:pPr>
              <w:rPr>
                <w:rFonts w:cs="Arial"/>
                <w:sz w:val="20"/>
                <w:szCs w:val="20"/>
                <w:lang w:val="en-US"/>
              </w:rPr>
            </w:pPr>
          </w:p>
        </w:tc>
      </w:tr>
      <w:tr w:rsidR="00E967A1" w:rsidRPr="00E967A1" w14:paraId="032940BD" w14:textId="77777777" w:rsidTr="002A62AD">
        <w:tc>
          <w:tcPr>
            <w:tcW w:w="2160" w:type="dxa"/>
          </w:tcPr>
          <w:p w14:paraId="43807EC8" w14:textId="77777777" w:rsidR="00E967A1" w:rsidRPr="00E967A1" w:rsidRDefault="00E967A1" w:rsidP="002A62AD">
            <w:pPr>
              <w:rPr>
                <w:rFonts w:cs="Arial"/>
                <w:sz w:val="20"/>
                <w:szCs w:val="20"/>
              </w:rPr>
            </w:pPr>
            <w:r w:rsidRPr="00E967A1">
              <w:rPr>
                <w:rFonts w:cs="Arial"/>
                <w:sz w:val="20"/>
                <w:szCs w:val="20"/>
              </w:rPr>
              <w:t>Units-</w:t>
            </w:r>
            <w:proofErr w:type="spellStart"/>
            <w:r w:rsidRPr="00E967A1">
              <w:rPr>
                <w:rFonts w:cs="Arial"/>
                <w:sz w:val="20"/>
                <w:szCs w:val="20"/>
              </w:rPr>
              <w:t>of</w:t>
            </w:r>
            <w:proofErr w:type="spellEnd"/>
            <w:r w:rsidRPr="00E967A1">
              <w:rPr>
                <w:rFonts w:cs="Arial"/>
                <w:sz w:val="20"/>
                <w:szCs w:val="20"/>
              </w:rPr>
              <w:t>-</w:t>
            </w:r>
            <w:proofErr w:type="spellStart"/>
            <w:r w:rsidRPr="00E967A1">
              <w:rPr>
                <w:rFonts w:cs="Arial"/>
                <w:sz w:val="20"/>
                <w:szCs w:val="20"/>
              </w:rPr>
              <w:t>Production</w:t>
            </w:r>
            <w:proofErr w:type="spellEnd"/>
          </w:p>
        </w:tc>
        <w:tc>
          <w:tcPr>
            <w:tcW w:w="2160" w:type="dxa"/>
          </w:tcPr>
          <w:p w14:paraId="338C9F64" w14:textId="77777777" w:rsidR="00E967A1" w:rsidRPr="00E967A1" w:rsidRDefault="00E967A1" w:rsidP="002A62AD">
            <w:pPr>
              <w:rPr>
                <w:rFonts w:cs="Arial"/>
                <w:sz w:val="20"/>
                <w:szCs w:val="20"/>
                <w:lang w:val="en-US"/>
              </w:rPr>
            </w:pPr>
            <w:r w:rsidRPr="00E967A1">
              <w:rPr>
                <w:rFonts w:cs="Arial"/>
                <w:sz w:val="20"/>
                <w:szCs w:val="20"/>
                <w:lang w:val="en-US"/>
              </w:rPr>
              <w:t>D = (Cp - S) / Q tot × Q year</w:t>
            </w:r>
          </w:p>
        </w:tc>
        <w:tc>
          <w:tcPr>
            <w:tcW w:w="2338" w:type="dxa"/>
          </w:tcPr>
          <w:p w14:paraId="34CB85E9" w14:textId="77777777" w:rsidR="00E967A1" w:rsidRPr="00E967A1" w:rsidRDefault="00E967A1" w:rsidP="002A62AD">
            <w:pPr>
              <w:rPr>
                <w:rFonts w:cs="Arial"/>
                <w:sz w:val="20"/>
                <w:szCs w:val="20"/>
              </w:rPr>
            </w:pPr>
            <w:proofErr w:type="spellStart"/>
            <w:r w:rsidRPr="00E967A1">
              <w:rPr>
                <w:rFonts w:cs="Arial"/>
                <w:sz w:val="20"/>
                <w:szCs w:val="20"/>
              </w:rPr>
              <w:t>Used</w:t>
            </w:r>
            <w:proofErr w:type="spellEnd"/>
            <w:r w:rsidRPr="00E967A1">
              <w:rPr>
                <w:rFonts w:cs="Arial"/>
                <w:sz w:val="20"/>
                <w:szCs w:val="20"/>
              </w:rPr>
              <w:t xml:space="preserve"> in international </w:t>
            </w:r>
            <w:proofErr w:type="spellStart"/>
            <w:r w:rsidRPr="00E967A1">
              <w:rPr>
                <w:rFonts w:cs="Arial"/>
                <w:sz w:val="20"/>
                <w:szCs w:val="20"/>
              </w:rPr>
              <w:t>dragline</w:t>
            </w:r>
            <w:proofErr w:type="spellEnd"/>
            <w:r w:rsidRPr="00E967A1">
              <w:rPr>
                <w:rFonts w:cs="Arial"/>
                <w:sz w:val="20"/>
                <w:szCs w:val="20"/>
              </w:rPr>
              <w:t xml:space="preserve"> </w:t>
            </w:r>
            <w:proofErr w:type="spellStart"/>
            <w:r w:rsidRPr="00E967A1">
              <w:rPr>
                <w:rFonts w:cs="Arial"/>
                <w:sz w:val="20"/>
                <w:szCs w:val="20"/>
              </w:rPr>
              <w:t>models</w:t>
            </w:r>
            <w:proofErr w:type="spellEnd"/>
            <w:r w:rsidRPr="00E967A1">
              <w:rPr>
                <w:rFonts w:cs="Arial"/>
                <w:sz w:val="20"/>
                <w:szCs w:val="20"/>
              </w:rPr>
              <w:t xml:space="preserve"> (Australia, USA).</w:t>
            </w:r>
          </w:p>
        </w:tc>
        <w:tc>
          <w:tcPr>
            <w:tcW w:w="3402" w:type="dxa"/>
            <w:vMerge/>
          </w:tcPr>
          <w:p w14:paraId="7EDD1987" w14:textId="77777777" w:rsidR="00E967A1" w:rsidRPr="00E967A1" w:rsidRDefault="00E967A1" w:rsidP="002A62AD">
            <w:pPr>
              <w:rPr>
                <w:rFonts w:cs="Arial"/>
                <w:sz w:val="20"/>
                <w:szCs w:val="20"/>
              </w:rPr>
            </w:pPr>
          </w:p>
        </w:tc>
      </w:tr>
      <w:tr w:rsidR="00E967A1" w:rsidRPr="006B1012" w14:paraId="5F1C6621" w14:textId="77777777" w:rsidTr="002A62AD">
        <w:tc>
          <w:tcPr>
            <w:tcW w:w="2160" w:type="dxa"/>
          </w:tcPr>
          <w:p w14:paraId="60A54D54" w14:textId="77777777" w:rsidR="00E967A1" w:rsidRPr="00E967A1" w:rsidRDefault="00E967A1" w:rsidP="002A62AD">
            <w:pPr>
              <w:rPr>
                <w:rFonts w:cs="Arial"/>
                <w:sz w:val="20"/>
                <w:szCs w:val="20"/>
                <w:lang w:val="en-US"/>
              </w:rPr>
            </w:pPr>
            <w:r w:rsidRPr="00E967A1">
              <w:rPr>
                <w:rFonts w:cs="Arial"/>
                <w:sz w:val="20"/>
                <w:szCs w:val="20"/>
                <w:lang w:val="en-US"/>
              </w:rPr>
              <w:lastRenderedPageBreak/>
              <w:t>Sum-of-the-Years’-Digits (SYD)</w:t>
            </w:r>
          </w:p>
        </w:tc>
        <w:tc>
          <w:tcPr>
            <w:tcW w:w="2160" w:type="dxa"/>
          </w:tcPr>
          <w:p w14:paraId="409471F9" w14:textId="77777777" w:rsidR="00E967A1" w:rsidRPr="00E967A1" w:rsidRDefault="00E967A1" w:rsidP="002A62AD">
            <w:pPr>
              <w:rPr>
                <w:rFonts w:cs="Arial"/>
                <w:sz w:val="20"/>
                <w:szCs w:val="20"/>
              </w:rPr>
            </w:pPr>
            <w:proofErr w:type="spellStart"/>
            <w:r w:rsidRPr="00E967A1">
              <w:rPr>
                <w:rFonts w:cs="Arial"/>
                <w:sz w:val="20"/>
                <w:szCs w:val="20"/>
              </w:rPr>
              <w:t>Dt</w:t>
            </w:r>
            <w:proofErr w:type="spellEnd"/>
            <w:r w:rsidRPr="00E967A1">
              <w:rPr>
                <w:rFonts w:cs="Arial"/>
                <w:sz w:val="20"/>
                <w:szCs w:val="20"/>
              </w:rPr>
              <w:t xml:space="preserve"> = (n - t + 1) / [n(n+1)/2] × (</w:t>
            </w:r>
            <w:proofErr w:type="spellStart"/>
            <w:r w:rsidRPr="00E967A1">
              <w:rPr>
                <w:rFonts w:cs="Arial"/>
                <w:sz w:val="20"/>
                <w:szCs w:val="20"/>
              </w:rPr>
              <w:t>Cp</w:t>
            </w:r>
            <w:proofErr w:type="spellEnd"/>
            <w:r w:rsidRPr="00E967A1">
              <w:rPr>
                <w:rFonts w:cs="Arial"/>
                <w:sz w:val="20"/>
                <w:szCs w:val="20"/>
              </w:rPr>
              <w:t xml:space="preserve"> - S)</w:t>
            </w:r>
          </w:p>
        </w:tc>
        <w:tc>
          <w:tcPr>
            <w:tcW w:w="2338" w:type="dxa"/>
          </w:tcPr>
          <w:p w14:paraId="19E541DD" w14:textId="77777777" w:rsidR="00E967A1" w:rsidRPr="00E967A1" w:rsidRDefault="00E967A1" w:rsidP="002A62AD">
            <w:pPr>
              <w:rPr>
                <w:rFonts w:cs="Arial"/>
                <w:sz w:val="20"/>
                <w:szCs w:val="20"/>
                <w:lang w:val="en-US"/>
              </w:rPr>
            </w:pPr>
            <w:r w:rsidRPr="00E967A1">
              <w:rPr>
                <w:rFonts w:cs="Arial"/>
                <w:sz w:val="20"/>
                <w:szCs w:val="20"/>
                <w:lang w:val="en-US"/>
              </w:rPr>
              <w:t>Occasionally used in feasibility modelling for mines.</w:t>
            </w:r>
          </w:p>
        </w:tc>
        <w:tc>
          <w:tcPr>
            <w:tcW w:w="3402" w:type="dxa"/>
            <w:vMerge/>
          </w:tcPr>
          <w:p w14:paraId="0B1C7E0D" w14:textId="77777777" w:rsidR="00E967A1" w:rsidRPr="00E967A1" w:rsidRDefault="00E967A1" w:rsidP="002A62AD">
            <w:pPr>
              <w:rPr>
                <w:rFonts w:cs="Arial"/>
                <w:sz w:val="20"/>
                <w:szCs w:val="20"/>
                <w:lang w:val="en-US"/>
              </w:rPr>
            </w:pPr>
          </w:p>
        </w:tc>
      </w:tr>
      <w:tr w:rsidR="00E967A1" w:rsidRPr="006B1012" w14:paraId="5F7068F2" w14:textId="77777777" w:rsidTr="002A62AD">
        <w:tc>
          <w:tcPr>
            <w:tcW w:w="2160" w:type="dxa"/>
          </w:tcPr>
          <w:p w14:paraId="5F86DCAC" w14:textId="77777777" w:rsidR="00E967A1" w:rsidRPr="00E967A1" w:rsidRDefault="00E967A1" w:rsidP="002A62AD">
            <w:pPr>
              <w:rPr>
                <w:rFonts w:cs="Arial"/>
                <w:sz w:val="20"/>
                <w:szCs w:val="20"/>
              </w:rPr>
            </w:pPr>
            <w:r w:rsidRPr="00E967A1">
              <w:rPr>
                <w:rFonts w:cs="Arial"/>
                <w:sz w:val="20"/>
                <w:szCs w:val="20"/>
              </w:rPr>
              <w:t xml:space="preserve">Double </w:t>
            </w:r>
            <w:proofErr w:type="spellStart"/>
            <w:r w:rsidRPr="00E967A1">
              <w:rPr>
                <w:rFonts w:cs="Arial"/>
                <w:sz w:val="20"/>
                <w:szCs w:val="20"/>
              </w:rPr>
              <w:t>Declining</w:t>
            </w:r>
            <w:proofErr w:type="spellEnd"/>
            <w:r w:rsidRPr="00E967A1">
              <w:rPr>
                <w:rFonts w:cs="Arial"/>
                <w:sz w:val="20"/>
                <w:szCs w:val="20"/>
              </w:rPr>
              <w:t xml:space="preserve"> Balance (DDB)</w:t>
            </w:r>
          </w:p>
        </w:tc>
        <w:tc>
          <w:tcPr>
            <w:tcW w:w="2160" w:type="dxa"/>
          </w:tcPr>
          <w:p w14:paraId="53CCA6C6" w14:textId="77777777" w:rsidR="00E967A1" w:rsidRPr="00E967A1" w:rsidRDefault="00E967A1" w:rsidP="002A62AD">
            <w:pPr>
              <w:rPr>
                <w:rFonts w:cs="Arial"/>
                <w:sz w:val="20"/>
                <w:szCs w:val="20"/>
              </w:rPr>
            </w:pPr>
            <w:proofErr w:type="spellStart"/>
            <w:r w:rsidRPr="00E967A1">
              <w:rPr>
                <w:rFonts w:cs="Arial"/>
                <w:sz w:val="20"/>
                <w:szCs w:val="20"/>
              </w:rPr>
              <w:t>Dt</w:t>
            </w:r>
            <w:proofErr w:type="spellEnd"/>
            <w:r w:rsidRPr="00E967A1">
              <w:rPr>
                <w:rFonts w:cs="Arial"/>
                <w:sz w:val="20"/>
                <w:szCs w:val="20"/>
              </w:rPr>
              <w:t xml:space="preserve"> = 2 × (1/n) × BV(t-1)</w:t>
            </w:r>
          </w:p>
        </w:tc>
        <w:tc>
          <w:tcPr>
            <w:tcW w:w="2338" w:type="dxa"/>
          </w:tcPr>
          <w:p w14:paraId="6D26D02B" w14:textId="77777777" w:rsidR="00E967A1" w:rsidRPr="00E967A1" w:rsidRDefault="00E967A1" w:rsidP="002A62AD">
            <w:pPr>
              <w:rPr>
                <w:rFonts w:cs="Arial"/>
                <w:sz w:val="20"/>
                <w:szCs w:val="20"/>
                <w:lang w:val="en-US"/>
              </w:rPr>
            </w:pPr>
            <w:r w:rsidRPr="00E967A1">
              <w:rPr>
                <w:rFonts w:cs="Arial"/>
                <w:sz w:val="20"/>
                <w:szCs w:val="20"/>
                <w:lang w:val="en-US"/>
              </w:rPr>
              <w:t>Rare in mining feasibility but seen in global mining finance.</w:t>
            </w:r>
          </w:p>
        </w:tc>
        <w:tc>
          <w:tcPr>
            <w:tcW w:w="3402" w:type="dxa"/>
            <w:vMerge/>
          </w:tcPr>
          <w:p w14:paraId="050D0473" w14:textId="77777777" w:rsidR="00E967A1" w:rsidRPr="00E967A1" w:rsidRDefault="00E967A1" w:rsidP="002A62AD">
            <w:pPr>
              <w:rPr>
                <w:rFonts w:cs="Arial"/>
                <w:sz w:val="20"/>
                <w:szCs w:val="20"/>
                <w:lang w:val="en-US"/>
              </w:rPr>
            </w:pPr>
          </w:p>
        </w:tc>
      </w:tr>
    </w:tbl>
    <w:p w14:paraId="5D38479C" w14:textId="77777777" w:rsidR="00E967A1" w:rsidRDefault="00E967A1" w:rsidP="002D02A9">
      <w:pPr>
        <w:spacing w:line="360" w:lineRule="auto"/>
        <w:rPr>
          <w:rFonts w:cs="Arial"/>
          <w:lang w:val="en-US"/>
        </w:rPr>
      </w:pPr>
    </w:p>
    <w:p w14:paraId="0FE1D45C" w14:textId="51DDA3F2" w:rsidR="00E967A1" w:rsidRDefault="00E967A1" w:rsidP="00E967A1">
      <w:pPr>
        <w:pStyle w:val="Aufzhlungszeichen"/>
        <w:numPr>
          <w:ilvl w:val="0"/>
          <w:numId w:val="0"/>
        </w:numPr>
        <w:rPr>
          <w:rFonts w:ascii="Arial" w:hAnsi="Arial" w:cs="Arial"/>
          <w:sz w:val="20"/>
          <w:szCs w:val="20"/>
        </w:rPr>
      </w:pPr>
      <w:r w:rsidRPr="00E967A1">
        <w:rPr>
          <w:rFonts w:ascii="Arial" w:hAnsi="Arial" w:cs="Arial"/>
          <w:sz w:val="20"/>
          <w:szCs w:val="20"/>
        </w:rPr>
        <w:t>n = Useful service life (years)</w:t>
      </w:r>
      <w:r>
        <w:rPr>
          <w:rFonts w:ascii="Arial" w:hAnsi="Arial" w:cs="Arial"/>
          <w:sz w:val="20"/>
          <w:szCs w:val="20"/>
        </w:rPr>
        <w:t xml:space="preserve"> for dragline is range b</w:t>
      </w:r>
      <w:r w:rsidR="00E47AED">
        <w:rPr>
          <w:rFonts w:ascii="Arial" w:hAnsi="Arial" w:cs="Arial"/>
          <w:sz w:val="20"/>
          <w:szCs w:val="20"/>
        </w:rPr>
        <w:t>etween 15-28 Years</w:t>
      </w:r>
    </w:p>
    <w:p w14:paraId="4AE7CA94" w14:textId="77777777" w:rsidR="00E47AED" w:rsidRDefault="00E47AED" w:rsidP="00E967A1">
      <w:pPr>
        <w:pStyle w:val="Aufzhlungszeichen"/>
        <w:numPr>
          <w:ilvl w:val="0"/>
          <w:numId w:val="0"/>
        </w:numPr>
        <w:rPr>
          <w:rFonts w:ascii="Arial" w:hAnsi="Arial" w:cs="Arial"/>
          <w:sz w:val="20"/>
          <w:szCs w:val="20"/>
        </w:rPr>
      </w:pPr>
    </w:p>
    <w:p w14:paraId="51B65D95" w14:textId="32DFC1F2" w:rsidR="00E47AED" w:rsidRPr="00E967A1" w:rsidRDefault="00E47AED" w:rsidP="00E967A1">
      <w:pPr>
        <w:pStyle w:val="Aufzhlungszeichen"/>
        <w:numPr>
          <w:ilvl w:val="0"/>
          <w:numId w:val="0"/>
        </w:numPr>
        <w:rPr>
          <w:rFonts w:ascii="Arial" w:hAnsi="Arial" w:cs="Arial"/>
          <w:sz w:val="20"/>
          <w:szCs w:val="20"/>
        </w:rPr>
      </w:pPr>
      <w:r>
        <w:rPr>
          <w:rFonts w:ascii="Arial" w:hAnsi="Arial" w:cs="Arial"/>
          <w:sz w:val="20"/>
          <w:szCs w:val="20"/>
        </w:rPr>
        <w:t xml:space="preserve">For dragline </w:t>
      </w:r>
      <w:r w:rsidRPr="00E47AED">
        <w:rPr>
          <w:rFonts w:ascii="Arial" w:hAnsi="Arial" w:cs="Arial"/>
          <w:sz w:val="20"/>
          <w:szCs w:val="20"/>
        </w:rPr>
        <w:t>Straight-Line (Fixed Depreciation)</w:t>
      </w:r>
    </w:p>
    <w:p w14:paraId="3EBF3819" w14:textId="77777777" w:rsidR="00E967A1" w:rsidRDefault="00E967A1" w:rsidP="002D02A9">
      <w:pPr>
        <w:spacing w:line="360" w:lineRule="auto"/>
        <w:rPr>
          <w:rFonts w:cs="Arial"/>
          <w:lang w:val="en-US"/>
        </w:rPr>
      </w:pPr>
    </w:p>
    <w:p w14:paraId="260E86FD" w14:textId="5E33C510" w:rsidR="002D02A9" w:rsidRDefault="002D02A9" w:rsidP="002D02A9">
      <w:pPr>
        <w:spacing w:line="360" w:lineRule="auto"/>
        <w:rPr>
          <w:lang w:val="en-US"/>
        </w:rPr>
      </w:pPr>
      <w:r w:rsidRPr="002D02A9">
        <w:rPr>
          <w:lang w:val="en-US"/>
        </w:rPr>
        <w:t xml:space="preserve">(d) </w:t>
      </w:r>
      <w:r w:rsidR="004307EC">
        <w:rPr>
          <w:lang w:val="en-US"/>
        </w:rPr>
        <w:t xml:space="preserve">Annual </w:t>
      </w:r>
      <w:r w:rsidRPr="002D02A9">
        <w:rPr>
          <w:lang w:val="en-US"/>
        </w:rPr>
        <w:t>Interest, Insurance, and Taxes (IIT)</w:t>
      </w:r>
    </w:p>
    <w:p w14:paraId="03901D0F" w14:textId="77777777" w:rsidR="007B272B" w:rsidRDefault="007B272B" w:rsidP="007B272B">
      <w:pPr>
        <w:rPr>
          <w:rFonts w:cs="Arial"/>
          <w:lang w:val="en-US"/>
        </w:rPr>
      </w:pPr>
      <w:r w:rsidRPr="007B272B">
        <w:rPr>
          <w:rFonts w:cs="Arial"/>
          <w:lang w:val="en-US"/>
        </w:rPr>
        <w:t>Annual Investment and Interest on Investment: Instead of calculating interest on the initial purchase price, the concept of Annual (Average) Investment (AAI) is used. This reflects the mean book value of the machine over its economic life.</w:t>
      </w:r>
      <w:r w:rsidRPr="007B272B">
        <w:rPr>
          <w:rFonts w:cs="Arial"/>
          <w:lang w:val="en-US"/>
        </w:rPr>
        <w:br/>
        <w:t xml:space="preserve">               </w:t>
      </w:r>
    </w:p>
    <w:p w14:paraId="381B314D" w14:textId="1040086E" w:rsidR="007B272B" w:rsidRPr="007B272B" w:rsidRDefault="007B272B" w:rsidP="007B272B">
      <w:pPr>
        <w:rPr>
          <w:rFonts w:cs="Arial"/>
          <w:lang w:val="en-US"/>
        </w:rPr>
      </w:pPr>
      <w:r w:rsidRPr="007B272B">
        <w:rPr>
          <w:rFonts w:cs="Arial"/>
          <w:lang w:val="en-US"/>
        </w:rPr>
        <w:t xml:space="preserve"> </w:t>
      </w:r>
      <w:r w:rsidRPr="007B272B">
        <w:rPr>
          <w:rFonts w:cs="Arial"/>
          <w:highlight w:val="yellow"/>
          <w:lang w:val="en-US"/>
        </w:rPr>
        <w:t>AAI = (n+1) / (2n) × Cp</w:t>
      </w:r>
    </w:p>
    <w:p w14:paraId="063F377C" w14:textId="0990E371" w:rsidR="007B272B" w:rsidRPr="007B272B" w:rsidRDefault="007B272B" w:rsidP="007B272B">
      <w:pPr>
        <w:ind w:left="3540"/>
        <w:jc w:val="left"/>
        <w:rPr>
          <w:rFonts w:cs="Arial"/>
          <w:lang w:val="en-US"/>
        </w:rPr>
      </w:pPr>
      <w:r w:rsidRPr="007B272B">
        <w:rPr>
          <w:rFonts w:cs="Arial"/>
          <w:lang w:val="en-US"/>
        </w:rPr>
        <w:t>Here:</w:t>
      </w:r>
      <w:r w:rsidRPr="007B272B">
        <w:rPr>
          <w:rFonts w:cs="Arial"/>
          <w:lang w:val="en-US"/>
        </w:rPr>
        <w:br/>
        <w:t>Cp = Purchase cost of the machine (CAPEX)</w:t>
      </w:r>
      <w:r w:rsidRPr="007B272B">
        <w:rPr>
          <w:rFonts w:cs="Arial"/>
          <w:lang w:val="en-US"/>
        </w:rPr>
        <w:br/>
        <w:t xml:space="preserve"> n = Useful life in years</w:t>
      </w:r>
      <w:r>
        <w:rPr>
          <w:rFonts w:cs="Arial"/>
          <w:lang w:val="en-US"/>
        </w:rPr>
        <w:t xml:space="preserve"> ( 18-25 years)</w:t>
      </w:r>
    </w:p>
    <w:p w14:paraId="424041B9" w14:textId="5BDFB36C" w:rsidR="007B272B" w:rsidRPr="007B272B" w:rsidRDefault="007B272B" w:rsidP="007B272B">
      <w:pPr>
        <w:rPr>
          <w:rFonts w:cs="Arial"/>
          <w:lang w:val="en-US"/>
        </w:rPr>
      </w:pPr>
      <w:r w:rsidRPr="007B272B">
        <w:rPr>
          <w:rFonts w:cs="Arial"/>
          <w:lang w:val="en-US"/>
        </w:rPr>
        <w:br/>
        <w:t>Interest Insurance and Taxes (IIT): Interest, Insurance, and Taxes (IIT) is a consolidated cost block included in the ownership cost of high-CAPEX mining equipment such as draglines.</w:t>
      </w:r>
    </w:p>
    <w:p w14:paraId="36264075" w14:textId="77777777" w:rsidR="007B272B" w:rsidRPr="007B272B" w:rsidRDefault="007B272B" w:rsidP="007B272B">
      <w:pPr>
        <w:ind w:left="2832"/>
        <w:rPr>
          <w:rFonts w:cs="Arial"/>
          <w:lang w:val="en-US"/>
        </w:rPr>
      </w:pPr>
      <w:r w:rsidRPr="007B272B">
        <w:rPr>
          <w:rFonts w:cs="Arial"/>
          <w:highlight w:val="yellow"/>
          <w:lang w:val="en-US"/>
        </w:rPr>
        <w:t>IIT=</w:t>
      </w:r>
      <w:proofErr w:type="spellStart"/>
      <w:r w:rsidRPr="007B272B">
        <w:rPr>
          <w:rFonts w:cs="Arial"/>
          <w:highlight w:val="yellow"/>
          <w:lang w:val="en-US"/>
        </w:rPr>
        <w:t>rIIT</w:t>
      </w:r>
      <w:proofErr w:type="spellEnd"/>
      <w:r w:rsidRPr="007B272B">
        <w:rPr>
          <w:rFonts w:cs="Arial"/>
          <w:highlight w:val="yellow"/>
          <w:lang w:val="en-US"/>
        </w:rPr>
        <w:t>​×AAI</w:t>
      </w:r>
    </w:p>
    <w:p w14:paraId="748391B5" w14:textId="1CE095E9" w:rsidR="007B272B" w:rsidRPr="007B272B" w:rsidRDefault="007B272B" w:rsidP="0017087F">
      <w:pPr>
        <w:ind w:left="2832"/>
        <w:jc w:val="left"/>
        <w:rPr>
          <w:rFonts w:cs="Arial"/>
          <w:lang w:val="en-US"/>
        </w:rPr>
      </w:pPr>
      <w:r w:rsidRPr="007B272B">
        <w:rPr>
          <w:rFonts w:cs="Arial"/>
          <w:lang w:val="en-US"/>
        </w:rPr>
        <w:br/>
        <w:t>Where: - IIT = Annual Interest, Insurance &amp; Taxes (₹)</w:t>
      </w:r>
      <w:r w:rsidRPr="007B272B">
        <w:rPr>
          <w:rFonts w:cs="Arial"/>
          <w:lang w:val="en-US"/>
        </w:rPr>
        <w:br/>
        <w:t xml:space="preserve">- </w:t>
      </w:r>
      <w:proofErr w:type="spellStart"/>
      <w:r w:rsidRPr="007B272B">
        <w:rPr>
          <w:rFonts w:cs="Arial"/>
          <w:lang w:val="en-US"/>
        </w:rPr>
        <w:t>r_IIT</w:t>
      </w:r>
      <w:proofErr w:type="spellEnd"/>
      <w:r w:rsidRPr="007B272B">
        <w:rPr>
          <w:rFonts w:cs="Arial"/>
          <w:lang w:val="en-US"/>
        </w:rPr>
        <w:t xml:space="preserve"> = Combined flat rate (typically 10–15%)</w:t>
      </w:r>
      <w:r w:rsidRPr="007B272B">
        <w:rPr>
          <w:rFonts w:cs="Arial"/>
          <w:lang w:val="en-US"/>
        </w:rPr>
        <w:br/>
        <w:t>- AAI = Annual Average Investment = (n+1)/(2n) × Cp</w:t>
      </w:r>
      <w:r w:rsidRPr="007B272B">
        <w:rPr>
          <w:rFonts w:cs="Arial"/>
          <w:lang w:val="en-US"/>
        </w:rPr>
        <w:br/>
      </w:r>
    </w:p>
    <w:p w14:paraId="00B71B6D" w14:textId="77777777" w:rsidR="002B0BC0" w:rsidRDefault="002B0BC0" w:rsidP="004641F3">
      <w:pPr>
        <w:spacing w:line="360" w:lineRule="auto"/>
        <w:rPr>
          <w:lang w:val="en-US"/>
        </w:rPr>
      </w:pPr>
    </w:p>
    <w:p w14:paraId="6D5C3779" w14:textId="6696A7D8" w:rsidR="004641F3" w:rsidRPr="004641F3" w:rsidRDefault="004641F3" w:rsidP="004641F3">
      <w:pPr>
        <w:spacing w:line="360" w:lineRule="auto"/>
        <w:rPr>
          <w:rFonts w:cs="Arial"/>
          <w:lang w:val="en-US"/>
        </w:rPr>
      </w:pPr>
      <w:r w:rsidRPr="004641F3">
        <w:rPr>
          <w:rFonts w:cs="Arial"/>
          <w:lang w:val="en-US"/>
        </w:rPr>
        <w:t xml:space="preserve">In CMPDI practice, </w:t>
      </w:r>
      <w:proofErr w:type="spellStart"/>
      <w:r w:rsidR="004307EC">
        <w:rPr>
          <w:rFonts w:cs="Arial"/>
          <w:lang w:val="en-US"/>
        </w:rPr>
        <w:t>r</w:t>
      </w:r>
      <w:r w:rsidRPr="004641F3">
        <w:rPr>
          <w:rFonts w:cs="Arial"/>
          <w:lang w:val="en-US"/>
        </w:rPr>
        <w:t>IIT</w:t>
      </w:r>
      <w:proofErr w:type="spellEnd"/>
      <w:r w:rsidRPr="004641F3">
        <w:rPr>
          <w:rFonts w:cs="Arial"/>
          <w:lang w:val="en-US"/>
        </w:rPr>
        <w:t xml:space="preserve"> is applied as a bundled rate of 15% of AAI. Internationally, components are calculated separately:</w:t>
      </w:r>
    </w:p>
    <w:p w14:paraId="05C91B11" w14:textId="77777777" w:rsidR="004641F3" w:rsidRPr="004641F3" w:rsidRDefault="004641F3" w:rsidP="004641F3">
      <w:pPr>
        <w:numPr>
          <w:ilvl w:val="0"/>
          <w:numId w:val="36"/>
        </w:numPr>
        <w:spacing w:line="360" w:lineRule="auto"/>
        <w:rPr>
          <w:rFonts w:cs="Arial"/>
          <w:lang w:val="en-US"/>
        </w:rPr>
      </w:pPr>
      <w:r w:rsidRPr="004641F3">
        <w:rPr>
          <w:rFonts w:cs="Arial"/>
          <w:lang w:val="en-US"/>
        </w:rPr>
        <w:t>Interest: 8–12% (based on WACC or RBI lending rates).</w:t>
      </w:r>
    </w:p>
    <w:p w14:paraId="0F200344" w14:textId="77777777" w:rsidR="004641F3" w:rsidRPr="004641F3" w:rsidRDefault="004641F3" w:rsidP="004641F3">
      <w:pPr>
        <w:numPr>
          <w:ilvl w:val="0"/>
          <w:numId w:val="36"/>
        </w:numPr>
        <w:spacing w:line="360" w:lineRule="auto"/>
        <w:rPr>
          <w:rFonts w:cs="Arial"/>
        </w:rPr>
      </w:pPr>
      <w:r w:rsidRPr="004641F3">
        <w:rPr>
          <w:rFonts w:cs="Arial"/>
        </w:rPr>
        <w:t>Insurance: 0.5–1.5%.</w:t>
      </w:r>
    </w:p>
    <w:p w14:paraId="5A2A01FF" w14:textId="77777777" w:rsidR="004641F3" w:rsidRPr="004641F3" w:rsidRDefault="004641F3" w:rsidP="004641F3">
      <w:pPr>
        <w:numPr>
          <w:ilvl w:val="0"/>
          <w:numId w:val="36"/>
        </w:numPr>
        <w:spacing w:line="360" w:lineRule="auto"/>
        <w:rPr>
          <w:rFonts w:cs="Arial"/>
        </w:rPr>
      </w:pPr>
      <w:proofErr w:type="spellStart"/>
      <w:r w:rsidRPr="004641F3">
        <w:rPr>
          <w:rFonts w:cs="Arial"/>
        </w:rPr>
        <w:lastRenderedPageBreak/>
        <w:t>Taxes</w:t>
      </w:r>
      <w:proofErr w:type="spellEnd"/>
      <w:r w:rsidRPr="004641F3">
        <w:rPr>
          <w:rFonts w:cs="Arial"/>
        </w:rPr>
        <w:t>: 1–2%.</w:t>
      </w:r>
    </w:p>
    <w:p w14:paraId="189B799E" w14:textId="77777777" w:rsidR="004641F3" w:rsidRPr="004641F3" w:rsidRDefault="004641F3" w:rsidP="004641F3">
      <w:pPr>
        <w:spacing w:line="360" w:lineRule="auto"/>
        <w:rPr>
          <w:rFonts w:cs="Arial"/>
          <w:lang w:val="en-US"/>
        </w:rPr>
      </w:pPr>
      <w:r w:rsidRPr="004641F3">
        <w:rPr>
          <w:rFonts w:cs="Arial"/>
          <w:lang w:val="en-US"/>
        </w:rPr>
        <w:t>Thus, annual ownership cost is:</w:t>
      </w:r>
    </w:p>
    <w:p w14:paraId="5EB2D63C" w14:textId="77777777" w:rsidR="004307EC" w:rsidRDefault="004307EC" w:rsidP="002B0BC0">
      <w:pPr>
        <w:spacing w:line="360" w:lineRule="auto"/>
        <w:ind w:left="3540" w:firstLine="708"/>
        <w:rPr>
          <w:rFonts w:cs="Arial"/>
          <w:lang w:val="en-US"/>
        </w:rPr>
      </w:pPr>
    </w:p>
    <w:p w14:paraId="26D70F41" w14:textId="031BDB25" w:rsidR="0068422E" w:rsidRDefault="004641F3" w:rsidP="002B0BC0">
      <w:pPr>
        <w:spacing w:line="360" w:lineRule="auto"/>
        <w:ind w:left="3540" w:firstLine="708"/>
        <w:rPr>
          <w:rFonts w:cs="Arial"/>
          <w:lang w:val="en-US"/>
        </w:rPr>
      </w:pPr>
      <w:r w:rsidRPr="002B0BC0">
        <w:rPr>
          <w:rFonts w:cs="Arial"/>
          <w:lang w:val="en-US"/>
        </w:rPr>
        <w:t>OC=D+IIT</w:t>
      </w:r>
    </w:p>
    <w:p w14:paraId="5BF3BC27" w14:textId="77777777" w:rsidR="003D4C75" w:rsidRDefault="003D4C75" w:rsidP="002B0BC0">
      <w:pPr>
        <w:spacing w:line="360" w:lineRule="auto"/>
        <w:ind w:left="3540" w:firstLine="708"/>
        <w:rPr>
          <w:rFonts w:cs="Arial"/>
          <w:lang w:val="en-US"/>
        </w:rPr>
      </w:pPr>
    </w:p>
    <w:p w14:paraId="567FB7DD" w14:textId="77777777" w:rsidR="003D4C75" w:rsidRPr="00FE7AE1" w:rsidRDefault="003D4C75" w:rsidP="003D4C75">
      <w:pPr>
        <w:spacing w:line="360" w:lineRule="auto"/>
        <w:rPr>
          <w:lang w:val="en-US"/>
        </w:rPr>
      </w:pPr>
    </w:p>
    <w:p w14:paraId="7CBD7B96" w14:textId="2D69B1BB" w:rsidR="003D4C75" w:rsidRPr="00CE7435" w:rsidRDefault="003D4C75" w:rsidP="003D4C75">
      <w:pPr>
        <w:pStyle w:val="berschrift3"/>
        <w:rPr>
          <w:lang w:val="en-US"/>
        </w:rPr>
      </w:pPr>
      <w:bookmarkStart w:id="57" w:name="_Toc210376561"/>
      <w:r>
        <w:rPr>
          <w:lang w:val="en-US"/>
        </w:rPr>
        <w:t>Operating cost</w:t>
      </w:r>
      <w:bookmarkEnd w:id="57"/>
    </w:p>
    <w:p w14:paraId="4AAFC621" w14:textId="77777777" w:rsidR="00376D1B" w:rsidRPr="00376D1B" w:rsidRDefault="00376D1B" w:rsidP="00376D1B">
      <w:pPr>
        <w:spacing w:line="360" w:lineRule="auto"/>
        <w:rPr>
          <w:rFonts w:cs="Arial"/>
          <w:lang w:val="en-US"/>
        </w:rPr>
      </w:pPr>
      <w:r w:rsidRPr="00376D1B">
        <w:rPr>
          <w:rFonts w:cs="Arial"/>
          <w:lang w:val="en-US"/>
        </w:rPr>
        <w:t xml:space="preserve">Operating costs dominate over the long life cycle of a dragline and are highly sensitive to </w:t>
      </w:r>
      <w:proofErr w:type="spellStart"/>
      <w:r w:rsidRPr="00376D1B">
        <w:rPr>
          <w:rFonts w:cs="Arial"/>
          <w:lang w:val="en-US"/>
        </w:rPr>
        <w:t>utilisation</w:t>
      </w:r>
      <w:proofErr w:type="spellEnd"/>
      <w:r w:rsidRPr="00376D1B">
        <w:rPr>
          <w:rFonts w:cs="Arial"/>
          <w:lang w:val="en-US"/>
        </w:rPr>
        <w:t xml:space="preserve"> (U), availability (A), energy consumption, and maintenance quality.</w:t>
      </w:r>
    </w:p>
    <w:p w14:paraId="5450CE6F" w14:textId="77777777" w:rsidR="00376D1B" w:rsidRPr="00376D1B" w:rsidRDefault="00376D1B" w:rsidP="00376D1B">
      <w:pPr>
        <w:pStyle w:val="Listenabsatz"/>
        <w:spacing w:line="360" w:lineRule="auto"/>
        <w:rPr>
          <w:rFonts w:cs="Arial"/>
          <w:lang w:val="en-US"/>
        </w:rPr>
      </w:pPr>
    </w:p>
    <w:p w14:paraId="3179A52A" w14:textId="77777777" w:rsidR="005846B5" w:rsidRPr="006B1012" w:rsidRDefault="00376D1B" w:rsidP="00B4395F">
      <w:pPr>
        <w:spacing w:line="360" w:lineRule="auto"/>
        <w:rPr>
          <w:rFonts w:cs="Arial"/>
          <w:b/>
          <w:bCs/>
          <w:lang w:val="en-US"/>
        </w:rPr>
      </w:pPr>
      <w:r w:rsidRPr="00376D1B">
        <w:rPr>
          <w:rFonts w:cs="Arial"/>
          <w:lang w:val="en-US"/>
        </w:rPr>
        <w:t>Key components include</w:t>
      </w:r>
    </w:p>
    <w:p w14:paraId="13519DC3" w14:textId="31D8C4BA" w:rsidR="005846B5" w:rsidRPr="006B1012" w:rsidRDefault="005846B5" w:rsidP="005846B5">
      <w:pPr>
        <w:spacing w:line="360" w:lineRule="auto"/>
        <w:rPr>
          <w:rFonts w:cs="Arial"/>
          <w:b/>
          <w:bCs/>
          <w:lang w:val="en-US"/>
        </w:rPr>
      </w:pPr>
      <w:r w:rsidRPr="006B1012">
        <w:rPr>
          <w:lang w:val="en-US" w:eastAsia="zh-CN"/>
        </w:rPr>
        <w:t xml:space="preserve"> </w:t>
      </w:r>
      <w:r w:rsidRPr="006B1012">
        <w:rPr>
          <w:rFonts w:cs="Arial"/>
          <w:b/>
          <w:bCs/>
          <w:lang w:val="en-US"/>
        </w:rPr>
        <w:t xml:space="preserve">(a) </w:t>
      </w:r>
      <w:proofErr w:type="spellStart"/>
      <w:r w:rsidRPr="006B1012">
        <w:rPr>
          <w:rFonts w:cs="Arial"/>
          <w:b/>
          <w:bCs/>
          <w:lang w:val="en-US"/>
        </w:rPr>
        <w:t>Labour</w:t>
      </w:r>
      <w:proofErr w:type="spellEnd"/>
      <w:r w:rsidR="00EC6093" w:rsidRPr="006B1012">
        <w:rPr>
          <w:rFonts w:cs="Arial"/>
          <w:b/>
          <w:bCs/>
          <w:lang w:val="en-US"/>
        </w:rPr>
        <w:t xml:space="preserve"> (LC)</w:t>
      </w:r>
    </w:p>
    <w:p w14:paraId="3D1E0CEB" w14:textId="77777777" w:rsidR="005846B5" w:rsidRPr="005846B5" w:rsidRDefault="005846B5" w:rsidP="005846B5">
      <w:pPr>
        <w:spacing w:line="360" w:lineRule="auto"/>
        <w:rPr>
          <w:rFonts w:cs="Arial"/>
          <w:lang w:val="en-US"/>
        </w:rPr>
      </w:pPr>
      <w:proofErr w:type="spellStart"/>
      <w:r w:rsidRPr="005846B5">
        <w:rPr>
          <w:rFonts w:cs="Arial"/>
          <w:lang w:val="en-US"/>
        </w:rPr>
        <w:t>Labour</w:t>
      </w:r>
      <w:proofErr w:type="spellEnd"/>
      <w:r w:rsidRPr="005846B5">
        <w:rPr>
          <w:rFonts w:cs="Arial"/>
          <w:lang w:val="en-US"/>
        </w:rPr>
        <w:t xml:space="preserve"> cost covers operators, helpers, maintenance crews, and supervisors. For continuous three-shift operation, each dragline requires:</w:t>
      </w:r>
    </w:p>
    <w:p w14:paraId="44E26D5C" w14:textId="7387A15C" w:rsidR="005846B5" w:rsidRPr="005846B5" w:rsidRDefault="005846B5" w:rsidP="005846B5">
      <w:pPr>
        <w:numPr>
          <w:ilvl w:val="0"/>
          <w:numId w:val="37"/>
        </w:numPr>
        <w:spacing w:line="360" w:lineRule="auto"/>
        <w:rPr>
          <w:rFonts w:cs="Arial"/>
        </w:rPr>
      </w:pPr>
      <w:r>
        <w:rPr>
          <w:rFonts w:cs="Arial"/>
        </w:rPr>
        <w:t>1</w:t>
      </w:r>
      <w:r w:rsidRPr="005846B5">
        <w:rPr>
          <w:rFonts w:cs="Arial"/>
        </w:rPr>
        <w:t>–</w:t>
      </w:r>
      <w:r>
        <w:rPr>
          <w:rFonts w:cs="Arial"/>
        </w:rPr>
        <w:t>3</w:t>
      </w:r>
      <w:r w:rsidRPr="005846B5">
        <w:rPr>
          <w:rFonts w:cs="Arial"/>
        </w:rPr>
        <w:t xml:space="preserve"> </w:t>
      </w:r>
      <w:proofErr w:type="spellStart"/>
      <w:r w:rsidRPr="005846B5">
        <w:rPr>
          <w:rFonts w:cs="Arial"/>
        </w:rPr>
        <w:t>operators</w:t>
      </w:r>
      <w:proofErr w:type="spellEnd"/>
      <w:r w:rsidRPr="005846B5">
        <w:rPr>
          <w:rFonts w:cs="Arial"/>
        </w:rPr>
        <w:t xml:space="preserve"> per shift,</w:t>
      </w:r>
    </w:p>
    <w:p w14:paraId="3D8A4208" w14:textId="5FE8A9B9" w:rsidR="005846B5" w:rsidRPr="005846B5" w:rsidRDefault="005846B5" w:rsidP="005846B5">
      <w:pPr>
        <w:numPr>
          <w:ilvl w:val="0"/>
          <w:numId w:val="37"/>
        </w:numPr>
        <w:spacing w:line="360" w:lineRule="auto"/>
        <w:rPr>
          <w:rFonts w:cs="Arial"/>
        </w:rPr>
      </w:pPr>
      <w:r>
        <w:rPr>
          <w:rFonts w:cs="Arial"/>
        </w:rPr>
        <w:t>1</w:t>
      </w:r>
      <w:r w:rsidRPr="005846B5">
        <w:rPr>
          <w:rFonts w:cs="Arial"/>
        </w:rPr>
        <w:t xml:space="preserve">–3 </w:t>
      </w:r>
      <w:proofErr w:type="spellStart"/>
      <w:r w:rsidRPr="005846B5">
        <w:rPr>
          <w:rFonts w:cs="Arial"/>
        </w:rPr>
        <w:t>helpers</w:t>
      </w:r>
      <w:proofErr w:type="spellEnd"/>
      <w:r w:rsidRPr="005846B5">
        <w:rPr>
          <w:rFonts w:cs="Arial"/>
        </w:rPr>
        <w:t xml:space="preserve"> per shift,</w:t>
      </w:r>
    </w:p>
    <w:p w14:paraId="7C13FE0D" w14:textId="77F36112" w:rsidR="005846B5" w:rsidRPr="005846B5" w:rsidRDefault="005846B5" w:rsidP="005846B5">
      <w:pPr>
        <w:numPr>
          <w:ilvl w:val="0"/>
          <w:numId w:val="37"/>
        </w:numPr>
        <w:spacing w:line="360" w:lineRule="auto"/>
        <w:rPr>
          <w:rFonts w:cs="Arial"/>
          <w:lang w:val="en-US"/>
        </w:rPr>
      </w:pPr>
      <w:r>
        <w:rPr>
          <w:rFonts w:cs="Arial"/>
          <w:lang w:val="en-US"/>
        </w:rPr>
        <w:t>0</w:t>
      </w:r>
      <w:r w:rsidRPr="005846B5">
        <w:rPr>
          <w:rFonts w:cs="Arial"/>
          <w:lang w:val="en-US"/>
        </w:rPr>
        <w:t>–2 electricians/fitters/welders on a rotating roster,</w:t>
      </w:r>
    </w:p>
    <w:p w14:paraId="26062E10" w14:textId="77777777" w:rsidR="005846B5" w:rsidRPr="005846B5" w:rsidRDefault="005846B5" w:rsidP="005846B5">
      <w:pPr>
        <w:numPr>
          <w:ilvl w:val="0"/>
          <w:numId w:val="37"/>
        </w:numPr>
        <w:spacing w:line="360" w:lineRule="auto"/>
        <w:rPr>
          <w:rFonts w:cs="Arial"/>
          <w:lang w:val="en-US"/>
        </w:rPr>
      </w:pPr>
      <w:r w:rsidRPr="005846B5">
        <w:rPr>
          <w:rFonts w:cs="Arial"/>
          <w:lang w:val="en-US"/>
        </w:rPr>
        <w:t>Supervisory engineers and safety staff.</w:t>
      </w:r>
    </w:p>
    <w:p w14:paraId="5621E0AC" w14:textId="77777777" w:rsidR="005846B5" w:rsidRPr="005846B5" w:rsidRDefault="005846B5" w:rsidP="005846B5">
      <w:pPr>
        <w:spacing w:line="360" w:lineRule="auto"/>
        <w:rPr>
          <w:rFonts w:cs="Arial"/>
          <w:lang w:val="en-US"/>
        </w:rPr>
      </w:pPr>
      <w:r w:rsidRPr="005846B5">
        <w:rPr>
          <w:rFonts w:cs="Arial"/>
          <w:lang w:val="en-US"/>
        </w:rPr>
        <w:t>Formula:</w:t>
      </w:r>
    </w:p>
    <w:p w14:paraId="6CB4FD8C" w14:textId="2AD6F7CD" w:rsidR="005846B5" w:rsidRDefault="005846B5" w:rsidP="005846B5">
      <w:pPr>
        <w:spacing w:line="360" w:lineRule="auto"/>
        <w:rPr>
          <w:rFonts w:cs="Arial"/>
          <w:lang w:val="en-US"/>
        </w:rPr>
      </w:pPr>
      <w:r w:rsidRPr="005846B5">
        <w:rPr>
          <w:rFonts w:cs="Arial"/>
          <w:lang w:val="en-US"/>
        </w:rPr>
        <w:t>LC=(</w:t>
      </w:r>
      <w:proofErr w:type="spellStart"/>
      <w:r w:rsidRPr="005846B5">
        <w:rPr>
          <w:rFonts w:cs="Arial"/>
          <w:lang w:val="en-US"/>
        </w:rPr>
        <w:t>N</w:t>
      </w:r>
      <w:r w:rsidRPr="005846B5">
        <w:rPr>
          <w:rFonts w:cs="Arial"/>
          <w:sz w:val="18"/>
          <w:szCs w:val="18"/>
          <w:lang w:val="en-US"/>
        </w:rPr>
        <w:t>op</w:t>
      </w:r>
      <w:proofErr w:type="spellEnd"/>
      <w:r>
        <w:rPr>
          <w:rFonts w:cs="Arial"/>
          <w:lang w:val="en-US"/>
        </w:rPr>
        <w:t xml:space="preserve"> </w:t>
      </w:r>
      <w:proofErr w:type="spellStart"/>
      <w:r w:rsidRPr="005846B5">
        <w:rPr>
          <w:rFonts w:cs="Arial"/>
          <w:lang w:val="en-US"/>
        </w:rPr>
        <w:t>W</w:t>
      </w:r>
      <w:r w:rsidRPr="005846B5">
        <w:rPr>
          <w:rFonts w:cs="Arial"/>
          <w:sz w:val="18"/>
          <w:szCs w:val="18"/>
          <w:lang w:val="en-US"/>
        </w:rPr>
        <w:t>op</w:t>
      </w:r>
      <w:r w:rsidRPr="005846B5">
        <w:rPr>
          <w:rFonts w:cs="Arial"/>
          <w:lang w:val="en-US"/>
        </w:rPr>
        <w:t>+N</w:t>
      </w:r>
      <w:r w:rsidRPr="005846B5">
        <w:rPr>
          <w:rFonts w:cs="Arial"/>
          <w:sz w:val="18"/>
          <w:szCs w:val="18"/>
          <w:lang w:val="en-US"/>
        </w:rPr>
        <w:t>hp</w:t>
      </w:r>
      <w:r w:rsidRPr="005846B5">
        <w:rPr>
          <w:rFonts w:cs="Arial"/>
          <w:lang w:val="en-US"/>
        </w:rPr>
        <w:t>W</w:t>
      </w:r>
      <w:r w:rsidRPr="005846B5">
        <w:rPr>
          <w:rFonts w:cs="Arial"/>
          <w:sz w:val="18"/>
          <w:szCs w:val="18"/>
          <w:lang w:val="en-US"/>
        </w:rPr>
        <w:t>hp</w:t>
      </w:r>
      <w:r w:rsidRPr="005846B5">
        <w:rPr>
          <w:rFonts w:cs="Arial"/>
          <w:lang w:val="en-US"/>
        </w:rPr>
        <w:t>+N</w:t>
      </w:r>
      <w:r w:rsidRPr="005846B5">
        <w:rPr>
          <w:rFonts w:cs="Arial"/>
          <w:sz w:val="18"/>
          <w:szCs w:val="18"/>
          <w:lang w:val="en-US"/>
        </w:rPr>
        <w:t>mt</w:t>
      </w:r>
      <w:r w:rsidRPr="005846B5">
        <w:rPr>
          <w:rFonts w:cs="Arial"/>
          <w:lang w:val="en-US"/>
        </w:rPr>
        <w:t>W</w:t>
      </w:r>
      <w:r w:rsidRPr="005846B5">
        <w:rPr>
          <w:rFonts w:cs="Arial"/>
          <w:sz w:val="18"/>
          <w:szCs w:val="18"/>
          <w:lang w:val="en-US"/>
        </w:rPr>
        <w:t>mt</w:t>
      </w:r>
      <w:r w:rsidRPr="005846B5">
        <w:rPr>
          <w:rFonts w:cs="Arial"/>
          <w:lang w:val="en-US"/>
        </w:rPr>
        <w:t>+N</w:t>
      </w:r>
      <w:r w:rsidRPr="005846B5">
        <w:rPr>
          <w:rFonts w:cs="Arial"/>
          <w:sz w:val="18"/>
          <w:szCs w:val="18"/>
          <w:lang w:val="en-US"/>
        </w:rPr>
        <w:t>sup</w:t>
      </w:r>
      <w:r w:rsidRPr="005846B5">
        <w:rPr>
          <w:rFonts w:cs="Arial"/>
          <w:lang w:val="en-US"/>
        </w:rPr>
        <w:t>W</w:t>
      </w:r>
      <w:r w:rsidRPr="005846B5">
        <w:rPr>
          <w:rFonts w:cs="Arial"/>
          <w:sz w:val="18"/>
          <w:szCs w:val="18"/>
          <w:lang w:val="en-US"/>
        </w:rPr>
        <w:t>sup</w:t>
      </w:r>
      <w:proofErr w:type="spellEnd"/>
      <w:r w:rsidRPr="005846B5">
        <w:rPr>
          <w:rFonts w:cs="Arial"/>
          <w:lang w:val="en-US"/>
        </w:rPr>
        <w:t xml:space="preserve">)×S </w:t>
      </w:r>
    </w:p>
    <w:p w14:paraId="2A0EDFD9" w14:textId="77777777" w:rsidR="003847DF" w:rsidRPr="003847DF" w:rsidRDefault="003847DF" w:rsidP="003847DF">
      <w:pPr>
        <w:spacing w:line="360" w:lineRule="auto"/>
        <w:ind w:left="4248"/>
        <w:rPr>
          <w:rFonts w:cs="Arial"/>
          <w:lang w:val="en-US"/>
        </w:rPr>
      </w:pPr>
      <w:r w:rsidRPr="003847DF">
        <w:rPr>
          <w:rFonts w:cs="Arial"/>
          <w:lang w:val="en-US"/>
        </w:rPr>
        <w:t>Where:</w:t>
      </w:r>
    </w:p>
    <w:p w14:paraId="17AE57A2" w14:textId="77777777" w:rsidR="003847DF" w:rsidRPr="003847DF" w:rsidRDefault="003847DF" w:rsidP="003847DF">
      <w:pPr>
        <w:spacing w:line="360" w:lineRule="auto"/>
        <w:ind w:left="4248"/>
        <w:rPr>
          <w:rFonts w:cs="Arial"/>
          <w:lang w:val="en-US"/>
        </w:rPr>
      </w:pPr>
      <w:r w:rsidRPr="003847DF">
        <w:rPr>
          <w:rFonts w:cs="Arial"/>
          <w:lang w:val="en-US"/>
        </w:rPr>
        <w:t xml:space="preserve">- </w:t>
      </w:r>
      <w:proofErr w:type="spellStart"/>
      <w:r w:rsidRPr="003847DF">
        <w:rPr>
          <w:rFonts w:cs="Arial"/>
          <w:lang w:val="en-US"/>
        </w:rPr>
        <w:t>Nop</w:t>
      </w:r>
      <w:proofErr w:type="spellEnd"/>
      <w:r w:rsidRPr="003847DF">
        <w:rPr>
          <w:rFonts w:cs="Arial"/>
          <w:lang w:val="en-US"/>
        </w:rPr>
        <w:t xml:space="preserve"> = Number of operators per shift</w:t>
      </w:r>
    </w:p>
    <w:p w14:paraId="1664A67D" w14:textId="77777777" w:rsidR="003847DF" w:rsidRPr="003847DF" w:rsidRDefault="003847DF" w:rsidP="003847DF">
      <w:pPr>
        <w:spacing w:line="360" w:lineRule="auto"/>
        <w:ind w:left="4248"/>
        <w:rPr>
          <w:rFonts w:cs="Arial"/>
          <w:lang w:val="en-US"/>
        </w:rPr>
      </w:pPr>
      <w:r w:rsidRPr="003847DF">
        <w:rPr>
          <w:rFonts w:cs="Arial"/>
          <w:lang w:val="en-US"/>
        </w:rPr>
        <w:t xml:space="preserve">- Wop = Annual wage per operator </w:t>
      </w:r>
    </w:p>
    <w:p w14:paraId="2E53CB93" w14:textId="77777777" w:rsidR="003847DF" w:rsidRPr="003847DF" w:rsidRDefault="003847DF" w:rsidP="003847DF">
      <w:pPr>
        <w:spacing w:line="360" w:lineRule="auto"/>
        <w:ind w:left="4248"/>
        <w:rPr>
          <w:rFonts w:cs="Arial"/>
          <w:lang w:val="en-US"/>
        </w:rPr>
      </w:pPr>
      <w:r w:rsidRPr="003847DF">
        <w:rPr>
          <w:rFonts w:cs="Arial"/>
          <w:lang w:val="en-US"/>
        </w:rPr>
        <w:t xml:space="preserve">- </w:t>
      </w:r>
      <w:proofErr w:type="spellStart"/>
      <w:r w:rsidRPr="003847DF">
        <w:rPr>
          <w:rFonts w:cs="Arial"/>
          <w:lang w:val="en-US"/>
        </w:rPr>
        <w:t>Nhp</w:t>
      </w:r>
      <w:proofErr w:type="spellEnd"/>
      <w:r w:rsidRPr="003847DF">
        <w:rPr>
          <w:rFonts w:cs="Arial"/>
          <w:lang w:val="en-US"/>
        </w:rPr>
        <w:t xml:space="preserve"> = Number of helper per shift</w:t>
      </w:r>
    </w:p>
    <w:p w14:paraId="5FB588CA" w14:textId="77777777" w:rsidR="003847DF" w:rsidRPr="003847DF" w:rsidRDefault="003847DF" w:rsidP="003847DF">
      <w:pPr>
        <w:spacing w:line="360" w:lineRule="auto"/>
        <w:ind w:left="4248"/>
        <w:rPr>
          <w:rFonts w:cs="Arial"/>
          <w:lang w:val="en-US"/>
        </w:rPr>
      </w:pPr>
      <w:r w:rsidRPr="003847DF">
        <w:rPr>
          <w:rFonts w:cs="Arial"/>
          <w:lang w:val="en-US"/>
        </w:rPr>
        <w:t>- Whp = Annual wage per helper</w:t>
      </w:r>
    </w:p>
    <w:p w14:paraId="524D84AC" w14:textId="77777777" w:rsidR="003847DF" w:rsidRPr="003847DF" w:rsidRDefault="003847DF" w:rsidP="003847DF">
      <w:pPr>
        <w:spacing w:line="360" w:lineRule="auto"/>
        <w:ind w:left="4248"/>
        <w:rPr>
          <w:rFonts w:cs="Arial"/>
          <w:lang w:val="en-US"/>
        </w:rPr>
      </w:pPr>
      <w:r w:rsidRPr="003847DF">
        <w:rPr>
          <w:rFonts w:cs="Arial"/>
          <w:lang w:val="en-US"/>
        </w:rPr>
        <w:lastRenderedPageBreak/>
        <w:t xml:space="preserve">- </w:t>
      </w:r>
      <w:proofErr w:type="spellStart"/>
      <w:r w:rsidRPr="003847DF">
        <w:rPr>
          <w:rFonts w:cs="Arial"/>
          <w:lang w:val="en-US"/>
        </w:rPr>
        <w:t>Nsup</w:t>
      </w:r>
      <w:proofErr w:type="spellEnd"/>
      <w:r w:rsidRPr="003847DF">
        <w:rPr>
          <w:rFonts w:cs="Arial"/>
          <w:lang w:val="en-US"/>
        </w:rPr>
        <w:t xml:space="preserve"> = Supervisory staff</w:t>
      </w:r>
    </w:p>
    <w:p w14:paraId="02E7ABC8" w14:textId="77777777" w:rsidR="003847DF" w:rsidRPr="003847DF" w:rsidRDefault="003847DF" w:rsidP="003847DF">
      <w:pPr>
        <w:spacing w:line="360" w:lineRule="auto"/>
        <w:ind w:left="4248"/>
        <w:rPr>
          <w:rFonts w:cs="Arial"/>
          <w:lang w:val="en-US"/>
        </w:rPr>
      </w:pPr>
      <w:r w:rsidRPr="003847DF">
        <w:rPr>
          <w:rFonts w:cs="Arial"/>
          <w:lang w:val="en-US"/>
        </w:rPr>
        <w:t xml:space="preserve">- </w:t>
      </w:r>
      <w:proofErr w:type="spellStart"/>
      <w:r w:rsidRPr="003847DF">
        <w:rPr>
          <w:rFonts w:cs="Arial"/>
          <w:lang w:val="en-US"/>
        </w:rPr>
        <w:t>Wsup</w:t>
      </w:r>
      <w:proofErr w:type="spellEnd"/>
      <w:r w:rsidRPr="003847DF">
        <w:rPr>
          <w:rFonts w:cs="Arial"/>
          <w:lang w:val="en-US"/>
        </w:rPr>
        <w:t xml:space="preserve"> = Annual wage per supervisor</w:t>
      </w:r>
    </w:p>
    <w:p w14:paraId="0CB5BD59" w14:textId="77777777" w:rsidR="003847DF" w:rsidRPr="003847DF" w:rsidRDefault="003847DF" w:rsidP="003847DF">
      <w:pPr>
        <w:spacing w:line="360" w:lineRule="auto"/>
        <w:ind w:left="4248"/>
        <w:rPr>
          <w:rFonts w:cs="Arial"/>
          <w:lang w:val="en-US"/>
        </w:rPr>
      </w:pPr>
      <w:r w:rsidRPr="003847DF">
        <w:rPr>
          <w:rFonts w:cs="Arial"/>
          <w:lang w:val="en-US"/>
        </w:rPr>
        <w:t xml:space="preserve">- </w:t>
      </w:r>
      <w:proofErr w:type="spellStart"/>
      <w:r w:rsidRPr="003847DF">
        <w:rPr>
          <w:rFonts w:cs="Arial"/>
          <w:lang w:val="en-US"/>
        </w:rPr>
        <w:t>Nmt</w:t>
      </w:r>
      <w:proofErr w:type="spellEnd"/>
      <w:r w:rsidRPr="003847DF">
        <w:rPr>
          <w:rFonts w:cs="Arial"/>
          <w:lang w:val="en-US"/>
        </w:rPr>
        <w:t xml:space="preserve"> = Maintenance staff</w:t>
      </w:r>
    </w:p>
    <w:p w14:paraId="332DC0D3" w14:textId="77777777" w:rsidR="003847DF" w:rsidRPr="003847DF" w:rsidRDefault="003847DF" w:rsidP="003847DF">
      <w:pPr>
        <w:spacing w:line="360" w:lineRule="auto"/>
        <w:ind w:left="4248"/>
        <w:rPr>
          <w:rFonts w:cs="Arial"/>
          <w:lang w:val="en-US"/>
        </w:rPr>
      </w:pPr>
      <w:r w:rsidRPr="003847DF">
        <w:rPr>
          <w:rFonts w:cs="Arial"/>
          <w:lang w:val="en-US"/>
        </w:rPr>
        <w:t xml:space="preserve">- </w:t>
      </w:r>
      <w:proofErr w:type="spellStart"/>
      <w:r w:rsidRPr="003847DF">
        <w:rPr>
          <w:rFonts w:cs="Arial"/>
          <w:lang w:val="en-US"/>
        </w:rPr>
        <w:t>Wmt</w:t>
      </w:r>
      <w:proofErr w:type="spellEnd"/>
      <w:r w:rsidRPr="003847DF">
        <w:rPr>
          <w:rFonts w:cs="Arial"/>
          <w:lang w:val="en-US"/>
        </w:rPr>
        <w:t xml:space="preserve"> = Annual wage per maintenance staff</w:t>
      </w:r>
    </w:p>
    <w:p w14:paraId="4013EC12" w14:textId="7D4B1FAD" w:rsidR="003847DF" w:rsidRPr="005846B5" w:rsidRDefault="003847DF" w:rsidP="003847DF">
      <w:pPr>
        <w:spacing w:line="360" w:lineRule="auto"/>
        <w:ind w:left="4248"/>
        <w:rPr>
          <w:rFonts w:cs="Arial"/>
          <w:lang w:val="en-US"/>
        </w:rPr>
      </w:pPr>
      <w:r w:rsidRPr="003847DF">
        <w:rPr>
          <w:rFonts w:cs="Arial"/>
          <w:lang w:val="en-US"/>
        </w:rPr>
        <w:t>- S = Number of shifts per year</w:t>
      </w:r>
    </w:p>
    <w:p w14:paraId="766FE69B" w14:textId="50C65738" w:rsidR="005846B5" w:rsidRPr="005846B5" w:rsidRDefault="005846B5" w:rsidP="005846B5">
      <w:pPr>
        <w:spacing w:line="360" w:lineRule="auto"/>
        <w:rPr>
          <w:rFonts w:cs="Arial"/>
          <w:b/>
          <w:bCs/>
          <w:lang w:val="en-US"/>
        </w:rPr>
      </w:pPr>
      <w:r w:rsidRPr="005846B5">
        <w:rPr>
          <w:rFonts w:cs="Arial"/>
          <w:b/>
          <w:bCs/>
          <w:lang w:val="en-US"/>
        </w:rPr>
        <w:t>(b) Energy</w:t>
      </w:r>
      <w:r w:rsidR="00EC6093" w:rsidRPr="00EC6093">
        <w:rPr>
          <w:rFonts w:cs="Arial"/>
          <w:b/>
          <w:bCs/>
          <w:lang w:val="en-US"/>
        </w:rPr>
        <w:t xml:space="preserve"> (</w:t>
      </w:r>
      <w:r w:rsidR="00EC6093">
        <w:rPr>
          <w:rFonts w:cs="Arial"/>
          <w:b/>
          <w:bCs/>
          <w:lang w:val="en-US"/>
        </w:rPr>
        <w:t>EC)</w:t>
      </w:r>
    </w:p>
    <w:p w14:paraId="3DEEC72A" w14:textId="77777777" w:rsidR="005846B5" w:rsidRPr="005846B5" w:rsidRDefault="005846B5" w:rsidP="005846B5">
      <w:pPr>
        <w:spacing w:line="360" w:lineRule="auto"/>
        <w:rPr>
          <w:rFonts w:cs="Arial"/>
          <w:lang w:val="en-US"/>
        </w:rPr>
      </w:pPr>
      <w:r w:rsidRPr="005846B5">
        <w:rPr>
          <w:rFonts w:cs="Arial"/>
          <w:lang w:val="en-US"/>
        </w:rPr>
        <w:t>For electric draglines (dominant in India):</w:t>
      </w:r>
    </w:p>
    <w:p w14:paraId="0C5B5DAB" w14:textId="623771EE" w:rsidR="005846B5" w:rsidRPr="005846B5" w:rsidRDefault="005846B5" w:rsidP="005D5AB9">
      <w:pPr>
        <w:spacing w:line="360" w:lineRule="auto"/>
        <w:ind w:left="2832" w:firstLine="708"/>
        <w:rPr>
          <w:rFonts w:cs="Arial"/>
          <w:lang w:val="en-US"/>
        </w:rPr>
      </w:pPr>
      <w:r w:rsidRPr="005846B5">
        <w:rPr>
          <w:rFonts w:cs="Arial"/>
          <w:lang w:val="en-US"/>
        </w:rPr>
        <w:t>EC=</w:t>
      </w:r>
      <w:proofErr w:type="spellStart"/>
      <w:r w:rsidRPr="005846B5">
        <w:rPr>
          <w:rFonts w:cs="Arial"/>
          <w:lang w:val="en-US"/>
        </w:rPr>
        <w:t>P×H×C</w:t>
      </w:r>
      <w:r w:rsidRPr="005846B5">
        <w:rPr>
          <w:rFonts w:cs="Arial"/>
          <w:sz w:val="18"/>
          <w:szCs w:val="18"/>
          <w:lang w:val="en-US"/>
        </w:rPr>
        <w:t>e</w:t>
      </w:r>
      <w:proofErr w:type="spellEnd"/>
    </w:p>
    <w:p w14:paraId="28252092" w14:textId="4F7448E4" w:rsidR="005846B5" w:rsidRPr="005846B5" w:rsidRDefault="005846B5" w:rsidP="005846B5">
      <w:pPr>
        <w:spacing w:line="360" w:lineRule="auto"/>
        <w:rPr>
          <w:rFonts w:cs="Arial"/>
          <w:lang w:val="en-US"/>
        </w:rPr>
      </w:pPr>
      <w:r w:rsidRPr="005846B5">
        <w:rPr>
          <w:rFonts w:cs="Arial"/>
          <w:lang w:val="en-US"/>
        </w:rPr>
        <w:t>Where: P = avg. power (kW), H = annual hours, C</w:t>
      </w:r>
      <w:r w:rsidRPr="005846B5">
        <w:rPr>
          <w:rFonts w:cs="Arial"/>
          <w:sz w:val="18"/>
          <w:szCs w:val="18"/>
          <w:lang w:val="en-US"/>
        </w:rPr>
        <w:t>e</w:t>
      </w:r>
      <w:r w:rsidRPr="005846B5">
        <w:rPr>
          <w:rFonts w:cs="Arial"/>
          <w:lang w:val="en-US"/>
        </w:rPr>
        <w:t>= tariff (₹/kWh).</w:t>
      </w:r>
    </w:p>
    <w:p w14:paraId="335F4467" w14:textId="77777777" w:rsidR="005846B5" w:rsidRPr="005846B5" w:rsidRDefault="005846B5" w:rsidP="005846B5">
      <w:pPr>
        <w:spacing w:line="360" w:lineRule="auto"/>
        <w:rPr>
          <w:rFonts w:cs="Arial"/>
          <w:lang w:val="en-US"/>
        </w:rPr>
      </w:pPr>
      <w:r w:rsidRPr="005846B5">
        <w:rPr>
          <w:rFonts w:cs="Arial"/>
          <w:lang w:val="en-US"/>
        </w:rPr>
        <w:t>For diesel-based draglines:</w:t>
      </w:r>
    </w:p>
    <w:p w14:paraId="68CFE235" w14:textId="54CC8460" w:rsidR="005846B5" w:rsidRPr="005846B5" w:rsidRDefault="005846B5" w:rsidP="00F05752">
      <w:pPr>
        <w:spacing w:line="360" w:lineRule="auto"/>
        <w:jc w:val="center"/>
        <w:rPr>
          <w:rFonts w:cs="Arial"/>
          <w:lang w:val="en-US"/>
        </w:rPr>
      </w:pPr>
      <w:r w:rsidRPr="005846B5">
        <w:rPr>
          <w:rFonts w:cs="Arial"/>
          <w:lang w:val="en-US"/>
        </w:rPr>
        <w:t>EC=</w:t>
      </w:r>
      <w:proofErr w:type="spellStart"/>
      <w:r w:rsidRPr="005846B5">
        <w:rPr>
          <w:rFonts w:cs="Arial"/>
          <w:lang w:val="en-US"/>
        </w:rPr>
        <w:t>F×H×</w:t>
      </w:r>
      <w:r w:rsidR="00F05752" w:rsidRPr="005846B5">
        <w:rPr>
          <w:rFonts w:cs="Arial"/>
          <w:lang w:val="en-US"/>
        </w:rPr>
        <w:t>C</w:t>
      </w:r>
      <w:r w:rsidR="00F05752">
        <w:rPr>
          <w:rFonts w:cs="Arial"/>
          <w:sz w:val="18"/>
          <w:szCs w:val="18"/>
          <w:lang w:val="en-US"/>
        </w:rPr>
        <w:t>f</w:t>
      </w:r>
      <w:proofErr w:type="spellEnd"/>
    </w:p>
    <w:p w14:paraId="0A25ED57" w14:textId="022E713F" w:rsidR="005846B5" w:rsidRPr="005846B5" w:rsidRDefault="005846B5" w:rsidP="005846B5">
      <w:pPr>
        <w:spacing w:line="360" w:lineRule="auto"/>
        <w:rPr>
          <w:rFonts w:cs="Arial"/>
          <w:lang w:val="en-US"/>
        </w:rPr>
      </w:pPr>
      <w:r w:rsidRPr="005846B5">
        <w:rPr>
          <w:rFonts w:cs="Arial"/>
          <w:lang w:val="en-US"/>
        </w:rPr>
        <w:t xml:space="preserve">Where F = L/h consumption, ​ </w:t>
      </w:r>
      <w:r w:rsidR="00F05752" w:rsidRPr="005846B5">
        <w:rPr>
          <w:rFonts w:cs="Arial"/>
          <w:lang w:val="en-US"/>
        </w:rPr>
        <w:t>C</w:t>
      </w:r>
      <w:r w:rsidR="00F05752">
        <w:rPr>
          <w:rFonts w:cs="Arial"/>
          <w:sz w:val="18"/>
          <w:szCs w:val="18"/>
          <w:lang w:val="en-US"/>
        </w:rPr>
        <w:t>f</w:t>
      </w:r>
      <w:r w:rsidR="00F05752" w:rsidRPr="005846B5">
        <w:rPr>
          <w:rFonts w:cs="Arial"/>
          <w:lang w:val="en-US"/>
        </w:rPr>
        <w:t xml:space="preserve"> </w:t>
      </w:r>
      <w:r w:rsidRPr="005846B5">
        <w:rPr>
          <w:rFonts w:cs="Arial"/>
          <w:lang w:val="en-US"/>
        </w:rPr>
        <w:t>= ₹/L diesel.</w:t>
      </w:r>
    </w:p>
    <w:p w14:paraId="6D631A71" w14:textId="77777777" w:rsidR="005846B5" w:rsidRDefault="005846B5" w:rsidP="005846B5">
      <w:pPr>
        <w:spacing w:line="360" w:lineRule="auto"/>
        <w:rPr>
          <w:rFonts w:cs="Arial"/>
          <w:b/>
          <w:bCs/>
          <w:lang w:val="en-US"/>
        </w:rPr>
      </w:pPr>
    </w:p>
    <w:p w14:paraId="06706871" w14:textId="5532BF3C" w:rsidR="00C46342" w:rsidRDefault="00A05A42" w:rsidP="005846B5">
      <w:pPr>
        <w:spacing w:line="360" w:lineRule="auto"/>
        <w:rPr>
          <w:rFonts w:cs="Arial"/>
          <w:b/>
          <w:bCs/>
          <w:lang w:val="en-US"/>
        </w:rPr>
      </w:pPr>
      <w:r>
        <w:rPr>
          <w:rFonts w:cs="Arial"/>
          <w:b/>
          <w:bCs/>
          <w:lang w:val="en-US"/>
        </w:rPr>
        <w:t xml:space="preserve">Other cost </w:t>
      </w:r>
    </w:p>
    <w:p w14:paraId="40325F7E" w14:textId="70637C16" w:rsidR="00A05A42" w:rsidRPr="00A05A42" w:rsidRDefault="00A05A42" w:rsidP="00A05A42">
      <w:pPr>
        <w:pStyle w:val="Listenabsatz"/>
        <w:numPr>
          <w:ilvl w:val="0"/>
          <w:numId w:val="38"/>
        </w:numPr>
        <w:spacing w:line="360" w:lineRule="auto"/>
        <w:rPr>
          <w:rFonts w:cs="Arial"/>
          <w:lang w:val="en-US"/>
        </w:rPr>
      </w:pPr>
      <w:r w:rsidRPr="00A05A42">
        <w:rPr>
          <w:rFonts w:cs="Arial"/>
          <w:lang w:val="en-US"/>
        </w:rPr>
        <w:t>Lubricants and Consumables (</w:t>
      </w:r>
      <w:proofErr w:type="spellStart"/>
      <w:r w:rsidRPr="00A05A42">
        <w:rPr>
          <w:rFonts w:cs="Arial"/>
          <w:lang w:val="en-US"/>
        </w:rPr>
        <w:t>LCn</w:t>
      </w:r>
      <w:proofErr w:type="spellEnd"/>
      <w:r w:rsidRPr="00A05A42">
        <w:rPr>
          <w:rFonts w:cs="Arial"/>
          <w:lang w:val="en-US"/>
        </w:rPr>
        <w:t>): Oils, greases, hydraulic fluids.</w:t>
      </w:r>
    </w:p>
    <w:p w14:paraId="678629A1" w14:textId="0A96062D" w:rsidR="00A05A42" w:rsidRPr="00A05A42" w:rsidRDefault="00A05A42" w:rsidP="00A05A42">
      <w:pPr>
        <w:pStyle w:val="Listenabsatz"/>
        <w:numPr>
          <w:ilvl w:val="0"/>
          <w:numId w:val="38"/>
        </w:numPr>
        <w:spacing w:line="360" w:lineRule="auto"/>
        <w:rPr>
          <w:rFonts w:cs="Arial"/>
          <w:lang w:val="en-US"/>
        </w:rPr>
      </w:pPr>
      <w:r w:rsidRPr="00A05A42">
        <w:rPr>
          <w:rFonts w:cs="Arial"/>
          <w:lang w:val="en-US"/>
        </w:rPr>
        <w:t>Spare Parts and Components (SP): Replacement of motors, gears, chains, etc.</w:t>
      </w:r>
    </w:p>
    <w:p w14:paraId="20F802EC" w14:textId="36AE53EF" w:rsidR="00A05A42" w:rsidRPr="00A05A42" w:rsidRDefault="00A05A42" w:rsidP="00A05A42">
      <w:pPr>
        <w:pStyle w:val="Listenabsatz"/>
        <w:numPr>
          <w:ilvl w:val="0"/>
          <w:numId w:val="38"/>
        </w:numPr>
        <w:spacing w:line="360" w:lineRule="auto"/>
        <w:rPr>
          <w:rFonts w:cs="Arial"/>
          <w:lang w:val="en-US"/>
        </w:rPr>
      </w:pPr>
      <w:r w:rsidRPr="00A05A42">
        <w:rPr>
          <w:rFonts w:cs="Arial"/>
          <w:lang w:val="en-US"/>
        </w:rPr>
        <w:t>Wire Ropes and Drag Chains (WR): Major recurring expense.</w:t>
      </w:r>
    </w:p>
    <w:p w14:paraId="6594CDC1" w14:textId="49DE5FB7" w:rsidR="00A05A42" w:rsidRPr="00A05A42" w:rsidRDefault="00A05A42" w:rsidP="00A05A42">
      <w:pPr>
        <w:pStyle w:val="Listenabsatz"/>
        <w:numPr>
          <w:ilvl w:val="0"/>
          <w:numId w:val="38"/>
        </w:numPr>
        <w:spacing w:line="360" w:lineRule="auto"/>
        <w:rPr>
          <w:rFonts w:cs="Arial"/>
          <w:lang w:val="en-US"/>
        </w:rPr>
      </w:pPr>
      <w:r w:rsidRPr="00A05A42">
        <w:rPr>
          <w:rFonts w:cs="Arial"/>
          <w:lang w:val="en-US"/>
        </w:rPr>
        <w:t>Preventive Maintenance (PM): Scheduled inspections and minor overhauls.</w:t>
      </w:r>
    </w:p>
    <w:p w14:paraId="0F8851FB" w14:textId="5E763E86" w:rsidR="00A05A42" w:rsidRPr="00A05A42" w:rsidRDefault="00A05A42" w:rsidP="00A05A42">
      <w:pPr>
        <w:pStyle w:val="Listenabsatz"/>
        <w:numPr>
          <w:ilvl w:val="0"/>
          <w:numId w:val="38"/>
        </w:numPr>
        <w:spacing w:line="360" w:lineRule="auto"/>
        <w:rPr>
          <w:rFonts w:cs="Arial"/>
          <w:lang w:val="en-US"/>
        </w:rPr>
      </w:pPr>
      <w:r w:rsidRPr="00A05A42">
        <w:rPr>
          <w:rFonts w:cs="Arial"/>
          <w:lang w:val="en-US"/>
        </w:rPr>
        <w:t>Major Rebuilds (RB): Life-extension programs every 8–12 years.</w:t>
      </w:r>
    </w:p>
    <w:p w14:paraId="56F8CBA6" w14:textId="77777777" w:rsidR="005846B5" w:rsidRPr="00535E07" w:rsidRDefault="005846B5" w:rsidP="005846B5">
      <w:pPr>
        <w:spacing w:line="360" w:lineRule="auto"/>
        <w:rPr>
          <w:rFonts w:cs="Arial"/>
          <w:b/>
          <w:bCs/>
          <w:lang w:val="en-US"/>
        </w:rPr>
      </w:pPr>
    </w:p>
    <w:p w14:paraId="6C0ECD2A" w14:textId="291C644F" w:rsidR="005846B5" w:rsidRPr="005846B5" w:rsidRDefault="005846B5" w:rsidP="005846B5">
      <w:pPr>
        <w:spacing w:line="360" w:lineRule="auto"/>
        <w:rPr>
          <w:rFonts w:cs="Arial"/>
          <w:b/>
          <w:bCs/>
          <w:lang w:val="en-US"/>
        </w:rPr>
      </w:pPr>
      <w:r w:rsidRPr="005846B5">
        <w:rPr>
          <w:rFonts w:cs="Arial"/>
          <w:b/>
          <w:bCs/>
          <w:lang w:val="en-US"/>
        </w:rPr>
        <w:t>(c) Lubricants &amp; Consumables</w:t>
      </w:r>
      <w:r w:rsidR="00C10544">
        <w:rPr>
          <w:rFonts w:cs="Arial"/>
          <w:b/>
          <w:bCs/>
          <w:lang w:val="en-US"/>
        </w:rPr>
        <w:t xml:space="preserve"> ( LCN)</w:t>
      </w:r>
    </w:p>
    <w:p w14:paraId="0EE1A4B2" w14:textId="77777777" w:rsidR="005846B5" w:rsidRPr="005846B5" w:rsidRDefault="005846B5" w:rsidP="005846B5">
      <w:pPr>
        <w:spacing w:line="360" w:lineRule="auto"/>
        <w:rPr>
          <w:rFonts w:cs="Arial"/>
          <w:lang w:val="en-US"/>
        </w:rPr>
      </w:pPr>
      <w:r w:rsidRPr="005846B5">
        <w:rPr>
          <w:rFonts w:cs="Arial"/>
          <w:lang w:val="en-US"/>
        </w:rPr>
        <w:t>Empirical regression for HS 8300 draglines shows:</w:t>
      </w:r>
    </w:p>
    <w:p w14:paraId="0177EB74" w14:textId="0AE5D1C6" w:rsidR="005846B5" w:rsidRDefault="005846B5" w:rsidP="0071046E">
      <w:pPr>
        <w:spacing w:line="360" w:lineRule="auto"/>
        <w:jc w:val="center"/>
        <w:rPr>
          <w:rFonts w:cs="Arial"/>
          <w:lang w:val="en-US"/>
        </w:rPr>
      </w:pPr>
      <w:r w:rsidRPr="005846B5">
        <w:rPr>
          <w:rFonts w:cs="Arial"/>
          <w:lang w:val="en-US"/>
        </w:rPr>
        <w:t>Lube%</w:t>
      </w:r>
      <w:r w:rsidR="0071046E">
        <w:rPr>
          <w:rFonts w:cs="Arial"/>
          <w:lang w:val="en-US"/>
        </w:rPr>
        <w:t xml:space="preserve"> of energy</w:t>
      </w:r>
      <w:r w:rsidRPr="005846B5">
        <w:rPr>
          <w:rFonts w:cs="Arial"/>
          <w:lang w:val="en-US"/>
        </w:rPr>
        <w:t>=548.8</w:t>
      </w:r>
      <w:r w:rsidR="0071046E">
        <w:rPr>
          <w:rFonts w:cs="Arial"/>
          <w:lang w:val="en-US"/>
        </w:rPr>
        <w:t>/</w:t>
      </w:r>
      <w:r w:rsidRPr="005846B5">
        <w:rPr>
          <w:rFonts w:cs="Arial"/>
          <w:lang w:val="en-US"/>
        </w:rPr>
        <w:t>EC</w:t>
      </w:r>
    </w:p>
    <w:p w14:paraId="6C3D24E4" w14:textId="5A14C9FB" w:rsidR="00170887" w:rsidRPr="005846B5" w:rsidRDefault="00170887" w:rsidP="0071046E">
      <w:pPr>
        <w:spacing w:line="360" w:lineRule="auto"/>
        <w:jc w:val="center"/>
        <w:rPr>
          <w:rFonts w:cs="Arial"/>
          <w:lang w:val="en-US"/>
        </w:rPr>
      </w:pPr>
      <w:r>
        <w:rPr>
          <w:noProof/>
        </w:rPr>
        <w:lastRenderedPageBreak/>
        <w:drawing>
          <wp:inline distT="0" distB="0" distL="0" distR="0" wp14:anchorId="6A9586A9" wp14:editId="055BF17E">
            <wp:extent cx="4572000" cy="2743200"/>
            <wp:effectExtent l="0" t="0" r="0" b="0"/>
            <wp:docPr id="859887824" name="Diagramm 1">
              <a:extLst xmlns:a="http://schemas.openxmlformats.org/drawingml/2006/main">
                <a:ext uri="{FF2B5EF4-FFF2-40B4-BE49-F238E27FC236}">
                  <a16:creationId xmlns:a16="http://schemas.microsoft.com/office/drawing/2014/main" id="{C7FEFF72-F817-8537-85BF-1F4960D0A5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09069C0" w14:textId="77777777" w:rsidR="005846B5" w:rsidRDefault="005846B5" w:rsidP="005846B5">
      <w:pPr>
        <w:spacing w:line="360" w:lineRule="auto"/>
        <w:rPr>
          <w:rFonts w:cs="Arial"/>
          <w:lang w:val="en-US"/>
        </w:rPr>
      </w:pPr>
      <w:r w:rsidRPr="005846B5">
        <w:rPr>
          <w:rFonts w:cs="Arial"/>
          <w:lang w:val="en-US"/>
        </w:rPr>
        <w:t xml:space="preserve">This indicates that as energy cost rises, the percentage share of lubrication cost falls, </w:t>
      </w:r>
      <w:proofErr w:type="spellStart"/>
      <w:r w:rsidRPr="005846B5">
        <w:rPr>
          <w:rFonts w:cs="Arial"/>
          <w:lang w:val="en-US"/>
        </w:rPr>
        <w:t>stabilising</w:t>
      </w:r>
      <w:proofErr w:type="spellEnd"/>
      <w:r w:rsidRPr="005846B5">
        <w:rPr>
          <w:rFonts w:cs="Arial"/>
          <w:lang w:val="en-US"/>
        </w:rPr>
        <w:t xml:space="preserve"> near 5–6%.</w:t>
      </w:r>
    </w:p>
    <w:p w14:paraId="39510F86" w14:textId="77777777" w:rsidR="00CF0E82" w:rsidRPr="005846B5" w:rsidRDefault="00CF0E82" w:rsidP="005846B5">
      <w:pPr>
        <w:spacing w:line="360" w:lineRule="auto"/>
        <w:rPr>
          <w:rFonts w:cs="Arial"/>
          <w:lang w:val="en-US"/>
        </w:rPr>
      </w:pPr>
    </w:p>
    <w:p w14:paraId="6F35D5D2" w14:textId="5066AF66" w:rsidR="005846B5" w:rsidRPr="005846B5" w:rsidRDefault="005846B5" w:rsidP="00CF0E82">
      <w:pPr>
        <w:spacing w:line="360" w:lineRule="auto"/>
        <w:rPr>
          <w:rFonts w:cs="Arial"/>
          <w:b/>
          <w:bCs/>
          <w:lang w:val="en-US"/>
        </w:rPr>
      </w:pPr>
      <w:r w:rsidRPr="005846B5">
        <w:rPr>
          <w:rFonts w:cs="Arial"/>
          <w:b/>
          <w:bCs/>
          <w:lang w:val="en-US"/>
        </w:rPr>
        <w:t>(d) Maintenance &amp; Spares</w:t>
      </w:r>
      <w:r w:rsidR="00C10544" w:rsidRPr="00C10544">
        <w:rPr>
          <w:rFonts w:cs="Arial"/>
          <w:b/>
          <w:bCs/>
          <w:lang w:val="en-US"/>
        </w:rPr>
        <w:t xml:space="preserve"> </w:t>
      </w:r>
      <w:r w:rsidR="00C10544">
        <w:rPr>
          <w:rFonts w:cs="Arial"/>
          <w:b/>
          <w:bCs/>
          <w:lang w:val="en-US"/>
        </w:rPr>
        <w:t>(SP+</w:t>
      </w:r>
      <w:r w:rsidR="00EC6093">
        <w:rPr>
          <w:rFonts w:cs="Arial"/>
          <w:b/>
          <w:bCs/>
          <w:lang w:val="en-US"/>
        </w:rPr>
        <w:t>WR+PM)</w:t>
      </w:r>
    </w:p>
    <w:p w14:paraId="7F58D465" w14:textId="77777777" w:rsidR="005846B5" w:rsidRDefault="005846B5" w:rsidP="005846B5">
      <w:pPr>
        <w:spacing w:line="360" w:lineRule="auto"/>
        <w:rPr>
          <w:rFonts w:cs="Arial"/>
          <w:lang w:val="en-US"/>
        </w:rPr>
      </w:pPr>
      <w:r w:rsidRPr="005846B5">
        <w:rPr>
          <w:rFonts w:cs="Arial"/>
          <w:lang w:val="en-US"/>
        </w:rPr>
        <w:t>Maintenance cost is strongly correlated with energy cost and operating hours. For HS 8300 machines:</w:t>
      </w:r>
    </w:p>
    <w:p w14:paraId="76CE8422" w14:textId="17ECA79A" w:rsidR="00CF0E82" w:rsidRDefault="00CF0E82" w:rsidP="00CF0E82">
      <w:pPr>
        <w:spacing w:line="360" w:lineRule="auto"/>
        <w:jc w:val="left"/>
        <w:rPr>
          <w:rFonts w:cs="Arial"/>
          <w:sz w:val="20"/>
          <w:szCs w:val="20"/>
          <w:lang w:val="en-US"/>
        </w:rPr>
      </w:pPr>
      <w:r w:rsidRPr="00CF0E82">
        <w:rPr>
          <w:rFonts w:cs="Arial"/>
          <w:sz w:val="20"/>
          <w:szCs w:val="20"/>
          <w:lang w:val="en-US"/>
        </w:rPr>
        <w:t xml:space="preserve">Maintenance </w:t>
      </w:r>
      <w:r w:rsidRPr="005846B5">
        <w:rPr>
          <w:rFonts w:cs="Arial"/>
          <w:sz w:val="20"/>
          <w:szCs w:val="20"/>
          <w:lang w:val="en-US"/>
        </w:rPr>
        <w:t>%</w:t>
      </w:r>
      <w:r w:rsidRPr="00CF0E82">
        <w:rPr>
          <w:rFonts w:cs="Arial"/>
          <w:sz w:val="20"/>
          <w:szCs w:val="20"/>
          <w:lang w:val="en-US"/>
        </w:rPr>
        <w:t xml:space="preserve"> of energy=285.0 * EXP(-0.012084*Energy cost+ 1.8e    05*</w:t>
      </w:r>
      <w:proofErr w:type="spellStart"/>
      <w:r w:rsidRPr="00CF0E82">
        <w:rPr>
          <w:rFonts w:cs="Arial"/>
          <w:sz w:val="20"/>
          <w:szCs w:val="20"/>
          <w:lang w:val="en-US"/>
        </w:rPr>
        <w:t>WorkingHours</w:t>
      </w:r>
      <w:proofErr w:type="spellEnd"/>
      <w:r w:rsidRPr="00CF0E82">
        <w:rPr>
          <w:rFonts w:cs="Arial"/>
          <w:sz w:val="20"/>
          <w:szCs w:val="20"/>
          <w:lang w:val="en-US"/>
        </w:rPr>
        <w:t>)</w:t>
      </w:r>
    </w:p>
    <w:p w14:paraId="605AB415" w14:textId="39341A08" w:rsidR="002A7151" w:rsidRPr="005846B5" w:rsidRDefault="002A7151" w:rsidP="009C6602">
      <w:pPr>
        <w:spacing w:line="360" w:lineRule="auto"/>
        <w:jc w:val="center"/>
        <w:rPr>
          <w:rFonts w:cs="Arial"/>
          <w:sz w:val="20"/>
          <w:szCs w:val="20"/>
          <w:lang w:val="en-US"/>
        </w:rPr>
      </w:pPr>
      <w:r>
        <w:rPr>
          <w:noProof/>
        </w:rPr>
        <w:drawing>
          <wp:inline distT="0" distB="0" distL="0" distR="0" wp14:anchorId="1ED76B7E" wp14:editId="2B34AE92">
            <wp:extent cx="4572000" cy="2743200"/>
            <wp:effectExtent l="0" t="0" r="0" b="0"/>
            <wp:docPr id="248454806" name="Diagramm 1">
              <a:extLst xmlns:a="http://schemas.openxmlformats.org/drawingml/2006/main">
                <a:ext uri="{FF2B5EF4-FFF2-40B4-BE49-F238E27FC236}">
                  <a16:creationId xmlns:a16="http://schemas.microsoft.com/office/drawing/2014/main" id="{3206FD95-0ECE-40E2-9F7B-34C828DDD8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5B7A162F" w14:textId="4E9E237E" w:rsidR="005846B5" w:rsidRDefault="009C6602" w:rsidP="005846B5">
      <w:pPr>
        <w:spacing w:line="360" w:lineRule="auto"/>
        <w:rPr>
          <w:rFonts w:cs="Arial"/>
          <w:lang w:val="en-US"/>
        </w:rPr>
      </w:pPr>
      <w:r>
        <w:rPr>
          <w:rFonts w:cs="Arial"/>
          <w:lang w:val="en-US"/>
        </w:rPr>
        <w:t xml:space="preserve">                   </w:t>
      </w:r>
      <w:r w:rsidR="005846B5" w:rsidRPr="005846B5">
        <w:rPr>
          <w:rFonts w:cs="Arial"/>
          <w:lang w:val="en-US"/>
        </w:rPr>
        <w:t>(R² ≈ 0.97, based on operational regression data).</w:t>
      </w:r>
    </w:p>
    <w:p w14:paraId="7F8B441E" w14:textId="77777777" w:rsidR="00CF0E82" w:rsidRPr="005846B5" w:rsidRDefault="00CF0E82" w:rsidP="005846B5">
      <w:pPr>
        <w:spacing w:line="360" w:lineRule="auto"/>
        <w:rPr>
          <w:rFonts w:cs="Arial"/>
          <w:lang w:val="en-US"/>
        </w:rPr>
      </w:pPr>
    </w:p>
    <w:p w14:paraId="75B1E708" w14:textId="0F189017" w:rsidR="005846B5" w:rsidRPr="005846B5" w:rsidRDefault="005846B5" w:rsidP="00CF0E82">
      <w:pPr>
        <w:spacing w:line="360" w:lineRule="auto"/>
        <w:rPr>
          <w:rFonts w:cs="Arial"/>
          <w:b/>
          <w:bCs/>
          <w:lang w:val="en-US"/>
        </w:rPr>
      </w:pPr>
      <w:r w:rsidRPr="005846B5">
        <w:rPr>
          <w:rFonts w:cs="Arial"/>
          <w:b/>
          <w:bCs/>
          <w:lang w:val="en-US"/>
        </w:rPr>
        <w:t>(e) Major Rebuilds</w:t>
      </w:r>
      <w:r w:rsidR="00207449" w:rsidRPr="00207449">
        <w:rPr>
          <w:rFonts w:cs="Arial"/>
          <w:b/>
          <w:bCs/>
          <w:lang w:val="en-US"/>
        </w:rPr>
        <w:t xml:space="preserve"> or b</w:t>
      </w:r>
      <w:r w:rsidR="00207449">
        <w:rPr>
          <w:rFonts w:cs="Arial"/>
          <w:b/>
          <w:bCs/>
          <w:lang w:val="en-US"/>
        </w:rPr>
        <w:t>reakdown cost</w:t>
      </w:r>
      <w:r w:rsidR="00873FEC">
        <w:rPr>
          <w:rFonts w:cs="Arial"/>
          <w:b/>
          <w:bCs/>
          <w:lang w:val="en-US"/>
        </w:rPr>
        <w:t xml:space="preserve"> (RB)</w:t>
      </w:r>
    </w:p>
    <w:p w14:paraId="44F91591" w14:textId="77777777" w:rsidR="005846B5" w:rsidRDefault="005846B5" w:rsidP="005846B5">
      <w:pPr>
        <w:spacing w:line="360" w:lineRule="auto"/>
        <w:rPr>
          <w:rFonts w:cs="Arial"/>
          <w:lang w:val="en-US"/>
        </w:rPr>
      </w:pPr>
      <w:r w:rsidRPr="005846B5">
        <w:rPr>
          <w:rFonts w:cs="Arial"/>
          <w:lang w:val="en-US"/>
        </w:rPr>
        <w:lastRenderedPageBreak/>
        <w:t>Draglines require life-extension rebuilds every 8–12 years, costing 20–30% of CAPEX. Averaged annually, rebuilds ≈ 2% of CAPEX/year.</w:t>
      </w:r>
    </w:p>
    <w:p w14:paraId="2F87E062" w14:textId="77777777" w:rsidR="00255092" w:rsidRDefault="00255092" w:rsidP="005846B5">
      <w:pPr>
        <w:spacing w:line="360" w:lineRule="auto"/>
        <w:rPr>
          <w:rFonts w:cs="Arial"/>
          <w:lang w:val="en-US"/>
        </w:rPr>
      </w:pPr>
    </w:p>
    <w:p w14:paraId="55D4E48B" w14:textId="77777777" w:rsidR="00873FEC" w:rsidRDefault="00C10544" w:rsidP="00D354BF">
      <w:pPr>
        <w:spacing w:line="360" w:lineRule="auto"/>
        <w:ind w:right="480"/>
        <w:jc w:val="right"/>
        <w:rPr>
          <w:rFonts w:cs="Arial"/>
          <w:lang w:val="en-US"/>
        </w:rPr>
      </w:pPr>
      <w:r w:rsidRPr="00C10544">
        <w:rPr>
          <w:rFonts w:cs="Arial"/>
          <w:lang w:val="en-US"/>
        </w:rPr>
        <w:t xml:space="preserve">Thus, annual operating cost (OPC) = </w:t>
      </w:r>
      <w:proofErr w:type="spellStart"/>
      <w:r w:rsidR="00EC6093">
        <w:rPr>
          <w:rFonts w:cs="Arial"/>
          <w:lang w:val="en-US"/>
        </w:rPr>
        <w:t>Labour</w:t>
      </w:r>
      <w:proofErr w:type="spellEnd"/>
      <w:r w:rsidR="00EC6093">
        <w:rPr>
          <w:rFonts w:cs="Arial"/>
          <w:lang w:val="en-US"/>
        </w:rPr>
        <w:t xml:space="preserve"> cost+</w:t>
      </w:r>
      <w:r w:rsidR="00873FEC">
        <w:rPr>
          <w:rFonts w:cs="Arial"/>
          <w:lang w:val="en-US"/>
        </w:rPr>
        <w:t xml:space="preserve"> Energy cost+</w:t>
      </w:r>
    </w:p>
    <w:p w14:paraId="24FE6425" w14:textId="1D941ACD" w:rsidR="00C10544" w:rsidRDefault="00873FEC" w:rsidP="00873FEC">
      <w:pPr>
        <w:spacing w:line="360" w:lineRule="auto"/>
        <w:jc w:val="right"/>
        <w:rPr>
          <w:rFonts w:cs="Arial"/>
          <w:lang w:val="en-US"/>
        </w:rPr>
      </w:pPr>
      <w:r>
        <w:rPr>
          <w:rFonts w:cs="Arial"/>
          <w:lang w:val="en-US"/>
        </w:rPr>
        <w:t xml:space="preserve"> maintenance cost+   Major rebuilds</w:t>
      </w:r>
    </w:p>
    <w:p w14:paraId="3B73DB31" w14:textId="5C8F1E04" w:rsidR="00FE3D9C" w:rsidRDefault="00FE3D9C" w:rsidP="006C1D70">
      <w:pPr>
        <w:spacing w:line="360" w:lineRule="auto"/>
        <w:ind w:right="480"/>
        <w:rPr>
          <w:rFonts w:cs="Arial"/>
          <w:lang w:val="en-US"/>
        </w:rPr>
      </w:pPr>
      <w:r w:rsidRPr="00FE3D9C">
        <w:rPr>
          <w:rFonts w:cs="Arial"/>
          <w:lang w:val="en-US"/>
        </w:rPr>
        <w:t>Total cost</w:t>
      </w:r>
      <w:r>
        <w:rPr>
          <w:rFonts w:cs="Arial"/>
          <w:lang w:val="en-US"/>
        </w:rPr>
        <w:t xml:space="preserve"> (TC)</w:t>
      </w:r>
      <w:r w:rsidRPr="00FE3D9C">
        <w:rPr>
          <w:rFonts w:cs="Arial"/>
          <w:lang w:val="en-US"/>
        </w:rPr>
        <w:t>= Annual ownership cost (OC) + Annual operating cost (OPC)</w:t>
      </w:r>
    </w:p>
    <w:p w14:paraId="576458EC" w14:textId="77777777" w:rsidR="00780FB2" w:rsidRDefault="00780FB2" w:rsidP="00780FB2">
      <w:pPr>
        <w:spacing w:line="360" w:lineRule="auto"/>
        <w:ind w:left="3540" w:firstLine="708"/>
        <w:rPr>
          <w:rFonts w:cs="Arial"/>
          <w:lang w:val="en-US"/>
        </w:rPr>
      </w:pPr>
    </w:p>
    <w:p w14:paraId="3FB44561" w14:textId="4F4AB796" w:rsidR="00780FB2" w:rsidRPr="00CE7435" w:rsidRDefault="00A67507" w:rsidP="00780FB2">
      <w:pPr>
        <w:pStyle w:val="berschrift3"/>
        <w:rPr>
          <w:lang w:val="en-US"/>
        </w:rPr>
      </w:pPr>
      <w:bookmarkStart w:id="58" w:name="_Toc210376562"/>
      <w:r>
        <w:rPr>
          <w:lang w:val="en-US"/>
        </w:rPr>
        <w:t>Indicative cost distribution</w:t>
      </w:r>
      <w:bookmarkEnd w:id="58"/>
    </w:p>
    <w:p w14:paraId="4C042DF8" w14:textId="77777777" w:rsidR="00780FB2" w:rsidRPr="000B07FB" w:rsidRDefault="00780FB2" w:rsidP="00873FEC">
      <w:pPr>
        <w:spacing w:line="360" w:lineRule="auto"/>
        <w:jc w:val="right"/>
        <w:rPr>
          <w:rFonts w:cs="Arial"/>
          <w:sz w:val="20"/>
          <w:szCs w:val="20"/>
          <w:lang w:val="en-US"/>
        </w:rPr>
      </w:pPr>
    </w:p>
    <w:tbl>
      <w:tblPr>
        <w:tblStyle w:val="Tabellenraster"/>
        <w:tblW w:w="0" w:type="auto"/>
        <w:tblLook w:val="04A0" w:firstRow="1" w:lastRow="0" w:firstColumn="1" w:lastColumn="0" w:noHBand="0" w:noVBand="1"/>
      </w:tblPr>
      <w:tblGrid>
        <w:gridCol w:w="2880"/>
        <w:gridCol w:w="2880"/>
        <w:gridCol w:w="2880"/>
      </w:tblGrid>
      <w:tr w:rsidR="00675DEA" w:rsidRPr="000B07FB" w14:paraId="297A7108" w14:textId="77777777" w:rsidTr="002A62AD">
        <w:tc>
          <w:tcPr>
            <w:tcW w:w="2880" w:type="dxa"/>
          </w:tcPr>
          <w:p w14:paraId="0A7D04EB" w14:textId="77777777" w:rsidR="00675DEA" w:rsidRPr="000B07FB" w:rsidRDefault="00675DEA" w:rsidP="002A62AD">
            <w:pPr>
              <w:rPr>
                <w:rFonts w:cs="Arial"/>
                <w:sz w:val="20"/>
                <w:szCs w:val="20"/>
              </w:rPr>
            </w:pPr>
            <w:r w:rsidRPr="000B07FB">
              <w:rPr>
                <w:rFonts w:cs="Arial"/>
                <w:sz w:val="20"/>
                <w:szCs w:val="20"/>
              </w:rPr>
              <w:t xml:space="preserve">CAPEX </w:t>
            </w:r>
            <w:proofErr w:type="spellStart"/>
            <w:r w:rsidRPr="000B07FB">
              <w:rPr>
                <w:rFonts w:cs="Arial"/>
                <w:sz w:val="20"/>
                <w:szCs w:val="20"/>
              </w:rPr>
              <w:t>Component</w:t>
            </w:r>
            <w:proofErr w:type="spellEnd"/>
          </w:p>
        </w:tc>
        <w:tc>
          <w:tcPr>
            <w:tcW w:w="2880" w:type="dxa"/>
          </w:tcPr>
          <w:p w14:paraId="79325B9F" w14:textId="77777777" w:rsidR="00675DEA" w:rsidRPr="000B07FB" w:rsidRDefault="00675DEA" w:rsidP="002A62AD">
            <w:pPr>
              <w:rPr>
                <w:rFonts w:cs="Arial"/>
                <w:sz w:val="20"/>
                <w:szCs w:val="20"/>
              </w:rPr>
            </w:pPr>
            <w:proofErr w:type="spellStart"/>
            <w:r w:rsidRPr="000B07FB">
              <w:rPr>
                <w:rFonts w:cs="Arial"/>
                <w:sz w:val="20"/>
                <w:szCs w:val="20"/>
              </w:rPr>
              <w:t>Typical</w:t>
            </w:r>
            <w:proofErr w:type="spellEnd"/>
            <w:r w:rsidRPr="000B07FB">
              <w:rPr>
                <w:rFonts w:cs="Arial"/>
                <w:sz w:val="20"/>
                <w:szCs w:val="20"/>
              </w:rPr>
              <w:t xml:space="preserve"> Share (%)</w:t>
            </w:r>
          </w:p>
        </w:tc>
        <w:tc>
          <w:tcPr>
            <w:tcW w:w="2880" w:type="dxa"/>
          </w:tcPr>
          <w:p w14:paraId="1BF1E211" w14:textId="77777777" w:rsidR="00675DEA" w:rsidRPr="000B07FB" w:rsidRDefault="00675DEA" w:rsidP="002A62AD">
            <w:pPr>
              <w:rPr>
                <w:rFonts w:cs="Arial"/>
                <w:sz w:val="20"/>
                <w:szCs w:val="20"/>
              </w:rPr>
            </w:pPr>
            <w:r w:rsidRPr="000B07FB">
              <w:rPr>
                <w:rFonts w:cs="Arial"/>
                <w:sz w:val="20"/>
                <w:szCs w:val="20"/>
              </w:rPr>
              <w:t>Notes</w:t>
            </w:r>
          </w:p>
        </w:tc>
      </w:tr>
      <w:tr w:rsidR="00675DEA" w:rsidRPr="006B1012" w14:paraId="7BB02C29" w14:textId="77777777" w:rsidTr="002A62AD">
        <w:tc>
          <w:tcPr>
            <w:tcW w:w="2880" w:type="dxa"/>
          </w:tcPr>
          <w:p w14:paraId="594F04FD" w14:textId="77777777" w:rsidR="00675DEA" w:rsidRPr="000B07FB" w:rsidRDefault="00675DEA" w:rsidP="002A62AD">
            <w:pPr>
              <w:rPr>
                <w:rFonts w:cs="Arial"/>
                <w:sz w:val="20"/>
                <w:szCs w:val="20"/>
              </w:rPr>
            </w:pPr>
            <w:proofErr w:type="spellStart"/>
            <w:r w:rsidRPr="000B07FB">
              <w:rPr>
                <w:rFonts w:cs="Arial"/>
                <w:sz w:val="20"/>
                <w:szCs w:val="20"/>
              </w:rPr>
              <w:t>Purchase</w:t>
            </w:r>
            <w:proofErr w:type="spellEnd"/>
            <w:r w:rsidRPr="000B07FB">
              <w:rPr>
                <w:rFonts w:cs="Arial"/>
                <w:sz w:val="20"/>
                <w:szCs w:val="20"/>
              </w:rPr>
              <w:t xml:space="preserve"> Price</w:t>
            </w:r>
          </w:p>
        </w:tc>
        <w:tc>
          <w:tcPr>
            <w:tcW w:w="2880" w:type="dxa"/>
          </w:tcPr>
          <w:p w14:paraId="477F49E2" w14:textId="77777777" w:rsidR="00675DEA" w:rsidRPr="000B07FB" w:rsidRDefault="00675DEA" w:rsidP="002A62AD">
            <w:pPr>
              <w:rPr>
                <w:rFonts w:cs="Arial"/>
                <w:sz w:val="20"/>
                <w:szCs w:val="20"/>
              </w:rPr>
            </w:pPr>
            <w:r w:rsidRPr="000B07FB">
              <w:rPr>
                <w:rFonts w:cs="Arial"/>
                <w:sz w:val="20"/>
                <w:szCs w:val="20"/>
              </w:rPr>
              <w:t>60–70%</w:t>
            </w:r>
          </w:p>
        </w:tc>
        <w:tc>
          <w:tcPr>
            <w:tcW w:w="2880" w:type="dxa"/>
          </w:tcPr>
          <w:p w14:paraId="7942331F" w14:textId="77777777" w:rsidR="00675DEA" w:rsidRPr="000B07FB" w:rsidRDefault="00675DEA" w:rsidP="002A62AD">
            <w:pPr>
              <w:rPr>
                <w:rFonts w:cs="Arial"/>
                <w:sz w:val="20"/>
                <w:szCs w:val="20"/>
                <w:lang w:val="en-US"/>
              </w:rPr>
            </w:pPr>
            <w:r w:rsidRPr="000B07FB">
              <w:rPr>
                <w:rFonts w:cs="Arial"/>
                <w:sz w:val="20"/>
                <w:szCs w:val="20"/>
                <w:lang w:val="en-US"/>
              </w:rPr>
              <w:t>Dominant, covers OEM supply of dragline</w:t>
            </w:r>
          </w:p>
        </w:tc>
      </w:tr>
      <w:tr w:rsidR="00675DEA" w:rsidRPr="006B1012" w14:paraId="467BD978" w14:textId="77777777" w:rsidTr="002A62AD">
        <w:tc>
          <w:tcPr>
            <w:tcW w:w="2880" w:type="dxa"/>
          </w:tcPr>
          <w:p w14:paraId="309B237F" w14:textId="77777777" w:rsidR="00675DEA" w:rsidRPr="000B07FB" w:rsidRDefault="00675DEA" w:rsidP="002A62AD">
            <w:pPr>
              <w:rPr>
                <w:rFonts w:cs="Arial"/>
                <w:sz w:val="20"/>
                <w:szCs w:val="20"/>
              </w:rPr>
            </w:pPr>
            <w:r w:rsidRPr="000B07FB">
              <w:rPr>
                <w:rFonts w:cs="Arial"/>
                <w:sz w:val="20"/>
                <w:szCs w:val="20"/>
              </w:rPr>
              <w:t>Shipping &amp; Transport</w:t>
            </w:r>
          </w:p>
        </w:tc>
        <w:tc>
          <w:tcPr>
            <w:tcW w:w="2880" w:type="dxa"/>
          </w:tcPr>
          <w:p w14:paraId="4AAD89B1" w14:textId="77777777" w:rsidR="00675DEA" w:rsidRPr="000B07FB" w:rsidRDefault="00675DEA" w:rsidP="002A62AD">
            <w:pPr>
              <w:rPr>
                <w:rFonts w:cs="Arial"/>
                <w:sz w:val="20"/>
                <w:szCs w:val="20"/>
              </w:rPr>
            </w:pPr>
            <w:r w:rsidRPr="000B07FB">
              <w:rPr>
                <w:rFonts w:cs="Arial"/>
                <w:sz w:val="20"/>
                <w:szCs w:val="20"/>
              </w:rPr>
              <w:t>5–10%</w:t>
            </w:r>
          </w:p>
        </w:tc>
        <w:tc>
          <w:tcPr>
            <w:tcW w:w="2880" w:type="dxa"/>
          </w:tcPr>
          <w:p w14:paraId="7E881ADF" w14:textId="77777777" w:rsidR="00675DEA" w:rsidRPr="000B07FB" w:rsidRDefault="00675DEA" w:rsidP="002A62AD">
            <w:pPr>
              <w:rPr>
                <w:rFonts w:cs="Arial"/>
                <w:sz w:val="20"/>
                <w:szCs w:val="20"/>
                <w:lang w:val="en-US"/>
              </w:rPr>
            </w:pPr>
            <w:r w:rsidRPr="000B07FB">
              <w:rPr>
                <w:rFonts w:cs="Arial"/>
                <w:sz w:val="20"/>
                <w:szCs w:val="20"/>
                <w:lang w:val="en-US"/>
              </w:rPr>
              <w:t>Depends on distance, import duties</w:t>
            </w:r>
          </w:p>
        </w:tc>
      </w:tr>
      <w:tr w:rsidR="00675DEA" w:rsidRPr="006B1012" w14:paraId="23B7495B" w14:textId="77777777" w:rsidTr="002A62AD">
        <w:tc>
          <w:tcPr>
            <w:tcW w:w="2880" w:type="dxa"/>
          </w:tcPr>
          <w:p w14:paraId="18529F32" w14:textId="77777777" w:rsidR="00675DEA" w:rsidRPr="000B07FB" w:rsidRDefault="00675DEA" w:rsidP="002A62AD">
            <w:pPr>
              <w:rPr>
                <w:rFonts w:cs="Arial"/>
                <w:sz w:val="20"/>
                <w:szCs w:val="20"/>
              </w:rPr>
            </w:pPr>
            <w:proofErr w:type="spellStart"/>
            <w:r w:rsidRPr="000B07FB">
              <w:rPr>
                <w:rFonts w:cs="Arial"/>
                <w:sz w:val="20"/>
                <w:szCs w:val="20"/>
              </w:rPr>
              <w:t>Erection</w:t>
            </w:r>
            <w:proofErr w:type="spellEnd"/>
            <w:r w:rsidRPr="000B07FB">
              <w:rPr>
                <w:rFonts w:cs="Arial"/>
                <w:sz w:val="20"/>
                <w:szCs w:val="20"/>
              </w:rPr>
              <w:t xml:space="preserve"> &amp; Assembly</w:t>
            </w:r>
          </w:p>
        </w:tc>
        <w:tc>
          <w:tcPr>
            <w:tcW w:w="2880" w:type="dxa"/>
          </w:tcPr>
          <w:p w14:paraId="34B20965" w14:textId="77777777" w:rsidR="00675DEA" w:rsidRPr="000B07FB" w:rsidRDefault="00675DEA" w:rsidP="002A62AD">
            <w:pPr>
              <w:rPr>
                <w:rFonts w:cs="Arial"/>
                <w:sz w:val="20"/>
                <w:szCs w:val="20"/>
              </w:rPr>
            </w:pPr>
            <w:r w:rsidRPr="000B07FB">
              <w:rPr>
                <w:rFonts w:cs="Arial"/>
                <w:sz w:val="20"/>
                <w:szCs w:val="20"/>
              </w:rPr>
              <w:t>10–15%</w:t>
            </w:r>
          </w:p>
        </w:tc>
        <w:tc>
          <w:tcPr>
            <w:tcW w:w="2880" w:type="dxa"/>
          </w:tcPr>
          <w:p w14:paraId="2D1F456E" w14:textId="77777777" w:rsidR="00675DEA" w:rsidRPr="000B07FB" w:rsidRDefault="00675DEA" w:rsidP="002A62AD">
            <w:pPr>
              <w:rPr>
                <w:rFonts w:cs="Arial"/>
                <w:sz w:val="20"/>
                <w:szCs w:val="20"/>
                <w:lang w:val="en-US"/>
              </w:rPr>
            </w:pPr>
            <w:r w:rsidRPr="000B07FB">
              <w:rPr>
                <w:rFonts w:cs="Arial"/>
                <w:sz w:val="20"/>
                <w:szCs w:val="20"/>
                <w:lang w:val="en-US"/>
              </w:rPr>
              <w:t>High due to site complexity and long erection cycle</w:t>
            </w:r>
          </w:p>
        </w:tc>
      </w:tr>
      <w:tr w:rsidR="00675DEA" w:rsidRPr="000B07FB" w14:paraId="5EA1170B" w14:textId="77777777" w:rsidTr="002A62AD">
        <w:tc>
          <w:tcPr>
            <w:tcW w:w="2880" w:type="dxa"/>
          </w:tcPr>
          <w:p w14:paraId="4985EAF8" w14:textId="77777777" w:rsidR="00675DEA" w:rsidRPr="000B07FB" w:rsidRDefault="00675DEA" w:rsidP="002A62AD">
            <w:pPr>
              <w:rPr>
                <w:rFonts w:cs="Arial"/>
                <w:sz w:val="20"/>
                <w:szCs w:val="20"/>
              </w:rPr>
            </w:pPr>
            <w:proofErr w:type="spellStart"/>
            <w:r w:rsidRPr="000B07FB">
              <w:rPr>
                <w:rFonts w:cs="Arial"/>
                <w:sz w:val="20"/>
                <w:szCs w:val="20"/>
              </w:rPr>
              <w:t>Civil</w:t>
            </w:r>
            <w:proofErr w:type="spellEnd"/>
            <w:r w:rsidRPr="000B07FB">
              <w:rPr>
                <w:rFonts w:cs="Arial"/>
                <w:sz w:val="20"/>
                <w:szCs w:val="20"/>
              </w:rPr>
              <w:t xml:space="preserve"> Works &amp; </w:t>
            </w:r>
            <w:proofErr w:type="spellStart"/>
            <w:r w:rsidRPr="000B07FB">
              <w:rPr>
                <w:rFonts w:cs="Arial"/>
                <w:sz w:val="20"/>
                <w:szCs w:val="20"/>
              </w:rPr>
              <w:t>Infra</w:t>
            </w:r>
            <w:proofErr w:type="spellEnd"/>
          </w:p>
        </w:tc>
        <w:tc>
          <w:tcPr>
            <w:tcW w:w="2880" w:type="dxa"/>
          </w:tcPr>
          <w:p w14:paraId="31940DCD" w14:textId="77777777" w:rsidR="00675DEA" w:rsidRPr="000B07FB" w:rsidRDefault="00675DEA" w:rsidP="002A62AD">
            <w:pPr>
              <w:rPr>
                <w:rFonts w:cs="Arial"/>
                <w:sz w:val="20"/>
                <w:szCs w:val="20"/>
              </w:rPr>
            </w:pPr>
            <w:r w:rsidRPr="000B07FB">
              <w:rPr>
                <w:rFonts w:cs="Arial"/>
                <w:sz w:val="20"/>
                <w:szCs w:val="20"/>
              </w:rPr>
              <w:t>5–8%</w:t>
            </w:r>
          </w:p>
        </w:tc>
        <w:tc>
          <w:tcPr>
            <w:tcW w:w="2880" w:type="dxa"/>
          </w:tcPr>
          <w:p w14:paraId="17E245EB" w14:textId="77777777" w:rsidR="00675DEA" w:rsidRPr="000B07FB" w:rsidRDefault="00675DEA" w:rsidP="002A62AD">
            <w:pPr>
              <w:rPr>
                <w:rFonts w:cs="Arial"/>
                <w:sz w:val="20"/>
                <w:szCs w:val="20"/>
              </w:rPr>
            </w:pPr>
            <w:proofErr w:type="spellStart"/>
            <w:r w:rsidRPr="000B07FB">
              <w:rPr>
                <w:rFonts w:cs="Arial"/>
                <w:sz w:val="20"/>
                <w:szCs w:val="20"/>
              </w:rPr>
              <w:t>Substations</w:t>
            </w:r>
            <w:proofErr w:type="spellEnd"/>
            <w:r w:rsidRPr="000B07FB">
              <w:rPr>
                <w:rFonts w:cs="Arial"/>
                <w:sz w:val="20"/>
                <w:szCs w:val="20"/>
              </w:rPr>
              <w:t xml:space="preserve">, </w:t>
            </w:r>
            <w:proofErr w:type="spellStart"/>
            <w:r w:rsidRPr="000B07FB">
              <w:rPr>
                <w:rFonts w:cs="Arial"/>
                <w:sz w:val="20"/>
                <w:szCs w:val="20"/>
              </w:rPr>
              <w:t>pads</w:t>
            </w:r>
            <w:proofErr w:type="spellEnd"/>
            <w:r w:rsidRPr="000B07FB">
              <w:rPr>
                <w:rFonts w:cs="Arial"/>
                <w:sz w:val="20"/>
                <w:szCs w:val="20"/>
              </w:rPr>
              <w:t xml:space="preserve">, </w:t>
            </w:r>
            <w:proofErr w:type="spellStart"/>
            <w:r w:rsidRPr="000B07FB">
              <w:rPr>
                <w:rFonts w:cs="Arial"/>
                <w:sz w:val="20"/>
                <w:szCs w:val="20"/>
              </w:rPr>
              <w:t>roads</w:t>
            </w:r>
            <w:proofErr w:type="spellEnd"/>
            <w:r w:rsidRPr="000B07FB">
              <w:rPr>
                <w:rFonts w:cs="Arial"/>
                <w:sz w:val="20"/>
                <w:szCs w:val="20"/>
              </w:rPr>
              <w:t xml:space="preserve">, </w:t>
            </w:r>
            <w:proofErr w:type="spellStart"/>
            <w:r w:rsidRPr="000B07FB">
              <w:rPr>
                <w:rFonts w:cs="Arial"/>
                <w:sz w:val="20"/>
                <w:szCs w:val="20"/>
              </w:rPr>
              <w:t>drainage</w:t>
            </w:r>
            <w:proofErr w:type="spellEnd"/>
          </w:p>
        </w:tc>
      </w:tr>
      <w:tr w:rsidR="00675DEA" w:rsidRPr="000B07FB" w14:paraId="4CC79CE1" w14:textId="77777777" w:rsidTr="002A62AD">
        <w:trPr>
          <w:trHeight w:val="75"/>
        </w:trPr>
        <w:tc>
          <w:tcPr>
            <w:tcW w:w="2880" w:type="dxa"/>
          </w:tcPr>
          <w:p w14:paraId="64FDF68F" w14:textId="77777777" w:rsidR="00675DEA" w:rsidRPr="000B07FB" w:rsidRDefault="00675DEA" w:rsidP="002A62AD">
            <w:pPr>
              <w:rPr>
                <w:rFonts w:cs="Arial"/>
                <w:sz w:val="20"/>
                <w:szCs w:val="20"/>
              </w:rPr>
            </w:pPr>
            <w:proofErr w:type="spellStart"/>
            <w:r w:rsidRPr="000B07FB">
              <w:rPr>
                <w:rFonts w:cs="Arial"/>
                <w:sz w:val="20"/>
                <w:szCs w:val="20"/>
              </w:rPr>
              <w:t>Commissioning</w:t>
            </w:r>
            <w:proofErr w:type="spellEnd"/>
            <w:r w:rsidRPr="000B07FB">
              <w:rPr>
                <w:rFonts w:cs="Arial"/>
                <w:sz w:val="20"/>
                <w:szCs w:val="20"/>
              </w:rPr>
              <w:t xml:space="preserve"> &amp; </w:t>
            </w:r>
            <w:proofErr w:type="spellStart"/>
            <w:r w:rsidRPr="000B07FB">
              <w:rPr>
                <w:rFonts w:cs="Arial"/>
                <w:sz w:val="20"/>
                <w:szCs w:val="20"/>
              </w:rPr>
              <w:t>Testing</w:t>
            </w:r>
            <w:proofErr w:type="spellEnd"/>
          </w:p>
        </w:tc>
        <w:tc>
          <w:tcPr>
            <w:tcW w:w="2880" w:type="dxa"/>
          </w:tcPr>
          <w:p w14:paraId="7DE8A58F" w14:textId="77777777" w:rsidR="00675DEA" w:rsidRPr="000B07FB" w:rsidRDefault="00675DEA" w:rsidP="002A62AD">
            <w:pPr>
              <w:rPr>
                <w:rFonts w:cs="Arial"/>
                <w:sz w:val="20"/>
                <w:szCs w:val="20"/>
              </w:rPr>
            </w:pPr>
            <w:r w:rsidRPr="000B07FB">
              <w:rPr>
                <w:rFonts w:cs="Arial"/>
                <w:sz w:val="20"/>
                <w:szCs w:val="20"/>
              </w:rPr>
              <w:t>2–3%</w:t>
            </w:r>
          </w:p>
        </w:tc>
        <w:tc>
          <w:tcPr>
            <w:tcW w:w="2880" w:type="dxa"/>
          </w:tcPr>
          <w:p w14:paraId="61246871" w14:textId="77777777" w:rsidR="00675DEA" w:rsidRPr="000B07FB" w:rsidRDefault="00675DEA" w:rsidP="002A62AD">
            <w:pPr>
              <w:rPr>
                <w:rFonts w:cs="Arial"/>
                <w:sz w:val="20"/>
                <w:szCs w:val="20"/>
              </w:rPr>
            </w:pPr>
            <w:r w:rsidRPr="000B07FB">
              <w:rPr>
                <w:rFonts w:cs="Arial"/>
                <w:sz w:val="20"/>
                <w:szCs w:val="20"/>
              </w:rPr>
              <w:t xml:space="preserve">Trial </w:t>
            </w:r>
            <w:proofErr w:type="spellStart"/>
            <w:r w:rsidRPr="000B07FB">
              <w:rPr>
                <w:rFonts w:cs="Arial"/>
                <w:sz w:val="20"/>
                <w:szCs w:val="20"/>
              </w:rPr>
              <w:t>runs</w:t>
            </w:r>
            <w:proofErr w:type="spellEnd"/>
            <w:r w:rsidRPr="000B07FB">
              <w:rPr>
                <w:rFonts w:cs="Arial"/>
                <w:sz w:val="20"/>
                <w:szCs w:val="20"/>
              </w:rPr>
              <w:t xml:space="preserve">, </w:t>
            </w:r>
            <w:proofErr w:type="spellStart"/>
            <w:r w:rsidRPr="000B07FB">
              <w:rPr>
                <w:rFonts w:cs="Arial"/>
                <w:sz w:val="20"/>
                <w:szCs w:val="20"/>
              </w:rPr>
              <w:t>reliability</w:t>
            </w:r>
            <w:proofErr w:type="spellEnd"/>
            <w:r w:rsidRPr="000B07FB">
              <w:rPr>
                <w:rFonts w:cs="Arial"/>
                <w:sz w:val="20"/>
                <w:szCs w:val="20"/>
              </w:rPr>
              <w:t xml:space="preserve"> </w:t>
            </w:r>
            <w:proofErr w:type="spellStart"/>
            <w:r w:rsidRPr="000B07FB">
              <w:rPr>
                <w:rFonts w:cs="Arial"/>
                <w:sz w:val="20"/>
                <w:szCs w:val="20"/>
              </w:rPr>
              <w:t>checks</w:t>
            </w:r>
            <w:proofErr w:type="spellEnd"/>
          </w:p>
        </w:tc>
      </w:tr>
    </w:tbl>
    <w:p w14:paraId="37BFC856" w14:textId="77777777" w:rsidR="005B0D77" w:rsidRPr="000B07FB" w:rsidRDefault="005B0D77" w:rsidP="00780FB2">
      <w:pPr>
        <w:spacing w:line="360" w:lineRule="auto"/>
        <w:ind w:right="480"/>
        <w:rPr>
          <w:rFonts w:cs="Arial"/>
          <w:sz w:val="20"/>
          <w:szCs w:val="20"/>
          <w:lang w:val="en-US"/>
        </w:rPr>
      </w:pPr>
    </w:p>
    <w:tbl>
      <w:tblPr>
        <w:tblStyle w:val="Tabellenraster"/>
        <w:tblW w:w="0" w:type="auto"/>
        <w:tblLook w:val="04A0" w:firstRow="1" w:lastRow="0" w:firstColumn="1" w:lastColumn="0" w:noHBand="0" w:noVBand="1"/>
      </w:tblPr>
      <w:tblGrid>
        <w:gridCol w:w="2880"/>
        <w:gridCol w:w="2880"/>
        <w:gridCol w:w="2880"/>
      </w:tblGrid>
      <w:tr w:rsidR="000C23EA" w:rsidRPr="000B07FB" w14:paraId="0B1E38D3" w14:textId="77777777" w:rsidTr="002A62AD">
        <w:tc>
          <w:tcPr>
            <w:tcW w:w="2880" w:type="dxa"/>
          </w:tcPr>
          <w:p w14:paraId="02200821" w14:textId="51359638" w:rsidR="000C23EA" w:rsidRPr="000B07FB" w:rsidRDefault="000C23EA" w:rsidP="002A62AD">
            <w:pPr>
              <w:rPr>
                <w:rFonts w:cs="Arial"/>
                <w:sz w:val="20"/>
                <w:szCs w:val="20"/>
              </w:rPr>
            </w:pPr>
            <w:proofErr w:type="spellStart"/>
            <w:r w:rsidRPr="000B07FB">
              <w:rPr>
                <w:rFonts w:cs="Arial"/>
                <w:sz w:val="20"/>
                <w:szCs w:val="20"/>
              </w:rPr>
              <w:t>Component</w:t>
            </w:r>
            <w:proofErr w:type="spellEnd"/>
            <w:r w:rsidRPr="000B07FB">
              <w:rPr>
                <w:rFonts w:cs="Arial"/>
                <w:sz w:val="20"/>
                <w:szCs w:val="20"/>
              </w:rPr>
              <w:t xml:space="preserve"> IIT</w:t>
            </w:r>
          </w:p>
        </w:tc>
        <w:tc>
          <w:tcPr>
            <w:tcW w:w="2880" w:type="dxa"/>
          </w:tcPr>
          <w:p w14:paraId="21E49E40" w14:textId="77777777" w:rsidR="000C23EA" w:rsidRPr="000B07FB" w:rsidRDefault="000C23EA" w:rsidP="002A62AD">
            <w:pPr>
              <w:rPr>
                <w:rFonts w:cs="Arial"/>
                <w:sz w:val="20"/>
                <w:szCs w:val="20"/>
              </w:rPr>
            </w:pPr>
            <w:r w:rsidRPr="000B07FB">
              <w:rPr>
                <w:rFonts w:cs="Arial"/>
                <w:sz w:val="20"/>
                <w:szCs w:val="20"/>
              </w:rPr>
              <w:t xml:space="preserve">General </w:t>
            </w:r>
            <w:proofErr w:type="spellStart"/>
            <w:r w:rsidRPr="000B07FB">
              <w:rPr>
                <w:rFonts w:cs="Arial"/>
                <w:sz w:val="20"/>
                <w:szCs w:val="20"/>
              </w:rPr>
              <w:t>Consideration</w:t>
            </w:r>
            <w:proofErr w:type="spellEnd"/>
          </w:p>
        </w:tc>
        <w:tc>
          <w:tcPr>
            <w:tcW w:w="2880" w:type="dxa"/>
          </w:tcPr>
          <w:p w14:paraId="5A97C2EF" w14:textId="77777777" w:rsidR="000C23EA" w:rsidRPr="000B07FB" w:rsidRDefault="000C23EA" w:rsidP="002A62AD">
            <w:pPr>
              <w:rPr>
                <w:rFonts w:cs="Arial"/>
                <w:sz w:val="20"/>
                <w:szCs w:val="20"/>
              </w:rPr>
            </w:pPr>
            <w:proofErr w:type="spellStart"/>
            <w:r w:rsidRPr="000B07FB">
              <w:rPr>
                <w:rFonts w:cs="Arial"/>
                <w:sz w:val="20"/>
                <w:szCs w:val="20"/>
              </w:rPr>
              <w:t>Typical</w:t>
            </w:r>
            <w:proofErr w:type="spellEnd"/>
            <w:r w:rsidRPr="000B07FB">
              <w:rPr>
                <w:rFonts w:cs="Arial"/>
                <w:sz w:val="20"/>
                <w:szCs w:val="20"/>
              </w:rPr>
              <w:t xml:space="preserve"> </w:t>
            </w:r>
            <w:proofErr w:type="spellStart"/>
            <w:r w:rsidRPr="000B07FB">
              <w:rPr>
                <w:rFonts w:cs="Arial"/>
                <w:sz w:val="20"/>
                <w:szCs w:val="20"/>
              </w:rPr>
              <w:t>Percentage</w:t>
            </w:r>
            <w:proofErr w:type="spellEnd"/>
            <w:r w:rsidRPr="000B07FB">
              <w:rPr>
                <w:rFonts w:cs="Arial"/>
                <w:sz w:val="20"/>
                <w:szCs w:val="20"/>
              </w:rPr>
              <w:t xml:space="preserve"> Range</w:t>
            </w:r>
          </w:p>
        </w:tc>
      </w:tr>
      <w:tr w:rsidR="000C23EA" w:rsidRPr="000B07FB" w14:paraId="25F2F1C0" w14:textId="77777777" w:rsidTr="002A62AD">
        <w:tc>
          <w:tcPr>
            <w:tcW w:w="2880" w:type="dxa"/>
          </w:tcPr>
          <w:p w14:paraId="21769CA5" w14:textId="77777777" w:rsidR="000C23EA" w:rsidRPr="000B07FB" w:rsidRDefault="000C23EA" w:rsidP="002A62AD">
            <w:pPr>
              <w:rPr>
                <w:rFonts w:cs="Arial"/>
                <w:sz w:val="20"/>
                <w:szCs w:val="20"/>
              </w:rPr>
            </w:pPr>
            <w:r w:rsidRPr="000B07FB">
              <w:rPr>
                <w:rFonts w:cs="Arial"/>
                <w:sz w:val="20"/>
                <w:szCs w:val="20"/>
              </w:rPr>
              <w:t>Interest</w:t>
            </w:r>
          </w:p>
        </w:tc>
        <w:tc>
          <w:tcPr>
            <w:tcW w:w="2880" w:type="dxa"/>
          </w:tcPr>
          <w:p w14:paraId="5E641CF0" w14:textId="77777777" w:rsidR="000C23EA" w:rsidRPr="000B07FB" w:rsidRDefault="000C23EA" w:rsidP="002A62AD">
            <w:pPr>
              <w:rPr>
                <w:rFonts w:cs="Arial"/>
                <w:sz w:val="20"/>
                <w:szCs w:val="20"/>
                <w:lang w:val="en-US"/>
              </w:rPr>
            </w:pPr>
            <w:r w:rsidRPr="000B07FB">
              <w:rPr>
                <w:rFonts w:cs="Arial"/>
                <w:sz w:val="20"/>
                <w:szCs w:val="20"/>
                <w:lang w:val="en-US"/>
              </w:rPr>
              <w:t>Cost of capital or opportunity cost; usually based on WACC or RBI lending rate.</w:t>
            </w:r>
          </w:p>
        </w:tc>
        <w:tc>
          <w:tcPr>
            <w:tcW w:w="2880" w:type="dxa"/>
          </w:tcPr>
          <w:p w14:paraId="41B70977" w14:textId="77777777" w:rsidR="000C23EA" w:rsidRPr="000B07FB" w:rsidRDefault="000C23EA" w:rsidP="002A62AD">
            <w:pPr>
              <w:rPr>
                <w:rFonts w:cs="Arial"/>
                <w:sz w:val="20"/>
                <w:szCs w:val="20"/>
              </w:rPr>
            </w:pPr>
            <w:r w:rsidRPr="000B07FB">
              <w:rPr>
                <w:rFonts w:cs="Arial"/>
                <w:sz w:val="20"/>
                <w:szCs w:val="20"/>
              </w:rPr>
              <w:t>8–12 %</w:t>
            </w:r>
          </w:p>
        </w:tc>
      </w:tr>
      <w:tr w:rsidR="000C23EA" w:rsidRPr="000B07FB" w14:paraId="49AC7AB2" w14:textId="77777777" w:rsidTr="002A62AD">
        <w:tc>
          <w:tcPr>
            <w:tcW w:w="2880" w:type="dxa"/>
          </w:tcPr>
          <w:p w14:paraId="74310C38" w14:textId="77777777" w:rsidR="000C23EA" w:rsidRPr="000B07FB" w:rsidRDefault="000C23EA" w:rsidP="002A62AD">
            <w:pPr>
              <w:rPr>
                <w:rFonts w:cs="Arial"/>
                <w:sz w:val="20"/>
                <w:szCs w:val="20"/>
              </w:rPr>
            </w:pPr>
            <w:r w:rsidRPr="000B07FB">
              <w:rPr>
                <w:rFonts w:cs="Arial"/>
                <w:sz w:val="20"/>
                <w:szCs w:val="20"/>
              </w:rPr>
              <w:t>Insurance</w:t>
            </w:r>
          </w:p>
        </w:tc>
        <w:tc>
          <w:tcPr>
            <w:tcW w:w="2880" w:type="dxa"/>
          </w:tcPr>
          <w:p w14:paraId="18AEA666" w14:textId="77777777" w:rsidR="000C23EA" w:rsidRPr="000B07FB" w:rsidRDefault="000C23EA" w:rsidP="002A62AD">
            <w:pPr>
              <w:rPr>
                <w:rFonts w:cs="Arial"/>
                <w:sz w:val="20"/>
                <w:szCs w:val="20"/>
                <w:lang w:val="en-US"/>
              </w:rPr>
            </w:pPr>
            <w:r w:rsidRPr="000B07FB">
              <w:rPr>
                <w:rFonts w:cs="Arial"/>
                <w:sz w:val="20"/>
                <w:szCs w:val="20"/>
                <w:lang w:val="en-US"/>
              </w:rPr>
              <w:t>Annual premium for coverage against damage, accidents, natural hazards.</w:t>
            </w:r>
          </w:p>
        </w:tc>
        <w:tc>
          <w:tcPr>
            <w:tcW w:w="2880" w:type="dxa"/>
          </w:tcPr>
          <w:p w14:paraId="7F3259D0" w14:textId="77777777" w:rsidR="000C23EA" w:rsidRPr="000B07FB" w:rsidRDefault="000C23EA" w:rsidP="002A62AD">
            <w:pPr>
              <w:rPr>
                <w:rFonts w:cs="Arial"/>
                <w:sz w:val="20"/>
                <w:szCs w:val="20"/>
              </w:rPr>
            </w:pPr>
            <w:r w:rsidRPr="000B07FB">
              <w:rPr>
                <w:rFonts w:cs="Arial"/>
                <w:sz w:val="20"/>
                <w:szCs w:val="20"/>
              </w:rPr>
              <w:t>0.5–1.5 %</w:t>
            </w:r>
          </w:p>
        </w:tc>
      </w:tr>
      <w:tr w:rsidR="000C23EA" w:rsidRPr="000B07FB" w14:paraId="763285F8" w14:textId="77777777" w:rsidTr="002A62AD">
        <w:tc>
          <w:tcPr>
            <w:tcW w:w="2880" w:type="dxa"/>
          </w:tcPr>
          <w:p w14:paraId="78EBDB7F" w14:textId="77777777" w:rsidR="000C23EA" w:rsidRPr="000B07FB" w:rsidRDefault="000C23EA" w:rsidP="002A62AD">
            <w:pPr>
              <w:rPr>
                <w:rFonts w:cs="Arial"/>
                <w:sz w:val="20"/>
                <w:szCs w:val="20"/>
              </w:rPr>
            </w:pPr>
            <w:proofErr w:type="spellStart"/>
            <w:r w:rsidRPr="000B07FB">
              <w:rPr>
                <w:rFonts w:cs="Arial"/>
                <w:sz w:val="20"/>
                <w:szCs w:val="20"/>
              </w:rPr>
              <w:t>Taxes</w:t>
            </w:r>
            <w:proofErr w:type="spellEnd"/>
          </w:p>
        </w:tc>
        <w:tc>
          <w:tcPr>
            <w:tcW w:w="2880" w:type="dxa"/>
          </w:tcPr>
          <w:p w14:paraId="0B50995E" w14:textId="77777777" w:rsidR="000C23EA" w:rsidRPr="000B07FB" w:rsidRDefault="000C23EA" w:rsidP="002A62AD">
            <w:pPr>
              <w:rPr>
                <w:rFonts w:cs="Arial"/>
                <w:sz w:val="20"/>
                <w:szCs w:val="20"/>
                <w:lang w:val="en-US"/>
              </w:rPr>
            </w:pPr>
            <w:r w:rsidRPr="000B07FB">
              <w:rPr>
                <w:rFonts w:cs="Arial"/>
                <w:sz w:val="20"/>
                <w:szCs w:val="20"/>
                <w:lang w:val="en-US"/>
              </w:rPr>
              <w:t>Statutory levies, machinery/property tax, GST on insurance.</w:t>
            </w:r>
          </w:p>
        </w:tc>
        <w:tc>
          <w:tcPr>
            <w:tcW w:w="2880" w:type="dxa"/>
          </w:tcPr>
          <w:p w14:paraId="2E1852F0" w14:textId="77777777" w:rsidR="000C23EA" w:rsidRPr="000B07FB" w:rsidRDefault="000C23EA" w:rsidP="002A62AD">
            <w:pPr>
              <w:rPr>
                <w:rFonts w:cs="Arial"/>
                <w:sz w:val="20"/>
                <w:szCs w:val="20"/>
              </w:rPr>
            </w:pPr>
            <w:r w:rsidRPr="000B07FB">
              <w:rPr>
                <w:rFonts w:cs="Arial"/>
                <w:sz w:val="20"/>
                <w:szCs w:val="20"/>
              </w:rPr>
              <w:t>1–2 %</w:t>
            </w:r>
          </w:p>
        </w:tc>
      </w:tr>
      <w:tr w:rsidR="000C23EA" w:rsidRPr="000B07FB" w14:paraId="301EB39E" w14:textId="77777777" w:rsidTr="002A62AD">
        <w:tc>
          <w:tcPr>
            <w:tcW w:w="2880" w:type="dxa"/>
          </w:tcPr>
          <w:p w14:paraId="0B4A718F" w14:textId="77777777" w:rsidR="000C23EA" w:rsidRPr="000B07FB" w:rsidRDefault="000C23EA" w:rsidP="002A62AD">
            <w:pPr>
              <w:rPr>
                <w:rFonts w:cs="Arial"/>
                <w:sz w:val="20"/>
                <w:szCs w:val="20"/>
              </w:rPr>
            </w:pPr>
            <w:proofErr w:type="spellStart"/>
            <w:r w:rsidRPr="000B07FB">
              <w:rPr>
                <w:rFonts w:cs="Arial"/>
                <w:sz w:val="20"/>
                <w:szCs w:val="20"/>
              </w:rPr>
              <w:t>Bundled</w:t>
            </w:r>
            <w:proofErr w:type="spellEnd"/>
            <w:r w:rsidRPr="000B07FB">
              <w:rPr>
                <w:rFonts w:cs="Arial"/>
                <w:sz w:val="20"/>
                <w:szCs w:val="20"/>
              </w:rPr>
              <w:t xml:space="preserve"> IIT (India)</w:t>
            </w:r>
          </w:p>
        </w:tc>
        <w:tc>
          <w:tcPr>
            <w:tcW w:w="2880" w:type="dxa"/>
          </w:tcPr>
          <w:p w14:paraId="41F3352B" w14:textId="77777777" w:rsidR="000C23EA" w:rsidRPr="000B07FB" w:rsidRDefault="000C23EA" w:rsidP="002A62AD">
            <w:pPr>
              <w:rPr>
                <w:rFonts w:cs="Arial"/>
                <w:sz w:val="20"/>
                <w:szCs w:val="20"/>
                <w:lang w:val="en-US"/>
              </w:rPr>
            </w:pPr>
            <w:r w:rsidRPr="000B07FB">
              <w:rPr>
                <w:rFonts w:cs="Arial"/>
                <w:sz w:val="20"/>
                <w:szCs w:val="20"/>
                <w:lang w:val="en-US"/>
              </w:rPr>
              <w:t>CMPDI/CIL apply a flat rate instead of separating components.</w:t>
            </w:r>
          </w:p>
        </w:tc>
        <w:tc>
          <w:tcPr>
            <w:tcW w:w="2880" w:type="dxa"/>
          </w:tcPr>
          <w:p w14:paraId="2A4B91A2" w14:textId="77777777" w:rsidR="000C23EA" w:rsidRPr="000B07FB" w:rsidRDefault="000C23EA" w:rsidP="002A62AD">
            <w:pPr>
              <w:rPr>
                <w:rFonts w:cs="Arial"/>
                <w:sz w:val="20"/>
                <w:szCs w:val="20"/>
              </w:rPr>
            </w:pPr>
            <w:r w:rsidRPr="000B07FB">
              <w:rPr>
                <w:rFonts w:cs="Arial"/>
                <w:sz w:val="20"/>
                <w:szCs w:val="20"/>
              </w:rPr>
              <w:t>10–15 % (</w:t>
            </w:r>
            <w:proofErr w:type="spellStart"/>
            <w:r w:rsidRPr="000B07FB">
              <w:rPr>
                <w:rFonts w:cs="Arial"/>
                <w:sz w:val="20"/>
                <w:szCs w:val="20"/>
              </w:rPr>
              <w:t>combined</w:t>
            </w:r>
            <w:proofErr w:type="spellEnd"/>
            <w:r w:rsidRPr="000B07FB">
              <w:rPr>
                <w:rFonts w:cs="Arial"/>
                <w:sz w:val="20"/>
                <w:szCs w:val="20"/>
              </w:rPr>
              <w:t>)</w:t>
            </w:r>
          </w:p>
        </w:tc>
      </w:tr>
    </w:tbl>
    <w:p w14:paraId="4B07B7B9" w14:textId="77777777" w:rsidR="000C23EA" w:rsidRPr="005846B5" w:rsidRDefault="000C23EA" w:rsidP="00780FB2">
      <w:pPr>
        <w:spacing w:line="360" w:lineRule="auto"/>
        <w:ind w:right="480"/>
        <w:rPr>
          <w:rFonts w:cs="Arial"/>
          <w:sz w:val="20"/>
          <w:szCs w:val="20"/>
          <w:lang w:val="en-US"/>
        </w:rPr>
      </w:pPr>
    </w:p>
    <w:p w14:paraId="6DD0E965" w14:textId="77777777" w:rsidR="003D4C75" w:rsidRPr="000B07FB" w:rsidRDefault="003D4C75" w:rsidP="002B0BC0">
      <w:pPr>
        <w:spacing w:line="360" w:lineRule="auto"/>
        <w:ind w:left="3540" w:firstLine="708"/>
        <w:rPr>
          <w:rFonts w:cs="Arial"/>
          <w:sz w:val="20"/>
          <w:szCs w:val="20"/>
          <w:lang w:val="en-US"/>
        </w:rPr>
      </w:pPr>
    </w:p>
    <w:tbl>
      <w:tblPr>
        <w:tblStyle w:val="Tabellenraster"/>
        <w:tblW w:w="9209" w:type="dxa"/>
        <w:tblLook w:val="04A0" w:firstRow="1" w:lastRow="0" w:firstColumn="1" w:lastColumn="0" w:noHBand="0" w:noVBand="1"/>
      </w:tblPr>
      <w:tblGrid>
        <w:gridCol w:w="2972"/>
        <w:gridCol w:w="2268"/>
        <w:gridCol w:w="3969"/>
      </w:tblGrid>
      <w:tr w:rsidR="00F93199" w:rsidRPr="000B07FB" w14:paraId="2415CB23" w14:textId="77777777" w:rsidTr="002A62AD">
        <w:trPr>
          <w:trHeight w:val="696"/>
        </w:trPr>
        <w:tc>
          <w:tcPr>
            <w:tcW w:w="2972" w:type="dxa"/>
          </w:tcPr>
          <w:p w14:paraId="7FE2A200" w14:textId="26E2003F" w:rsidR="00F93199" w:rsidRPr="000B07FB" w:rsidRDefault="00F93199" w:rsidP="002A62AD">
            <w:pPr>
              <w:rPr>
                <w:rFonts w:cs="Arial"/>
                <w:sz w:val="20"/>
                <w:szCs w:val="20"/>
                <w:lang w:val="en-US"/>
              </w:rPr>
            </w:pPr>
            <w:r w:rsidRPr="000B07FB">
              <w:rPr>
                <w:rFonts w:cs="Arial"/>
                <w:sz w:val="20"/>
                <w:szCs w:val="20"/>
                <w:lang w:val="en-US"/>
              </w:rPr>
              <w:lastRenderedPageBreak/>
              <w:t>Component</w:t>
            </w:r>
            <w:r w:rsidR="006C1D70" w:rsidRPr="000B07FB">
              <w:rPr>
                <w:rFonts w:cs="Arial"/>
                <w:sz w:val="20"/>
                <w:szCs w:val="20"/>
                <w:lang w:val="en-US"/>
              </w:rPr>
              <w:t xml:space="preserve">  </w:t>
            </w:r>
            <w:r w:rsidR="000313B3" w:rsidRPr="000B07FB">
              <w:rPr>
                <w:rFonts w:cs="Arial"/>
                <w:sz w:val="20"/>
                <w:szCs w:val="20"/>
                <w:lang w:val="en-US"/>
              </w:rPr>
              <w:t>Lube , Maintenance and Breakdown</w:t>
            </w:r>
          </w:p>
        </w:tc>
        <w:tc>
          <w:tcPr>
            <w:tcW w:w="2268" w:type="dxa"/>
          </w:tcPr>
          <w:p w14:paraId="346DDA81" w14:textId="77777777" w:rsidR="00F93199" w:rsidRPr="000B07FB" w:rsidRDefault="00F93199" w:rsidP="002A62AD">
            <w:pPr>
              <w:rPr>
                <w:rFonts w:cs="Arial"/>
                <w:sz w:val="20"/>
                <w:szCs w:val="20"/>
                <w:lang w:val="en-US"/>
              </w:rPr>
            </w:pPr>
            <w:r w:rsidRPr="000B07FB">
              <w:rPr>
                <w:rFonts w:cs="Arial"/>
                <w:sz w:val="20"/>
                <w:szCs w:val="20"/>
                <w:lang w:val="en-US"/>
              </w:rPr>
              <w:t>India (CMPDI/Thesis Practice for big machinery ) 25 year</w:t>
            </w:r>
          </w:p>
        </w:tc>
        <w:tc>
          <w:tcPr>
            <w:tcW w:w="3969" w:type="dxa"/>
          </w:tcPr>
          <w:p w14:paraId="75644E1E" w14:textId="77777777" w:rsidR="00F93199" w:rsidRPr="000B07FB" w:rsidRDefault="00F93199" w:rsidP="002A62AD">
            <w:pPr>
              <w:rPr>
                <w:rFonts w:cs="Arial"/>
                <w:sz w:val="20"/>
                <w:szCs w:val="20"/>
              </w:rPr>
            </w:pPr>
            <w:r w:rsidRPr="000B07FB">
              <w:rPr>
                <w:rFonts w:cs="Arial"/>
                <w:sz w:val="20"/>
                <w:szCs w:val="20"/>
              </w:rPr>
              <w:t xml:space="preserve">HS 8300 </w:t>
            </w:r>
          </w:p>
        </w:tc>
      </w:tr>
      <w:tr w:rsidR="00F93199" w:rsidRPr="000B07FB" w14:paraId="14333B13" w14:textId="77777777" w:rsidTr="002A62AD">
        <w:trPr>
          <w:trHeight w:val="450"/>
        </w:trPr>
        <w:tc>
          <w:tcPr>
            <w:tcW w:w="2972" w:type="dxa"/>
          </w:tcPr>
          <w:p w14:paraId="731EC977" w14:textId="77777777" w:rsidR="00F93199" w:rsidRPr="000B07FB" w:rsidRDefault="00F93199" w:rsidP="002A62AD">
            <w:pPr>
              <w:rPr>
                <w:rFonts w:cs="Arial"/>
                <w:sz w:val="20"/>
                <w:szCs w:val="20"/>
              </w:rPr>
            </w:pPr>
            <w:proofErr w:type="spellStart"/>
            <w:r w:rsidRPr="000B07FB">
              <w:rPr>
                <w:rFonts w:cs="Arial"/>
                <w:sz w:val="20"/>
                <w:szCs w:val="20"/>
              </w:rPr>
              <w:t>Lubricants</w:t>
            </w:r>
            <w:proofErr w:type="spellEnd"/>
            <w:r w:rsidRPr="000B07FB">
              <w:rPr>
                <w:rFonts w:cs="Arial"/>
                <w:sz w:val="20"/>
                <w:szCs w:val="20"/>
              </w:rPr>
              <w:t xml:space="preserve"> &amp; </w:t>
            </w:r>
            <w:proofErr w:type="spellStart"/>
            <w:r w:rsidRPr="000B07FB">
              <w:rPr>
                <w:rFonts w:cs="Arial"/>
                <w:sz w:val="20"/>
                <w:szCs w:val="20"/>
              </w:rPr>
              <w:t>Consumables</w:t>
            </w:r>
            <w:proofErr w:type="spellEnd"/>
            <w:r w:rsidRPr="000B07FB">
              <w:rPr>
                <w:rFonts w:cs="Arial"/>
                <w:sz w:val="20"/>
                <w:szCs w:val="20"/>
              </w:rPr>
              <w:t xml:space="preserve"> (</w:t>
            </w:r>
            <w:proofErr w:type="spellStart"/>
            <w:r w:rsidRPr="000B07FB">
              <w:rPr>
                <w:rFonts w:cs="Arial"/>
                <w:sz w:val="20"/>
                <w:szCs w:val="20"/>
              </w:rPr>
              <w:t>LCn</w:t>
            </w:r>
            <w:proofErr w:type="spellEnd"/>
            <w:r w:rsidRPr="000B07FB">
              <w:rPr>
                <w:rFonts w:cs="Arial"/>
                <w:sz w:val="20"/>
                <w:szCs w:val="20"/>
              </w:rPr>
              <w:t>)</w:t>
            </w:r>
          </w:p>
        </w:tc>
        <w:tc>
          <w:tcPr>
            <w:tcW w:w="2268" w:type="dxa"/>
          </w:tcPr>
          <w:p w14:paraId="7F23CC91" w14:textId="77777777" w:rsidR="00F93199" w:rsidRPr="000B07FB" w:rsidRDefault="00F93199" w:rsidP="002A62AD">
            <w:pPr>
              <w:rPr>
                <w:rFonts w:cs="Arial"/>
                <w:sz w:val="20"/>
                <w:szCs w:val="20"/>
                <w:lang w:val="en-US"/>
              </w:rPr>
            </w:pPr>
            <w:r w:rsidRPr="000B07FB">
              <w:rPr>
                <w:rFonts w:cs="Arial"/>
                <w:sz w:val="20"/>
                <w:szCs w:val="20"/>
                <w:lang w:val="en-US"/>
              </w:rPr>
              <w:t>≈30% of Energy cost (rule of thumb)</w:t>
            </w:r>
          </w:p>
        </w:tc>
        <w:tc>
          <w:tcPr>
            <w:tcW w:w="3969" w:type="dxa"/>
          </w:tcPr>
          <w:p w14:paraId="1B6BDE13" w14:textId="77777777" w:rsidR="00F93199" w:rsidRPr="000B07FB" w:rsidRDefault="00F93199" w:rsidP="002A62AD">
            <w:pPr>
              <w:rPr>
                <w:rFonts w:cs="Arial"/>
                <w:sz w:val="20"/>
                <w:szCs w:val="20"/>
              </w:rPr>
            </w:pPr>
            <w:r w:rsidRPr="000B07FB">
              <w:rPr>
                <w:rFonts w:cs="Arial"/>
                <w:sz w:val="20"/>
                <w:szCs w:val="20"/>
              </w:rPr>
              <w:t xml:space="preserve">3-13 % </w:t>
            </w:r>
            <w:proofErr w:type="spellStart"/>
            <w:r w:rsidRPr="000B07FB">
              <w:rPr>
                <w:rFonts w:cs="Arial"/>
                <w:sz w:val="20"/>
                <w:szCs w:val="20"/>
              </w:rPr>
              <w:t>of</w:t>
            </w:r>
            <w:proofErr w:type="spellEnd"/>
            <w:r w:rsidRPr="000B07FB">
              <w:rPr>
                <w:rFonts w:cs="Arial"/>
                <w:sz w:val="20"/>
                <w:szCs w:val="20"/>
              </w:rPr>
              <w:t xml:space="preserve">  Energy </w:t>
            </w:r>
            <w:proofErr w:type="spellStart"/>
            <w:r w:rsidRPr="000B07FB">
              <w:rPr>
                <w:rFonts w:cs="Arial"/>
                <w:sz w:val="20"/>
                <w:szCs w:val="20"/>
              </w:rPr>
              <w:t>cost</w:t>
            </w:r>
            <w:proofErr w:type="spellEnd"/>
            <w:r w:rsidRPr="000B07FB">
              <w:rPr>
                <w:rFonts w:cs="Arial"/>
                <w:sz w:val="20"/>
                <w:szCs w:val="20"/>
              </w:rPr>
              <w:t xml:space="preserve"> ( 10-18 </w:t>
            </w:r>
            <w:proofErr w:type="spellStart"/>
            <w:r w:rsidRPr="000B07FB">
              <w:rPr>
                <w:rFonts w:cs="Arial"/>
                <w:sz w:val="20"/>
                <w:szCs w:val="20"/>
              </w:rPr>
              <w:t>years</w:t>
            </w:r>
            <w:proofErr w:type="spellEnd"/>
            <w:r w:rsidRPr="000B07FB">
              <w:rPr>
                <w:rFonts w:cs="Arial"/>
                <w:sz w:val="20"/>
                <w:szCs w:val="20"/>
              </w:rPr>
              <w:t>)</w:t>
            </w:r>
          </w:p>
        </w:tc>
      </w:tr>
      <w:tr w:rsidR="00F93199" w:rsidRPr="000B07FB" w14:paraId="4CE70DB1" w14:textId="77777777" w:rsidTr="002A62AD">
        <w:trPr>
          <w:trHeight w:val="935"/>
        </w:trPr>
        <w:tc>
          <w:tcPr>
            <w:tcW w:w="2972" w:type="dxa"/>
          </w:tcPr>
          <w:p w14:paraId="0C6DF5E9" w14:textId="77777777" w:rsidR="00F93199" w:rsidRPr="000B07FB" w:rsidRDefault="00F93199" w:rsidP="002A62AD">
            <w:pPr>
              <w:rPr>
                <w:rFonts w:cs="Arial"/>
                <w:sz w:val="20"/>
                <w:szCs w:val="20"/>
              </w:rPr>
            </w:pPr>
            <w:r w:rsidRPr="000B07FB">
              <w:rPr>
                <w:rFonts w:cs="Arial"/>
                <w:sz w:val="20"/>
                <w:szCs w:val="20"/>
              </w:rPr>
              <w:t>Maintenance (SP, WR, PM)</w:t>
            </w:r>
          </w:p>
        </w:tc>
        <w:tc>
          <w:tcPr>
            <w:tcW w:w="2268" w:type="dxa"/>
          </w:tcPr>
          <w:p w14:paraId="717FB359" w14:textId="77777777" w:rsidR="00F93199" w:rsidRPr="000B07FB" w:rsidRDefault="00F93199" w:rsidP="002A62AD">
            <w:pPr>
              <w:rPr>
                <w:rFonts w:cs="Arial"/>
                <w:sz w:val="20"/>
                <w:szCs w:val="20"/>
                <w:lang w:val="en-US"/>
              </w:rPr>
            </w:pPr>
            <w:r w:rsidRPr="000B07FB">
              <w:rPr>
                <w:rFonts w:cs="Arial"/>
                <w:sz w:val="20"/>
                <w:szCs w:val="20"/>
                <w:lang w:val="en-US"/>
              </w:rPr>
              <w:t>≈20% of depreciation (bundled rule of thumb)</w:t>
            </w:r>
          </w:p>
        </w:tc>
        <w:tc>
          <w:tcPr>
            <w:tcW w:w="3969" w:type="dxa"/>
          </w:tcPr>
          <w:p w14:paraId="4B105704" w14:textId="77777777" w:rsidR="00F93199" w:rsidRPr="000B07FB" w:rsidRDefault="00F93199" w:rsidP="002A62AD">
            <w:pPr>
              <w:rPr>
                <w:rFonts w:cs="Arial"/>
                <w:sz w:val="20"/>
                <w:szCs w:val="20"/>
              </w:rPr>
            </w:pPr>
            <w:r w:rsidRPr="000B07FB">
              <w:rPr>
                <w:rFonts w:cs="Arial"/>
                <w:sz w:val="20"/>
                <w:szCs w:val="20"/>
              </w:rPr>
              <w:t xml:space="preserve">61-226 % </w:t>
            </w:r>
            <w:proofErr w:type="spellStart"/>
            <w:r w:rsidRPr="000B07FB">
              <w:rPr>
                <w:rFonts w:cs="Arial"/>
                <w:sz w:val="20"/>
                <w:szCs w:val="20"/>
              </w:rPr>
              <w:t>of</w:t>
            </w:r>
            <w:proofErr w:type="spellEnd"/>
            <w:r w:rsidRPr="000B07FB">
              <w:rPr>
                <w:rFonts w:cs="Arial"/>
                <w:sz w:val="20"/>
                <w:szCs w:val="20"/>
              </w:rPr>
              <w:t xml:space="preserve">  Energy </w:t>
            </w:r>
            <w:proofErr w:type="spellStart"/>
            <w:r w:rsidRPr="000B07FB">
              <w:rPr>
                <w:rFonts w:cs="Arial"/>
                <w:sz w:val="20"/>
                <w:szCs w:val="20"/>
              </w:rPr>
              <w:t>cost</w:t>
            </w:r>
            <w:proofErr w:type="spellEnd"/>
            <w:r w:rsidRPr="000B07FB">
              <w:rPr>
                <w:rFonts w:cs="Arial"/>
                <w:sz w:val="20"/>
                <w:szCs w:val="20"/>
              </w:rPr>
              <w:t xml:space="preserve"> ( 10-18 </w:t>
            </w:r>
            <w:proofErr w:type="spellStart"/>
            <w:r w:rsidRPr="000B07FB">
              <w:rPr>
                <w:rFonts w:cs="Arial"/>
                <w:sz w:val="20"/>
                <w:szCs w:val="20"/>
              </w:rPr>
              <w:t>years</w:t>
            </w:r>
            <w:proofErr w:type="spellEnd"/>
            <w:r w:rsidRPr="000B07FB">
              <w:rPr>
                <w:rFonts w:cs="Arial"/>
                <w:sz w:val="20"/>
                <w:szCs w:val="20"/>
              </w:rPr>
              <w:t>)</w:t>
            </w:r>
          </w:p>
        </w:tc>
      </w:tr>
      <w:tr w:rsidR="00F93199" w:rsidRPr="000B07FB" w14:paraId="3C8B2D30" w14:textId="77777777" w:rsidTr="002A62AD">
        <w:trPr>
          <w:trHeight w:val="682"/>
        </w:trPr>
        <w:tc>
          <w:tcPr>
            <w:tcW w:w="2972" w:type="dxa"/>
          </w:tcPr>
          <w:p w14:paraId="570525F4" w14:textId="77777777" w:rsidR="00F93199" w:rsidRPr="000B07FB" w:rsidRDefault="00F93199" w:rsidP="002A62AD">
            <w:pPr>
              <w:rPr>
                <w:rFonts w:cs="Arial"/>
                <w:sz w:val="20"/>
                <w:szCs w:val="20"/>
              </w:rPr>
            </w:pPr>
            <w:proofErr w:type="spellStart"/>
            <w:r w:rsidRPr="000B07FB">
              <w:rPr>
                <w:rFonts w:cs="Arial"/>
                <w:sz w:val="20"/>
                <w:szCs w:val="20"/>
              </w:rPr>
              <w:t>Breakdowns</w:t>
            </w:r>
            <w:proofErr w:type="spellEnd"/>
            <w:r w:rsidRPr="000B07FB">
              <w:rPr>
                <w:rFonts w:cs="Arial"/>
                <w:sz w:val="20"/>
                <w:szCs w:val="20"/>
              </w:rPr>
              <w:t xml:space="preserve"> &amp; Major </w:t>
            </w:r>
            <w:proofErr w:type="spellStart"/>
            <w:r w:rsidRPr="000B07FB">
              <w:rPr>
                <w:rFonts w:cs="Arial"/>
                <w:sz w:val="20"/>
                <w:szCs w:val="20"/>
              </w:rPr>
              <w:t>Rebuilds</w:t>
            </w:r>
            <w:proofErr w:type="spellEnd"/>
            <w:r w:rsidRPr="000B07FB">
              <w:rPr>
                <w:rFonts w:cs="Arial"/>
                <w:sz w:val="20"/>
                <w:szCs w:val="20"/>
              </w:rPr>
              <w:t xml:space="preserve"> (RB)</w:t>
            </w:r>
          </w:p>
        </w:tc>
        <w:tc>
          <w:tcPr>
            <w:tcW w:w="2268" w:type="dxa"/>
          </w:tcPr>
          <w:p w14:paraId="7B8DD5A2" w14:textId="77777777" w:rsidR="00F93199" w:rsidRPr="000B07FB" w:rsidRDefault="00F93199" w:rsidP="002A62AD">
            <w:pPr>
              <w:rPr>
                <w:rFonts w:cs="Arial"/>
                <w:sz w:val="20"/>
                <w:szCs w:val="20"/>
                <w:lang w:val="en-US"/>
              </w:rPr>
            </w:pPr>
            <w:r w:rsidRPr="000B07FB">
              <w:rPr>
                <w:rFonts w:cs="Arial"/>
                <w:sz w:val="20"/>
                <w:szCs w:val="20"/>
                <w:lang w:val="en-US"/>
              </w:rPr>
              <w:t>≈2% of CAPEX/year averaged (or 20–30% per cycle every 8–12 years)</w:t>
            </w:r>
          </w:p>
        </w:tc>
        <w:tc>
          <w:tcPr>
            <w:tcW w:w="3969" w:type="dxa"/>
          </w:tcPr>
          <w:p w14:paraId="0B499972" w14:textId="77777777" w:rsidR="00F93199" w:rsidRPr="000B07FB" w:rsidRDefault="00F93199" w:rsidP="002A62AD">
            <w:pPr>
              <w:rPr>
                <w:rFonts w:cs="Arial"/>
                <w:sz w:val="20"/>
                <w:szCs w:val="20"/>
                <w:lang w:val="en-US"/>
              </w:rPr>
            </w:pPr>
          </w:p>
          <w:p w14:paraId="21906BFA" w14:textId="77777777" w:rsidR="00F93199" w:rsidRPr="000B07FB" w:rsidRDefault="00F93199" w:rsidP="002A62AD">
            <w:pPr>
              <w:rPr>
                <w:rFonts w:cs="Arial"/>
                <w:sz w:val="20"/>
                <w:szCs w:val="20"/>
              </w:rPr>
            </w:pPr>
            <w:proofErr w:type="spellStart"/>
            <w:r w:rsidRPr="000B07FB">
              <w:rPr>
                <w:rFonts w:cs="Arial"/>
                <w:sz w:val="20"/>
                <w:szCs w:val="20"/>
              </w:rPr>
              <w:t>No</w:t>
            </w:r>
            <w:proofErr w:type="spellEnd"/>
            <w:r w:rsidRPr="000B07FB">
              <w:rPr>
                <w:rFonts w:cs="Arial"/>
                <w:sz w:val="20"/>
                <w:szCs w:val="20"/>
              </w:rPr>
              <w:t xml:space="preserve"> separate Data </w:t>
            </w:r>
            <w:proofErr w:type="spellStart"/>
            <w:r w:rsidRPr="000B07FB">
              <w:rPr>
                <w:rFonts w:cs="Arial"/>
                <w:sz w:val="20"/>
                <w:szCs w:val="20"/>
              </w:rPr>
              <w:t>available</w:t>
            </w:r>
            <w:proofErr w:type="spellEnd"/>
            <w:r w:rsidRPr="000B07FB">
              <w:rPr>
                <w:rFonts w:cs="Arial"/>
                <w:sz w:val="20"/>
                <w:szCs w:val="20"/>
              </w:rPr>
              <w:t xml:space="preserve"> </w:t>
            </w:r>
          </w:p>
        </w:tc>
      </w:tr>
    </w:tbl>
    <w:p w14:paraId="7BA83ABF" w14:textId="77777777" w:rsidR="00F93199" w:rsidRDefault="00F93199" w:rsidP="002B0BC0">
      <w:pPr>
        <w:spacing w:line="360" w:lineRule="auto"/>
        <w:ind w:left="3540" w:firstLine="708"/>
        <w:rPr>
          <w:rFonts w:cs="Arial"/>
          <w:lang w:val="en-US"/>
        </w:rPr>
      </w:pPr>
    </w:p>
    <w:p w14:paraId="26E946DC" w14:textId="3A14F115" w:rsidR="00B4395F" w:rsidRPr="00CE7435" w:rsidRDefault="00B4395F" w:rsidP="00B4395F">
      <w:pPr>
        <w:pStyle w:val="berschrift3"/>
        <w:rPr>
          <w:lang w:val="en-US"/>
        </w:rPr>
      </w:pPr>
      <w:bookmarkStart w:id="59" w:name="_Toc210376563"/>
      <w:r>
        <w:rPr>
          <w:lang w:val="en-US"/>
        </w:rPr>
        <w:t>Unit cost</w:t>
      </w:r>
      <w:bookmarkEnd w:id="59"/>
    </w:p>
    <w:p w14:paraId="19E76644" w14:textId="77777777" w:rsidR="00FE3D9C" w:rsidRDefault="00FE3D9C" w:rsidP="00FE3D9C">
      <w:pPr>
        <w:spacing w:line="360" w:lineRule="auto"/>
        <w:jc w:val="left"/>
        <w:rPr>
          <w:rFonts w:cs="Arial"/>
          <w:lang w:val="en-US"/>
        </w:rPr>
      </w:pPr>
    </w:p>
    <w:p w14:paraId="52D2FF5B" w14:textId="77777777" w:rsidR="00A924F9" w:rsidRPr="00A924F9" w:rsidRDefault="00A924F9" w:rsidP="00A924F9">
      <w:pPr>
        <w:spacing w:line="360" w:lineRule="auto"/>
        <w:jc w:val="left"/>
        <w:rPr>
          <w:rFonts w:cs="Arial"/>
        </w:rPr>
      </w:pPr>
      <w:proofErr w:type="spellStart"/>
      <w:r w:rsidRPr="00A924F9">
        <w:rPr>
          <w:rFonts w:cs="Arial"/>
        </w:rPr>
        <w:t>To</w:t>
      </w:r>
      <w:proofErr w:type="spellEnd"/>
      <w:r w:rsidRPr="00A924F9">
        <w:rPr>
          <w:rFonts w:cs="Arial"/>
        </w:rPr>
        <w:t xml:space="preserve"> benchmark </w:t>
      </w:r>
      <w:proofErr w:type="spellStart"/>
      <w:r w:rsidRPr="00A924F9">
        <w:rPr>
          <w:rFonts w:cs="Arial"/>
        </w:rPr>
        <w:t>across</w:t>
      </w:r>
      <w:proofErr w:type="spellEnd"/>
      <w:r w:rsidRPr="00A924F9">
        <w:rPr>
          <w:rFonts w:cs="Arial"/>
        </w:rPr>
        <w:t xml:space="preserve"> </w:t>
      </w:r>
      <w:proofErr w:type="spellStart"/>
      <w:r w:rsidRPr="00A924F9">
        <w:rPr>
          <w:rFonts w:cs="Arial"/>
        </w:rPr>
        <w:t>mines</w:t>
      </w:r>
      <w:proofErr w:type="spellEnd"/>
      <w:r w:rsidRPr="00A924F9">
        <w:rPr>
          <w:rFonts w:cs="Arial"/>
        </w:rPr>
        <w:t>:</w:t>
      </w:r>
    </w:p>
    <w:p w14:paraId="653C4197" w14:textId="4B1C0787" w:rsidR="00446101" w:rsidRPr="003D1190" w:rsidRDefault="00A924F9" w:rsidP="003D1190">
      <w:pPr>
        <w:pStyle w:val="Listenabsatz"/>
        <w:numPr>
          <w:ilvl w:val="0"/>
          <w:numId w:val="39"/>
        </w:numPr>
        <w:spacing w:line="360" w:lineRule="auto"/>
        <w:jc w:val="left"/>
        <w:rPr>
          <w:rFonts w:cs="Arial"/>
          <w:sz w:val="18"/>
          <w:szCs w:val="18"/>
          <w:lang w:val="en-US"/>
        </w:rPr>
      </w:pPr>
      <w:r w:rsidRPr="003D1190">
        <w:rPr>
          <w:rFonts w:cs="Arial"/>
          <w:lang w:val="en-US"/>
        </w:rPr>
        <w:t>Unit Cost per m3=(OC+OPC)</w:t>
      </w:r>
      <w:r w:rsidR="00446101" w:rsidRPr="003D1190">
        <w:rPr>
          <w:rFonts w:cs="Arial"/>
          <w:lang w:val="en-US"/>
        </w:rPr>
        <w:t>/</w:t>
      </w:r>
      <w:proofErr w:type="spellStart"/>
      <w:r w:rsidRPr="003D1190">
        <w:rPr>
          <w:rFonts w:cs="Arial"/>
          <w:lang w:val="en-US"/>
        </w:rPr>
        <w:t>Q</w:t>
      </w:r>
      <w:r w:rsidRPr="003D1190">
        <w:rPr>
          <w:rFonts w:cs="Arial"/>
          <w:sz w:val="18"/>
          <w:szCs w:val="18"/>
          <w:lang w:val="en-US"/>
        </w:rPr>
        <w:t>annual</w:t>
      </w:r>
      <w:proofErr w:type="spellEnd"/>
      <w:r w:rsidRPr="003D1190">
        <w:rPr>
          <w:rFonts w:cs="Arial"/>
          <w:sz w:val="18"/>
          <w:szCs w:val="18"/>
          <w:lang w:val="en-US"/>
        </w:rPr>
        <w:t xml:space="preserve"> </w:t>
      </w:r>
    </w:p>
    <w:p w14:paraId="721A780D" w14:textId="5D3D563A" w:rsidR="00855BA8" w:rsidRPr="003D1190" w:rsidRDefault="00855BA8" w:rsidP="003D1190">
      <w:pPr>
        <w:pStyle w:val="Listenabsatz"/>
        <w:numPr>
          <w:ilvl w:val="0"/>
          <w:numId w:val="39"/>
        </w:numPr>
        <w:spacing w:line="360" w:lineRule="auto"/>
        <w:jc w:val="left"/>
        <w:rPr>
          <w:rFonts w:cs="Arial"/>
          <w:sz w:val="18"/>
          <w:szCs w:val="18"/>
          <w:lang w:val="en-US"/>
        </w:rPr>
      </w:pPr>
      <w:r w:rsidRPr="003D1190">
        <w:rPr>
          <w:rFonts w:cs="Arial"/>
          <w:lang w:val="en-US"/>
        </w:rPr>
        <w:t>Unit Cost per </w:t>
      </w:r>
      <w:proofErr w:type="spellStart"/>
      <w:r w:rsidRPr="003D1190">
        <w:rPr>
          <w:rFonts w:cs="Arial"/>
          <w:lang w:val="en-US"/>
        </w:rPr>
        <w:t>tonne</w:t>
      </w:r>
      <w:proofErr w:type="spellEnd"/>
      <w:r w:rsidRPr="003D1190">
        <w:rPr>
          <w:rFonts w:cs="Arial"/>
          <w:lang w:val="en-US"/>
        </w:rPr>
        <w:t>=(OC+OPC)/</w:t>
      </w:r>
      <w:proofErr w:type="spellStart"/>
      <w:r w:rsidRPr="003D1190">
        <w:rPr>
          <w:rFonts w:cs="Arial"/>
          <w:lang w:val="en-US"/>
        </w:rPr>
        <w:t>Q</w:t>
      </w:r>
      <w:r w:rsidRPr="003D1190">
        <w:rPr>
          <w:rFonts w:cs="Arial"/>
          <w:sz w:val="18"/>
          <w:szCs w:val="18"/>
          <w:lang w:val="en-US"/>
        </w:rPr>
        <w:t>annual</w:t>
      </w:r>
      <w:proofErr w:type="spellEnd"/>
      <w:r w:rsidRPr="003D1190">
        <w:rPr>
          <w:rFonts w:cs="Arial"/>
          <w:sz w:val="18"/>
          <w:szCs w:val="18"/>
          <w:lang w:val="en-US"/>
        </w:rPr>
        <w:t xml:space="preserve"> in ton</w:t>
      </w:r>
    </w:p>
    <w:p w14:paraId="039B267F" w14:textId="1521D101" w:rsidR="00A924F9" w:rsidRPr="003D1190" w:rsidRDefault="00A924F9" w:rsidP="003D1190">
      <w:pPr>
        <w:pStyle w:val="Listenabsatz"/>
        <w:numPr>
          <w:ilvl w:val="0"/>
          <w:numId w:val="39"/>
        </w:numPr>
        <w:spacing w:line="360" w:lineRule="auto"/>
        <w:jc w:val="left"/>
        <w:rPr>
          <w:rFonts w:cs="Arial"/>
          <w:sz w:val="18"/>
          <w:szCs w:val="18"/>
          <w:lang w:val="en-US"/>
        </w:rPr>
      </w:pPr>
      <w:r w:rsidRPr="003D1190">
        <w:rPr>
          <w:rFonts w:cs="Arial"/>
          <w:lang w:val="en-US"/>
        </w:rPr>
        <w:t>Unit Cost per </w:t>
      </w:r>
      <w:proofErr w:type="spellStart"/>
      <w:r w:rsidRPr="003D1190">
        <w:rPr>
          <w:rFonts w:cs="Arial"/>
          <w:lang w:val="en-US"/>
        </w:rPr>
        <w:t>tonne</w:t>
      </w:r>
      <w:proofErr w:type="spellEnd"/>
      <w:r w:rsidRPr="003D1190">
        <w:rPr>
          <w:rFonts w:cs="Arial"/>
          <w:lang w:val="en-US"/>
        </w:rPr>
        <w:t> </w:t>
      </w:r>
      <w:r w:rsidR="00446101" w:rsidRPr="003D1190">
        <w:rPr>
          <w:rFonts w:cs="Arial"/>
          <w:lang w:val="en-US"/>
        </w:rPr>
        <w:t xml:space="preserve">ore </w:t>
      </w:r>
      <w:r w:rsidRPr="003D1190">
        <w:rPr>
          <w:rFonts w:cs="Arial"/>
          <w:lang w:val="en-US"/>
        </w:rPr>
        <w:t>=</w:t>
      </w:r>
      <w:r w:rsidR="00446101" w:rsidRPr="003D1190">
        <w:rPr>
          <w:rFonts w:cs="Arial"/>
          <w:lang w:val="en-US"/>
        </w:rPr>
        <w:t>(</w:t>
      </w:r>
      <w:r w:rsidRPr="003D1190">
        <w:rPr>
          <w:rFonts w:cs="Arial"/>
          <w:lang w:val="en-US"/>
        </w:rPr>
        <w:t>OC+OPC</w:t>
      </w:r>
      <w:r w:rsidR="00446101" w:rsidRPr="003D1190">
        <w:rPr>
          <w:rFonts w:cs="Arial"/>
          <w:lang w:val="en-US"/>
        </w:rPr>
        <w:t>)/</w:t>
      </w:r>
      <w:proofErr w:type="spellStart"/>
      <w:r w:rsidRPr="003D1190">
        <w:rPr>
          <w:rFonts w:cs="Arial"/>
          <w:lang w:val="en-US"/>
        </w:rPr>
        <w:t>Q</w:t>
      </w:r>
      <w:r w:rsidRPr="003D1190">
        <w:rPr>
          <w:rFonts w:cs="Arial"/>
          <w:sz w:val="18"/>
          <w:szCs w:val="18"/>
          <w:lang w:val="en-US"/>
        </w:rPr>
        <w:t>annual</w:t>
      </w:r>
      <w:proofErr w:type="spellEnd"/>
      <w:r w:rsidR="003D1190" w:rsidRPr="003D1190">
        <w:rPr>
          <w:rFonts w:cs="Arial"/>
          <w:sz w:val="18"/>
          <w:szCs w:val="18"/>
          <w:lang w:val="en-US"/>
        </w:rPr>
        <w:t xml:space="preserve"> </w:t>
      </w:r>
      <w:r w:rsidR="00855BA8" w:rsidRPr="003D1190">
        <w:rPr>
          <w:rFonts w:cs="Arial"/>
          <w:sz w:val="18"/>
          <w:szCs w:val="18"/>
          <w:lang w:val="en-US"/>
        </w:rPr>
        <w:t>o</w:t>
      </w:r>
      <w:r w:rsidR="00446101" w:rsidRPr="003D1190">
        <w:rPr>
          <w:rFonts w:cs="Arial"/>
          <w:sz w:val="18"/>
          <w:szCs w:val="18"/>
          <w:lang w:val="en-US"/>
        </w:rPr>
        <w:t>re</w:t>
      </w:r>
      <w:r w:rsidR="00BC4D41" w:rsidRPr="003D1190">
        <w:rPr>
          <w:rFonts w:cs="Arial"/>
          <w:sz w:val="18"/>
          <w:szCs w:val="18"/>
          <w:lang w:val="en-US"/>
        </w:rPr>
        <w:t xml:space="preserve"> in ton</w:t>
      </w:r>
    </w:p>
    <w:p w14:paraId="5C2FDDD3" w14:textId="77777777" w:rsidR="00FE3D9C" w:rsidRDefault="00FE3D9C" w:rsidP="00FE3D9C">
      <w:pPr>
        <w:spacing w:line="360" w:lineRule="auto"/>
        <w:jc w:val="left"/>
        <w:rPr>
          <w:rFonts w:cs="Arial"/>
          <w:lang w:val="en-US"/>
        </w:rPr>
      </w:pPr>
    </w:p>
    <w:p w14:paraId="775A8423" w14:textId="77777777" w:rsidR="002622B9" w:rsidRDefault="002622B9" w:rsidP="00FE3D9C">
      <w:pPr>
        <w:spacing w:line="360" w:lineRule="auto"/>
        <w:jc w:val="left"/>
        <w:rPr>
          <w:rFonts w:cs="Arial"/>
          <w:lang w:val="en-US"/>
        </w:rPr>
      </w:pPr>
    </w:p>
    <w:p w14:paraId="2D140154" w14:textId="77777777" w:rsidR="002622B9" w:rsidRDefault="002622B9" w:rsidP="00FE3D9C">
      <w:pPr>
        <w:spacing w:line="360" w:lineRule="auto"/>
        <w:jc w:val="left"/>
        <w:rPr>
          <w:rFonts w:cs="Arial"/>
          <w:lang w:val="en-US"/>
        </w:rPr>
      </w:pPr>
    </w:p>
    <w:p w14:paraId="2B2E6976" w14:textId="77777777" w:rsidR="002622B9" w:rsidRDefault="002622B9" w:rsidP="00FE3D9C">
      <w:pPr>
        <w:spacing w:line="360" w:lineRule="auto"/>
        <w:jc w:val="left"/>
        <w:rPr>
          <w:rFonts w:cs="Arial"/>
          <w:lang w:val="en-US"/>
        </w:rPr>
      </w:pPr>
    </w:p>
    <w:p w14:paraId="68848976" w14:textId="77777777" w:rsidR="002622B9" w:rsidRDefault="002622B9" w:rsidP="00FE3D9C">
      <w:pPr>
        <w:spacing w:line="360" w:lineRule="auto"/>
        <w:jc w:val="left"/>
        <w:rPr>
          <w:rFonts w:cs="Arial"/>
          <w:lang w:val="en-US"/>
        </w:rPr>
      </w:pPr>
    </w:p>
    <w:p w14:paraId="69A677A5" w14:textId="77777777" w:rsidR="002622B9" w:rsidRDefault="002622B9" w:rsidP="00FE3D9C">
      <w:pPr>
        <w:spacing w:line="360" w:lineRule="auto"/>
        <w:jc w:val="left"/>
        <w:rPr>
          <w:rFonts w:cs="Arial"/>
          <w:lang w:val="en-US"/>
        </w:rPr>
      </w:pPr>
    </w:p>
    <w:p w14:paraId="09B9D823" w14:textId="77777777" w:rsidR="002622B9" w:rsidRDefault="002622B9" w:rsidP="00FE3D9C">
      <w:pPr>
        <w:spacing w:line="360" w:lineRule="auto"/>
        <w:jc w:val="left"/>
        <w:rPr>
          <w:rFonts w:cs="Arial"/>
          <w:lang w:val="en-US"/>
        </w:rPr>
      </w:pPr>
    </w:p>
    <w:p w14:paraId="76EB8D80" w14:textId="77777777" w:rsidR="002622B9" w:rsidRDefault="002622B9" w:rsidP="00FE3D9C">
      <w:pPr>
        <w:spacing w:line="360" w:lineRule="auto"/>
        <w:jc w:val="left"/>
        <w:rPr>
          <w:rFonts w:cs="Arial"/>
          <w:lang w:val="en-US"/>
        </w:rPr>
      </w:pPr>
    </w:p>
    <w:p w14:paraId="58B89B70" w14:textId="77777777" w:rsidR="002622B9" w:rsidRDefault="002622B9" w:rsidP="00FE3D9C">
      <w:pPr>
        <w:spacing w:line="360" w:lineRule="auto"/>
        <w:jc w:val="left"/>
        <w:rPr>
          <w:rFonts w:cs="Arial"/>
          <w:lang w:val="en-US"/>
        </w:rPr>
      </w:pPr>
    </w:p>
    <w:p w14:paraId="3D8D5552" w14:textId="77777777" w:rsidR="002622B9" w:rsidRDefault="002622B9" w:rsidP="00FE3D9C">
      <w:pPr>
        <w:spacing w:line="360" w:lineRule="auto"/>
        <w:jc w:val="left"/>
        <w:rPr>
          <w:rFonts w:cs="Arial"/>
          <w:lang w:val="en-US"/>
        </w:rPr>
      </w:pPr>
    </w:p>
    <w:p w14:paraId="43BE4D72" w14:textId="77777777" w:rsidR="002622B9" w:rsidRDefault="002622B9" w:rsidP="00FE3D9C">
      <w:pPr>
        <w:spacing w:line="360" w:lineRule="auto"/>
        <w:jc w:val="left"/>
        <w:rPr>
          <w:rFonts w:cs="Arial"/>
          <w:lang w:val="en-US"/>
        </w:rPr>
      </w:pPr>
    </w:p>
    <w:p w14:paraId="169A8EAF" w14:textId="77777777" w:rsidR="002622B9" w:rsidRPr="002B0BC0" w:rsidRDefault="002622B9" w:rsidP="00FE3D9C">
      <w:pPr>
        <w:spacing w:line="360" w:lineRule="auto"/>
        <w:jc w:val="left"/>
        <w:rPr>
          <w:rFonts w:cs="Arial"/>
          <w:lang w:val="en-US"/>
        </w:rPr>
      </w:pPr>
    </w:p>
    <w:p w14:paraId="1BBE3805" w14:textId="1FD030B0" w:rsidR="00EA7CA5" w:rsidRPr="00A35B1F" w:rsidRDefault="00E43D9E" w:rsidP="003B4C9D">
      <w:pPr>
        <w:pStyle w:val="berschrift1"/>
        <w:numPr>
          <w:ilvl w:val="0"/>
          <w:numId w:val="4"/>
        </w:numPr>
        <w:spacing w:line="240" w:lineRule="auto"/>
        <w:rPr>
          <w:lang w:val="en-US"/>
        </w:rPr>
      </w:pPr>
      <w:bookmarkStart w:id="60" w:name="_Toc210376564"/>
      <w:r>
        <w:rPr>
          <w:lang w:val="en-US"/>
        </w:rPr>
        <w:lastRenderedPageBreak/>
        <w:t>TCO</w:t>
      </w:r>
      <w:r w:rsidR="00A35B1F">
        <w:rPr>
          <w:lang w:val="en-US"/>
        </w:rPr>
        <w:t xml:space="preserve"> Tool development</w:t>
      </w:r>
      <w:bookmarkEnd w:id="60"/>
      <w:r w:rsidR="00A35B1F">
        <w:rPr>
          <w:lang w:val="en-US"/>
        </w:rPr>
        <w:t xml:space="preserve"> </w:t>
      </w:r>
    </w:p>
    <w:p w14:paraId="5DBEAF21" w14:textId="77777777" w:rsidR="003E393C" w:rsidRDefault="003E393C" w:rsidP="007A13CB">
      <w:pPr>
        <w:spacing w:line="360" w:lineRule="auto"/>
        <w:rPr>
          <w:rFonts w:cs="Arial"/>
          <w:lang w:val="en-US"/>
        </w:rPr>
      </w:pPr>
    </w:p>
    <w:p w14:paraId="3A22AB8A" w14:textId="4B8C3AF5" w:rsidR="007A13CB" w:rsidRDefault="003E393C" w:rsidP="007A13CB">
      <w:pPr>
        <w:spacing w:line="360" w:lineRule="auto"/>
        <w:rPr>
          <w:rFonts w:cs="Arial"/>
          <w:lang w:val="en-US"/>
        </w:rPr>
      </w:pPr>
      <w:r w:rsidRPr="007A13CB">
        <w:rPr>
          <w:rFonts w:cs="Arial"/>
          <w:lang w:val="en-US"/>
        </w:rPr>
        <w:t>Draglines are capital-intensive assets in Indian surface coal mining, with acquisition and commissioning costs that can reach several hundred crore rupees. Their economic justification relies on the ability to move large volumes of overburden at the lowest unit cost (₹/</w:t>
      </w:r>
      <w:r>
        <w:rPr>
          <w:rFonts w:cs="Arial"/>
          <w:lang w:val="en-US"/>
        </w:rPr>
        <w:t>m3</w:t>
      </w:r>
      <w:r w:rsidRPr="007A13CB">
        <w:rPr>
          <w:rFonts w:cs="Arial"/>
          <w:lang w:val="en-US"/>
        </w:rPr>
        <w:t>).</w:t>
      </w:r>
    </w:p>
    <w:p w14:paraId="297DB0F1" w14:textId="13225203" w:rsidR="003E393C" w:rsidRPr="00067DDF" w:rsidRDefault="003E393C" w:rsidP="003E393C">
      <w:pPr>
        <w:pStyle w:val="berschrift2"/>
        <w:rPr>
          <w:lang w:val="en-US"/>
        </w:rPr>
      </w:pPr>
      <w:bookmarkStart w:id="61" w:name="_Toc210376565"/>
      <w:r w:rsidRPr="00067DDF">
        <w:rPr>
          <w:lang w:val="en-US"/>
        </w:rPr>
        <w:t xml:space="preserve">Introduction </w:t>
      </w:r>
      <w:r>
        <w:rPr>
          <w:lang w:val="en-US"/>
        </w:rPr>
        <w:t>and Objective</w:t>
      </w:r>
      <w:bookmarkEnd w:id="61"/>
    </w:p>
    <w:p w14:paraId="0D69A8CE" w14:textId="77777777" w:rsidR="003E393C" w:rsidRDefault="003E393C" w:rsidP="007A13CB">
      <w:pPr>
        <w:spacing w:line="360" w:lineRule="auto"/>
        <w:rPr>
          <w:rFonts w:cs="Arial"/>
          <w:lang w:val="en-US"/>
        </w:rPr>
      </w:pPr>
    </w:p>
    <w:p w14:paraId="6BEE0B4F" w14:textId="6A1C5F2B" w:rsidR="007A13CB" w:rsidRDefault="003E393C" w:rsidP="007A13CB">
      <w:pPr>
        <w:spacing w:line="360" w:lineRule="auto"/>
        <w:rPr>
          <w:rFonts w:cs="Arial"/>
          <w:lang w:val="en-US"/>
        </w:rPr>
      </w:pPr>
      <w:r>
        <w:rPr>
          <w:rFonts w:cs="Arial"/>
          <w:lang w:val="en-US"/>
        </w:rPr>
        <w:t>C</w:t>
      </w:r>
      <w:r w:rsidR="007A13CB" w:rsidRPr="007A13CB">
        <w:rPr>
          <w:rFonts w:cs="Arial"/>
          <w:lang w:val="en-US"/>
        </w:rPr>
        <w:t>onventional feasibility studies often evaluate draglines either on production capacity or on cost elements, without integrating both into a lifecycle decision-support framework.</w:t>
      </w:r>
    </w:p>
    <w:p w14:paraId="615F0645" w14:textId="77777777" w:rsidR="00C201FA" w:rsidRDefault="00C201FA" w:rsidP="00C201FA">
      <w:pPr>
        <w:rPr>
          <w:lang w:val="en-US"/>
        </w:rPr>
      </w:pPr>
    </w:p>
    <w:p w14:paraId="0304C46A" w14:textId="5E6EF2A1" w:rsidR="00C201FA" w:rsidRPr="00C201FA" w:rsidRDefault="00C201FA" w:rsidP="00C201FA">
      <w:pPr>
        <w:jc w:val="left"/>
        <w:rPr>
          <w:lang w:val="en-US"/>
        </w:rPr>
      </w:pPr>
      <w:r w:rsidRPr="00C201FA">
        <w:rPr>
          <w:lang w:val="en-US"/>
        </w:rPr>
        <w:t>The tool development was guided by four objectives:</w:t>
      </w:r>
      <w:r w:rsidRPr="00C201FA">
        <w:rPr>
          <w:lang w:val="en-US"/>
        </w:rPr>
        <w:br/>
        <w:t xml:space="preserve">1. To create a transparent, modular framework for dragline TCO. </w:t>
      </w:r>
      <w:r w:rsidRPr="00C201FA">
        <w:rPr>
          <w:lang w:val="en-US"/>
        </w:rPr>
        <w:br/>
        <w:t xml:space="preserve">2. To integrate production, cost, and ESG (energy, carbon) dimensions into a single evaluation platform. </w:t>
      </w:r>
      <w:r w:rsidRPr="00C201FA">
        <w:rPr>
          <w:lang w:val="en-US"/>
        </w:rPr>
        <w:br/>
        <w:t xml:space="preserve">3. To implement cost allocation at both annual and discounted NPV levels. </w:t>
      </w:r>
      <w:r w:rsidRPr="00C201FA">
        <w:rPr>
          <w:lang w:val="en-US"/>
        </w:rPr>
        <w:br/>
        <w:t>4. To enable direct comparison between dragline and truck–shovel systems.</w:t>
      </w:r>
    </w:p>
    <w:p w14:paraId="2634C2B9" w14:textId="77777777" w:rsidR="007A13CB" w:rsidRPr="007A13CB" w:rsidRDefault="007A13CB" w:rsidP="007A13CB">
      <w:pPr>
        <w:spacing w:line="360" w:lineRule="auto"/>
        <w:rPr>
          <w:rFonts w:cs="Arial"/>
          <w:lang w:val="en-US"/>
        </w:rPr>
      </w:pPr>
    </w:p>
    <w:p w14:paraId="511EF1C5" w14:textId="77777777" w:rsidR="007A13CB" w:rsidRPr="007A13CB" w:rsidRDefault="007A13CB" w:rsidP="007A13CB">
      <w:pPr>
        <w:spacing w:line="360" w:lineRule="auto"/>
        <w:rPr>
          <w:rFonts w:cs="Arial"/>
          <w:lang w:val="en-US"/>
        </w:rPr>
      </w:pPr>
      <w:r w:rsidRPr="007A13CB">
        <w:rPr>
          <w:rFonts w:cs="Arial"/>
          <w:lang w:val="en-US"/>
        </w:rPr>
        <w:t xml:space="preserve">The purpose of this chapter is to present the Unified Mining Analysis – Dragline TCO Tool , developed as a web-based application. The tool integrates: </w:t>
      </w:r>
    </w:p>
    <w:p w14:paraId="2B2E061C" w14:textId="77777777" w:rsidR="007A13CB" w:rsidRPr="007A13CB" w:rsidRDefault="007A13CB" w:rsidP="007A13CB">
      <w:pPr>
        <w:spacing w:line="360" w:lineRule="auto"/>
        <w:rPr>
          <w:rFonts w:cs="Arial"/>
          <w:lang w:val="en-US"/>
        </w:rPr>
      </w:pPr>
      <w:r w:rsidRPr="007A13CB">
        <w:rPr>
          <w:rFonts w:cs="Arial"/>
          <w:lang w:val="en-US"/>
        </w:rPr>
        <w:t xml:space="preserve">- Production equations (cycle-time based, adjusted for availability and utilization), </w:t>
      </w:r>
    </w:p>
    <w:p w14:paraId="1FAD1719" w14:textId="77777777" w:rsidR="007A13CB" w:rsidRPr="007A13CB" w:rsidRDefault="007A13CB" w:rsidP="007A13CB">
      <w:pPr>
        <w:spacing w:line="360" w:lineRule="auto"/>
        <w:rPr>
          <w:rFonts w:cs="Arial"/>
          <w:lang w:val="en-US"/>
        </w:rPr>
      </w:pPr>
      <w:r w:rsidRPr="007A13CB">
        <w:rPr>
          <w:rFonts w:cs="Arial"/>
          <w:lang w:val="en-US"/>
        </w:rPr>
        <w:t xml:space="preserve">- Ownership and operating cost accounting, </w:t>
      </w:r>
    </w:p>
    <w:p w14:paraId="4E5BD307" w14:textId="77777777" w:rsidR="007A13CB" w:rsidRPr="007A13CB" w:rsidRDefault="007A13CB" w:rsidP="007A13CB">
      <w:pPr>
        <w:spacing w:line="360" w:lineRule="auto"/>
        <w:rPr>
          <w:rFonts w:cs="Arial"/>
          <w:lang w:val="en-US"/>
        </w:rPr>
      </w:pPr>
      <w:r w:rsidRPr="007A13CB">
        <w:rPr>
          <w:rFonts w:cs="Arial"/>
          <w:lang w:val="en-US"/>
        </w:rPr>
        <w:t xml:space="preserve">- Energy and emissions intensity, and </w:t>
      </w:r>
    </w:p>
    <w:p w14:paraId="33BB8F2E" w14:textId="77777777" w:rsidR="007A13CB" w:rsidRPr="007A13CB" w:rsidRDefault="007A13CB" w:rsidP="007A13CB">
      <w:pPr>
        <w:spacing w:line="360" w:lineRule="auto"/>
        <w:rPr>
          <w:rFonts w:cs="Arial"/>
          <w:lang w:val="en-US"/>
        </w:rPr>
      </w:pPr>
      <w:r w:rsidRPr="007A13CB">
        <w:rPr>
          <w:rFonts w:cs="Arial"/>
          <w:lang w:val="en-US"/>
        </w:rPr>
        <w:t>- Discounted cash-flow economics (NPV and payback).</w:t>
      </w:r>
    </w:p>
    <w:p w14:paraId="3D70B72C" w14:textId="77777777" w:rsidR="007A13CB" w:rsidRPr="007A13CB" w:rsidRDefault="007A13CB" w:rsidP="007A13CB">
      <w:pPr>
        <w:spacing w:line="360" w:lineRule="auto"/>
        <w:rPr>
          <w:rFonts w:cs="Arial"/>
          <w:lang w:val="en-US"/>
        </w:rPr>
      </w:pPr>
    </w:p>
    <w:p w14:paraId="0E7AB374" w14:textId="05320665" w:rsidR="00440422" w:rsidRDefault="007A13CB" w:rsidP="007A13CB">
      <w:pPr>
        <w:spacing w:line="360" w:lineRule="auto"/>
        <w:rPr>
          <w:rFonts w:cs="Arial"/>
          <w:lang w:val="en-US"/>
        </w:rPr>
      </w:pPr>
      <w:r w:rsidRPr="007A13CB">
        <w:rPr>
          <w:rFonts w:cs="Arial"/>
          <w:lang w:val="en-US"/>
        </w:rPr>
        <w:t>This module supports direct benchmarking of draglines against truck–shovel systems, under operating and cost conditions</w:t>
      </w:r>
    </w:p>
    <w:p w14:paraId="783D2616" w14:textId="77777777" w:rsidR="000B07FB" w:rsidRDefault="000B07FB" w:rsidP="000B07FB">
      <w:pPr>
        <w:spacing w:line="360" w:lineRule="auto"/>
        <w:ind w:left="3540" w:firstLine="708"/>
        <w:rPr>
          <w:rFonts w:cs="Arial"/>
          <w:lang w:val="en-US"/>
        </w:rPr>
      </w:pPr>
    </w:p>
    <w:p w14:paraId="5CEB1480" w14:textId="3CEA0E0A" w:rsidR="000B07FB" w:rsidRPr="00CE7435" w:rsidRDefault="00674A8F" w:rsidP="000B07FB">
      <w:pPr>
        <w:pStyle w:val="berschrift3"/>
        <w:rPr>
          <w:lang w:val="en-US"/>
        </w:rPr>
      </w:pPr>
      <w:bookmarkStart w:id="62" w:name="_Toc210376566"/>
      <w:r w:rsidRPr="00674A8F">
        <w:rPr>
          <w:lang w:val="en-US"/>
        </w:rPr>
        <w:lastRenderedPageBreak/>
        <w:t>Technical Specifications of TCO Tool</w:t>
      </w:r>
      <w:bookmarkEnd w:id="62"/>
      <w:r w:rsidR="000B07FB">
        <w:rPr>
          <w:lang w:val="en-US"/>
        </w:rPr>
        <w:t xml:space="preserve"> </w:t>
      </w:r>
    </w:p>
    <w:p w14:paraId="333F8702" w14:textId="77777777" w:rsidR="0020783F" w:rsidRDefault="0020783F" w:rsidP="0020783F">
      <w:pPr>
        <w:spacing w:line="360" w:lineRule="auto"/>
        <w:jc w:val="left"/>
        <w:rPr>
          <w:rFonts w:cs="Arial"/>
          <w:b/>
          <w:bCs/>
          <w:lang w:val="en-US"/>
        </w:rPr>
      </w:pPr>
    </w:p>
    <w:p w14:paraId="065835DA" w14:textId="67A5B414" w:rsidR="0020783F" w:rsidRPr="0020783F" w:rsidRDefault="0020783F" w:rsidP="004A51C0">
      <w:pPr>
        <w:pStyle w:val="Listenabsatz"/>
        <w:numPr>
          <w:ilvl w:val="0"/>
          <w:numId w:val="41"/>
        </w:numPr>
        <w:spacing w:line="360" w:lineRule="auto"/>
        <w:jc w:val="left"/>
        <w:rPr>
          <w:rFonts w:cs="Arial"/>
          <w:lang w:val="en-US"/>
        </w:rPr>
      </w:pPr>
      <w:r w:rsidRPr="0020783F">
        <w:rPr>
          <w:rFonts w:cs="Arial"/>
          <w:b/>
          <w:bCs/>
          <w:lang w:val="en-US"/>
        </w:rPr>
        <w:t>System Architecture</w:t>
      </w:r>
      <w:r w:rsidRPr="0020783F">
        <w:rPr>
          <w:rFonts w:cs="Arial"/>
          <w:lang w:val="en-US"/>
        </w:rPr>
        <w:br/>
      </w:r>
      <w:r>
        <w:rPr>
          <w:rFonts w:cs="Arial"/>
          <w:lang w:val="en-US"/>
        </w:rPr>
        <w:t xml:space="preserve">- </w:t>
      </w:r>
      <w:r w:rsidRPr="0020783F">
        <w:rPr>
          <w:rFonts w:cs="Arial"/>
          <w:lang w:val="en-US"/>
        </w:rPr>
        <w:t xml:space="preserve">The tool is a client-side web application (HTML5/JS/CSS) with three </w:t>
      </w:r>
      <w:r>
        <w:rPr>
          <w:rFonts w:cs="Arial"/>
          <w:lang w:val="en-US"/>
        </w:rPr>
        <w:t xml:space="preserve">  </w:t>
      </w:r>
      <w:r w:rsidRPr="0020783F">
        <w:rPr>
          <w:rFonts w:cs="Arial"/>
          <w:lang w:val="en-US"/>
        </w:rPr>
        <w:t>layers:</w:t>
      </w:r>
    </w:p>
    <w:p w14:paraId="0116B28F" w14:textId="77777777" w:rsidR="0020783F" w:rsidRPr="0020783F" w:rsidRDefault="0020783F" w:rsidP="004A51C0">
      <w:pPr>
        <w:pStyle w:val="Listenabsatz"/>
        <w:numPr>
          <w:ilvl w:val="0"/>
          <w:numId w:val="41"/>
        </w:numPr>
        <w:spacing w:line="360" w:lineRule="auto"/>
        <w:jc w:val="left"/>
        <w:rPr>
          <w:rFonts w:cs="Arial"/>
          <w:lang w:val="en-US"/>
        </w:rPr>
      </w:pPr>
      <w:r w:rsidRPr="0020783F">
        <w:rPr>
          <w:rFonts w:cs="Arial"/>
          <w:b/>
          <w:bCs/>
          <w:lang w:val="en-US"/>
        </w:rPr>
        <w:t>Interface:</w:t>
      </w:r>
      <w:r w:rsidRPr="0020783F">
        <w:rPr>
          <w:rFonts w:cs="Arial"/>
          <w:lang w:val="en-US"/>
        </w:rPr>
        <w:t xml:space="preserve"> input panels, dashboards, export functions.</w:t>
      </w:r>
    </w:p>
    <w:p w14:paraId="5ECCBA91" w14:textId="77777777" w:rsidR="0020783F" w:rsidRPr="0020783F" w:rsidRDefault="0020783F" w:rsidP="004A51C0">
      <w:pPr>
        <w:pStyle w:val="Listenabsatz"/>
        <w:numPr>
          <w:ilvl w:val="0"/>
          <w:numId w:val="41"/>
        </w:numPr>
        <w:spacing w:line="360" w:lineRule="auto"/>
        <w:jc w:val="left"/>
        <w:rPr>
          <w:rFonts w:cs="Arial"/>
          <w:lang w:val="en-US"/>
        </w:rPr>
      </w:pPr>
      <w:r w:rsidRPr="0020783F">
        <w:rPr>
          <w:rFonts w:cs="Arial"/>
          <w:b/>
          <w:bCs/>
          <w:lang w:val="en-US"/>
        </w:rPr>
        <w:t>Computation:</w:t>
      </w:r>
      <w:r w:rsidRPr="0020783F">
        <w:rPr>
          <w:rFonts w:cs="Arial"/>
          <w:lang w:val="en-US"/>
        </w:rPr>
        <w:t xml:space="preserve"> cycle-based production models, cost equations, regression for lube &amp; maintenance.</w:t>
      </w:r>
    </w:p>
    <w:p w14:paraId="5E21061A" w14:textId="77777777" w:rsidR="0020783F" w:rsidRPr="0020783F" w:rsidRDefault="0020783F" w:rsidP="004A51C0">
      <w:pPr>
        <w:pStyle w:val="Listenabsatz"/>
        <w:numPr>
          <w:ilvl w:val="0"/>
          <w:numId w:val="41"/>
        </w:numPr>
        <w:spacing w:line="360" w:lineRule="auto"/>
        <w:jc w:val="left"/>
        <w:rPr>
          <w:rFonts w:cs="Arial"/>
          <w:lang w:val="en-US"/>
        </w:rPr>
      </w:pPr>
      <w:r w:rsidRPr="0020783F">
        <w:rPr>
          <w:rFonts w:cs="Arial"/>
          <w:b/>
          <w:bCs/>
          <w:lang w:val="en-US"/>
        </w:rPr>
        <w:t>Output:</w:t>
      </w:r>
      <w:r w:rsidRPr="0020783F">
        <w:rPr>
          <w:rFonts w:cs="Arial"/>
          <w:lang w:val="en-US"/>
        </w:rPr>
        <w:t xml:space="preserve"> KPI dashboard, cost &amp; ESG charts, auto-generated Word reports.</w:t>
      </w:r>
    </w:p>
    <w:p w14:paraId="723FB885" w14:textId="7CAB9932" w:rsidR="0020783F" w:rsidRPr="0020783F" w:rsidRDefault="0020783F" w:rsidP="004A51C0">
      <w:pPr>
        <w:pStyle w:val="Listenabsatz"/>
        <w:numPr>
          <w:ilvl w:val="0"/>
          <w:numId w:val="41"/>
        </w:numPr>
        <w:spacing w:line="360" w:lineRule="auto"/>
        <w:jc w:val="left"/>
        <w:rPr>
          <w:rFonts w:cs="Arial"/>
          <w:lang w:val="en-US"/>
        </w:rPr>
      </w:pPr>
      <w:r w:rsidRPr="0020783F">
        <w:rPr>
          <w:rFonts w:cs="Arial"/>
          <w:b/>
          <w:bCs/>
        </w:rPr>
        <w:t>Module Workflow</w:t>
      </w:r>
      <w:r w:rsidRPr="0020783F">
        <w:rPr>
          <w:rFonts w:cs="Arial"/>
        </w:rPr>
        <w:t xml:space="preserve"> (8 </w:t>
      </w:r>
      <w:proofErr w:type="spellStart"/>
      <w:r w:rsidRPr="0020783F">
        <w:rPr>
          <w:rFonts w:cs="Arial"/>
        </w:rPr>
        <w:t>steps</w:t>
      </w:r>
      <w:proofErr w:type="spellEnd"/>
      <w:r w:rsidRPr="0020783F">
        <w:rPr>
          <w:rFonts w:cs="Arial"/>
        </w:rPr>
        <w:t>)</w:t>
      </w:r>
    </w:p>
    <w:p w14:paraId="1196AB66" w14:textId="0B91724C" w:rsidR="0020783F" w:rsidRP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Equipment setup (dragline, shovel, truck, dozer).</w:t>
      </w:r>
    </w:p>
    <w:p w14:paraId="5C3A1CE1" w14:textId="428BC11E" w:rsidR="0020783F" w:rsidRP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Material &amp; OEE inputs (density, swell, fill, A, U, M).</w:t>
      </w:r>
    </w:p>
    <w:p w14:paraId="3C72BFC0" w14:textId="3FF7C3CB" w:rsidR="0020783F" w:rsidRP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Cycle modelling (swing, haul, pass).</w:t>
      </w:r>
    </w:p>
    <w:p w14:paraId="193304B1" w14:textId="533A30CE" w:rsidR="0020783F" w:rsidRP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 xml:space="preserve">Production outputs (m³/h, </w:t>
      </w:r>
      <w:proofErr w:type="spellStart"/>
      <w:r w:rsidRPr="0020783F">
        <w:rPr>
          <w:rFonts w:cs="Arial"/>
          <w:lang w:val="en-US"/>
        </w:rPr>
        <w:t>bcm</w:t>
      </w:r>
      <w:proofErr w:type="spellEnd"/>
      <w:r w:rsidRPr="0020783F">
        <w:rPr>
          <w:rFonts w:cs="Arial"/>
          <w:lang w:val="en-US"/>
        </w:rPr>
        <w:t>/year).</w:t>
      </w:r>
    </w:p>
    <w:p w14:paraId="5547A8E8" w14:textId="02CA9743" w:rsidR="0020783F" w:rsidRP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Cost inputs (CAPEX, OPEX, ownership, regressions).</w:t>
      </w:r>
    </w:p>
    <w:p w14:paraId="3927A55F" w14:textId="15964062" w:rsidR="0020783F" w:rsidRP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ESG (energy, CO</w:t>
      </w:r>
      <w:r w:rsidRPr="0020783F">
        <w:rPr>
          <w:rFonts w:ascii="Cambria Math" w:hAnsi="Cambria Math" w:cs="Cambria Math"/>
          <w:lang w:val="en-US"/>
        </w:rPr>
        <w:t>₂</w:t>
      </w:r>
      <w:r w:rsidRPr="0020783F">
        <w:rPr>
          <w:rFonts w:cs="Arial"/>
          <w:lang w:val="en-US"/>
        </w:rPr>
        <w:t xml:space="preserve"> intensity, carbon cost).</w:t>
      </w:r>
    </w:p>
    <w:p w14:paraId="4100063A" w14:textId="65AAC431" w:rsidR="0020783F" w:rsidRPr="006B1012" w:rsidRDefault="0020783F" w:rsidP="0020783F">
      <w:pPr>
        <w:pStyle w:val="Listenabsatz"/>
        <w:spacing w:line="360" w:lineRule="auto"/>
        <w:ind w:left="1080"/>
        <w:jc w:val="left"/>
        <w:rPr>
          <w:rFonts w:cs="Arial"/>
          <w:lang w:val="en-US"/>
        </w:rPr>
      </w:pPr>
      <w:r>
        <w:rPr>
          <w:rFonts w:cs="Arial"/>
          <w:lang w:val="en-US"/>
        </w:rPr>
        <w:t xml:space="preserve">- </w:t>
      </w:r>
      <w:r w:rsidRPr="006B1012">
        <w:rPr>
          <w:rFonts w:cs="Arial"/>
          <w:lang w:val="en-US"/>
        </w:rPr>
        <w:t>Economics (NPV, payback, cashflow).</w:t>
      </w:r>
    </w:p>
    <w:p w14:paraId="38FBBB4F" w14:textId="3023FB06" w:rsidR="0020783F" w:rsidRPr="006B1012" w:rsidRDefault="0020783F" w:rsidP="0020783F">
      <w:pPr>
        <w:pStyle w:val="Listenabsatz"/>
        <w:spacing w:line="360" w:lineRule="auto"/>
        <w:ind w:left="1080"/>
        <w:jc w:val="left"/>
        <w:rPr>
          <w:rFonts w:cs="Arial"/>
          <w:lang w:val="en-US"/>
        </w:rPr>
      </w:pPr>
      <w:r>
        <w:rPr>
          <w:rFonts w:cs="Arial"/>
          <w:lang w:val="en-US"/>
        </w:rPr>
        <w:t xml:space="preserve">- </w:t>
      </w:r>
      <w:r w:rsidRPr="006B1012">
        <w:rPr>
          <w:rFonts w:cs="Arial"/>
          <w:lang w:val="en-US"/>
        </w:rPr>
        <w:t>Dashboard &amp; executive summary.</w:t>
      </w:r>
    </w:p>
    <w:p w14:paraId="2C4D902E" w14:textId="77777777" w:rsidR="0020783F" w:rsidRPr="0020783F" w:rsidRDefault="0020783F" w:rsidP="004A51C0">
      <w:pPr>
        <w:pStyle w:val="Listenabsatz"/>
        <w:numPr>
          <w:ilvl w:val="0"/>
          <w:numId w:val="41"/>
        </w:numPr>
        <w:spacing w:line="360" w:lineRule="auto"/>
        <w:jc w:val="left"/>
        <w:rPr>
          <w:rFonts w:cs="Arial"/>
        </w:rPr>
      </w:pPr>
      <w:r w:rsidRPr="0020783F">
        <w:rPr>
          <w:rFonts w:cs="Arial"/>
          <w:b/>
          <w:bCs/>
        </w:rPr>
        <w:t>Default Parameters</w:t>
      </w:r>
    </w:p>
    <w:p w14:paraId="36A0FD51" w14:textId="3299ED62" w:rsidR="0020783F" w:rsidRP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Dragline: 10.8 m³ bucket, 54 s cycle, A = 0.88, U = 0.78, life 20.5 y, energy 70 kWh/h.</w:t>
      </w:r>
    </w:p>
    <w:p w14:paraId="5922E6A3" w14:textId="7FF77719" w:rsidR="0020783F" w:rsidRP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Shovel–truck: 5.4 m³ shovel, 60 m³ truck, life 10–17 y.</w:t>
      </w:r>
    </w:p>
    <w:p w14:paraId="2AF6EFBB" w14:textId="28B9967D" w:rsidR="0020783F" w:rsidRP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Dozer: 38.4 m³ blade, A = 0.90, U = 0.80, life 18 y.</w:t>
      </w:r>
    </w:p>
    <w:p w14:paraId="5E579DB7" w14:textId="77777777" w:rsidR="0020783F" w:rsidRPr="0020783F" w:rsidRDefault="0020783F" w:rsidP="004A51C0">
      <w:pPr>
        <w:pStyle w:val="Listenabsatz"/>
        <w:numPr>
          <w:ilvl w:val="0"/>
          <w:numId w:val="41"/>
        </w:numPr>
        <w:spacing w:line="360" w:lineRule="auto"/>
        <w:jc w:val="left"/>
        <w:rPr>
          <w:rFonts w:cs="Arial"/>
        </w:rPr>
      </w:pPr>
      <w:r w:rsidRPr="0020783F">
        <w:rPr>
          <w:rFonts w:cs="Arial"/>
          <w:b/>
          <w:bCs/>
        </w:rPr>
        <w:t xml:space="preserve">System </w:t>
      </w:r>
      <w:proofErr w:type="spellStart"/>
      <w:r w:rsidRPr="0020783F">
        <w:rPr>
          <w:rFonts w:cs="Arial"/>
          <w:b/>
          <w:bCs/>
        </w:rPr>
        <w:t>Requirements</w:t>
      </w:r>
      <w:proofErr w:type="spellEnd"/>
    </w:p>
    <w:p w14:paraId="624A6BF1" w14:textId="20905D6E" w:rsidR="0020783F" w:rsidRP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Runs in Chrome/Firefox/Edge.</w:t>
      </w:r>
    </w:p>
    <w:p w14:paraId="5C1BDD0F" w14:textId="44D1EB2A" w:rsidR="0020783F" w:rsidRP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 2 GHz dual-core CPU, 4 GB RAM, &lt;50 MB storage.</w:t>
      </w:r>
    </w:p>
    <w:p w14:paraId="33FC607E" w14:textId="77777777" w:rsidR="0020783F" w:rsidRPr="0020783F" w:rsidRDefault="0020783F" w:rsidP="004A51C0">
      <w:pPr>
        <w:pStyle w:val="Listenabsatz"/>
        <w:numPr>
          <w:ilvl w:val="0"/>
          <w:numId w:val="41"/>
        </w:numPr>
        <w:spacing w:line="360" w:lineRule="auto"/>
        <w:jc w:val="left"/>
        <w:rPr>
          <w:rFonts w:cs="Arial"/>
        </w:rPr>
      </w:pPr>
      <w:r w:rsidRPr="0020783F">
        <w:rPr>
          <w:rFonts w:cs="Arial"/>
          <w:b/>
          <w:bCs/>
        </w:rPr>
        <w:t>Innovation</w:t>
      </w:r>
    </w:p>
    <w:p w14:paraId="740E85A8" w14:textId="621C4CDE" w:rsidR="0020783F" w:rsidRP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Integrates production, cost, and ESG in one tool.</w:t>
      </w:r>
    </w:p>
    <w:p w14:paraId="6C2A6D99" w14:textId="301C3F3D" w:rsidR="0020783F" w:rsidRP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Benchmarks dragline vs truck–shovel vs dozer.</w:t>
      </w:r>
    </w:p>
    <w:p w14:paraId="32BB7241" w14:textId="516F295E" w:rsidR="0020783F" w:rsidRDefault="0020783F" w:rsidP="0020783F">
      <w:pPr>
        <w:pStyle w:val="Listenabsatz"/>
        <w:spacing w:line="360" w:lineRule="auto"/>
        <w:ind w:left="1080"/>
        <w:jc w:val="left"/>
        <w:rPr>
          <w:rFonts w:cs="Arial"/>
          <w:lang w:val="en-US"/>
        </w:rPr>
      </w:pPr>
      <w:r>
        <w:rPr>
          <w:rFonts w:cs="Arial"/>
          <w:lang w:val="en-US"/>
        </w:rPr>
        <w:t xml:space="preserve">- </w:t>
      </w:r>
      <w:r w:rsidRPr="0020783F">
        <w:rPr>
          <w:rFonts w:cs="Arial"/>
          <w:lang w:val="en-US"/>
        </w:rPr>
        <w:t>Exports structured reports for feasibility studies.</w:t>
      </w:r>
    </w:p>
    <w:p w14:paraId="6F199A49" w14:textId="77777777" w:rsidR="00F52A53" w:rsidRDefault="00F52A53" w:rsidP="0020783F">
      <w:pPr>
        <w:pStyle w:val="Listenabsatz"/>
        <w:spacing w:line="360" w:lineRule="auto"/>
        <w:ind w:left="1080"/>
        <w:jc w:val="left"/>
        <w:rPr>
          <w:rFonts w:cs="Arial"/>
          <w:lang w:val="en-US"/>
        </w:rPr>
      </w:pPr>
    </w:p>
    <w:p w14:paraId="042A944B" w14:textId="77777777" w:rsidR="00F52A53" w:rsidRPr="0020783F" w:rsidRDefault="00F52A53" w:rsidP="0020783F">
      <w:pPr>
        <w:pStyle w:val="Listenabsatz"/>
        <w:spacing w:line="360" w:lineRule="auto"/>
        <w:ind w:left="1080"/>
        <w:jc w:val="left"/>
        <w:rPr>
          <w:rFonts w:cs="Arial"/>
          <w:lang w:val="en-US"/>
        </w:rPr>
      </w:pPr>
    </w:p>
    <w:p w14:paraId="367EC3AD" w14:textId="77777777" w:rsidR="000B07FB" w:rsidRDefault="000B07FB" w:rsidP="0020783F">
      <w:pPr>
        <w:spacing w:line="360" w:lineRule="auto"/>
        <w:ind w:left="3540" w:firstLine="708"/>
        <w:jc w:val="left"/>
        <w:rPr>
          <w:rFonts w:cs="Arial"/>
          <w:lang w:val="en-US"/>
        </w:rPr>
      </w:pPr>
    </w:p>
    <w:p w14:paraId="38259EF6" w14:textId="5F22EDC3" w:rsidR="000B07FB" w:rsidRPr="00CE7435" w:rsidRDefault="00F52A53" w:rsidP="001E3945">
      <w:pPr>
        <w:pStyle w:val="berschrift3"/>
        <w:pBdr>
          <w:top w:val="single" w:sz="4" w:space="0" w:color="C0C0C0"/>
        </w:pBdr>
        <w:rPr>
          <w:lang w:val="en-US"/>
        </w:rPr>
      </w:pPr>
      <w:bookmarkStart w:id="63" w:name="_Toc210376567"/>
      <w:r>
        <w:rPr>
          <w:lang w:val="en-US"/>
        </w:rPr>
        <w:t>Module work flow of Dragline</w:t>
      </w:r>
      <w:bookmarkEnd w:id="63"/>
    </w:p>
    <w:p w14:paraId="11D0A66D" w14:textId="77777777" w:rsidR="008D152B" w:rsidRPr="008D152B" w:rsidRDefault="008D152B" w:rsidP="008D152B">
      <w:pPr>
        <w:pStyle w:val="Listenabsatz"/>
        <w:ind w:left="1080"/>
      </w:pPr>
    </w:p>
    <w:p w14:paraId="23A5F8D9" w14:textId="77777777" w:rsidR="008D152B" w:rsidRPr="008D152B" w:rsidRDefault="008D152B" w:rsidP="008D152B">
      <w:pPr>
        <w:pStyle w:val="Listenabsatz"/>
        <w:ind w:left="1080"/>
        <w:rPr>
          <w:lang w:val="en-US"/>
        </w:rPr>
      </w:pPr>
    </w:p>
    <w:p w14:paraId="1E84C3C2" w14:textId="3E6FD98D" w:rsidR="008D152B" w:rsidRPr="008D152B" w:rsidRDefault="008D152B" w:rsidP="004A51C0">
      <w:pPr>
        <w:pStyle w:val="Listenabsatz"/>
        <w:numPr>
          <w:ilvl w:val="0"/>
          <w:numId w:val="41"/>
        </w:numPr>
        <w:rPr>
          <w:lang w:val="en-US"/>
        </w:rPr>
      </w:pPr>
      <w:r w:rsidRPr="008D152B">
        <w:rPr>
          <w:lang w:val="en-US"/>
        </w:rPr>
        <w:t>Step 1 – Equipment Configuration: Users define system assets: draglines (bucket, cycle, method), Quantities and specifications are entered to model heterogeneous fleets.</w:t>
      </w:r>
    </w:p>
    <w:p w14:paraId="6656A8A4" w14:textId="28641584" w:rsidR="008D152B" w:rsidRPr="008D152B" w:rsidRDefault="009D77C4" w:rsidP="008D152B">
      <w:pPr>
        <w:rPr>
          <w:lang w:val="en-US"/>
        </w:rPr>
      </w:pPr>
      <w:r w:rsidRPr="009D77C4">
        <w:rPr>
          <w:noProof/>
          <w:lang w:val="en-US"/>
        </w:rPr>
        <w:drawing>
          <wp:inline distT="0" distB="0" distL="0" distR="0" wp14:anchorId="229A1F6E" wp14:editId="6C5D3550">
            <wp:extent cx="5575935" cy="962025"/>
            <wp:effectExtent l="0" t="0" r="5715" b="9525"/>
            <wp:docPr id="145291433" name="Grafik 1" descr="Ein Bild, das Screenshot,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1433" name="Grafik 1" descr="Ein Bild, das Screenshot, Text, Reihe enthält.&#10;&#10;KI-generierte Inhalte können fehlerhaft sein."/>
                    <pic:cNvPicPr/>
                  </pic:nvPicPr>
                  <pic:blipFill>
                    <a:blip r:embed="rId41"/>
                    <a:stretch>
                      <a:fillRect/>
                    </a:stretch>
                  </pic:blipFill>
                  <pic:spPr>
                    <a:xfrm>
                      <a:off x="0" y="0"/>
                      <a:ext cx="5575935" cy="962025"/>
                    </a:xfrm>
                    <a:prstGeom prst="rect">
                      <a:avLst/>
                    </a:prstGeom>
                  </pic:spPr>
                </pic:pic>
              </a:graphicData>
            </a:graphic>
          </wp:inline>
        </w:drawing>
      </w:r>
    </w:p>
    <w:p w14:paraId="25907A24" w14:textId="77777777" w:rsidR="008D152B" w:rsidRPr="008D152B" w:rsidRDefault="008D152B" w:rsidP="008D152B">
      <w:pPr>
        <w:rPr>
          <w:lang w:val="en-US"/>
        </w:rPr>
      </w:pPr>
    </w:p>
    <w:p w14:paraId="32AA7366" w14:textId="1790D923" w:rsidR="008D152B" w:rsidRDefault="008D152B" w:rsidP="008D152B">
      <w:pPr>
        <w:pStyle w:val="Listenabsatz"/>
        <w:ind w:left="1080"/>
      </w:pPr>
    </w:p>
    <w:p w14:paraId="5019CBFF" w14:textId="77777777" w:rsidR="008D152B" w:rsidRDefault="008D152B" w:rsidP="008D152B"/>
    <w:p w14:paraId="08B3DB78" w14:textId="11B63EB8" w:rsidR="008D152B" w:rsidRDefault="008D152B" w:rsidP="004A51C0">
      <w:pPr>
        <w:pStyle w:val="Listenabsatz"/>
        <w:numPr>
          <w:ilvl w:val="0"/>
          <w:numId w:val="41"/>
        </w:numPr>
        <w:rPr>
          <w:lang w:val="en-US"/>
        </w:rPr>
      </w:pPr>
      <w:r w:rsidRPr="008D152B">
        <w:rPr>
          <w:lang w:val="en-US"/>
        </w:rPr>
        <w:t>Step 2 – Material, OEE &amp; Calendar: Inputs include material density, swell factor, calendar hours, availability, utilization, fill factor, spotting factor, and rehandling parameters.</w:t>
      </w:r>
    </w:p>
    <w:p w14:paraId="7A9E1E47" w14:textId="77777777" w:rsidR="0088337F" w:rsidRPr="008D152B" w:rsidRDefault="0088337F" w:rsidP="0088337F">
      <w:pPr>
        <w:pStyle w:val="Listenabsatz"/>
        <w:ind w:left="1080"/>
        <w:rPr>
          <w:lang w:val="en-US"/>
        </w:rPr>
      </w:pPr>
    </w:p>
    <w:p w14:paraId="76F7384C" w14:textId="6DAEB956" w:rsidR="008D152B" w:rsidRPr="008D152B" w:rsidRDefault="0088337F" w:rsidP="008D152B">
      <w:pPr>
        <w:rPr>
          <w:lang w:val="en-US"/>
        </w:rPr>
      </w:pPr>
      <w:r w:rsidRPr="0088337F">
        <w:rPr>
          <w:noProof/>
          <w:lang w:val="en-US"/>
        </w:rPr>
        <w:drawing>
          <wp:inline distT="0" distB="0" distL="0" distR="0" wp14:anchorId="6308FA19" wp14:editId="1FC5A9A4">
            <wp:extent cx="5575935" cy="1087755"/>
            <wp:effectExtent l="0" t="0" r="5715" b="0"/>
            <wp:docPr id="1802759028"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59028" name="Grafik 1" descr="Ein Bild, das Text, Screenshot, Reihe, Schrift enthält.&#10;&#10;KI-generierte Inhalte können fehlerhaft sein."/>
                    <pic:cNvPicPr/>
                  </pic:nvPicPr>
                  <pic:blipFill>
                    <a:blip r:embed="rId42"/>
                    <a:stretch>
                      <a:fillRect/>
                    </a:stretch>
                  </pic:blipFill>
                  <pic:spPr>
                    <a:xfrm>
                      <a:off x="0" y="0"/>
                      <a:ext cx="5575935" cy="1087755"/>
                    </a:xfrm>
                    <a:prstGeom prst="rect">
                      <a:avLst/>
                    </a:prstGeom>
                  </pic:spPr>
                </pic:pic>
              </a:graphicData>
            </a:graphic>
          </wp:inline>
        </w:drawing>
      </w:r>
    </w:p>
    <w:p w14:paraId="0537B42C" w14:textId="77777777" w:rsidR="008D152B" w:rsidRPr="008D152B" w:rsidRDefault="008D152B" w:rsidP="008D152B">
      <w:pPr>
        <w:rPr>
          <w:lang w:val="en-US"/>
        </w:rPr>
      </w:pPr>
    </w:p>
    <w:p w14:paraId="54644235" w14:textId="75A90D57" w:rsidR="008D152B" w:rsidRPr="008D152B" w:rsidRDefault="008D152B" w:rsidP="004A51C0">
      <w:pPr>
        <w:pStyle w:val="Listenabsatz"/>
        <w:numPr>
          <w:ilvl w:val="0"/>
          <w:numId w:val="41"/>
        </w:numPr>
        <w:rPr>
          <w:lang w:val="en-US"/>
        </w:rPr>
      </w:pPr>
      <w:r w:rsidRPr="008D152B">
        <w:rPr>
          <w:lang w:val="en-US"/>
        </w:rPr>
        <w:t xml:space="preserve">Step 3 – </w:t>
      </w:r>
      <w:r w:rsidR="008C79F7">
        <w:rPr>
          <w:lang w:val="en-US"/>
        </w:rPr>
        <w:t>N/A for dragline</w:t>
      </w:r>
      <w:r w:rsidRPr="008D152B">
        <w:rPr>
          <w:lang w:val="en-US"/>
        </w:rPr>
        <w:t xml:space="preserve"> </w:t>
      </w:r>
    </w:p>
    <w:p w14:paraId="109BD414" w14:textId="306557FD" w:rsidR="008D152B" w:rsidRPr="008D152B" w:rsidRDefault="008D152B" w:rsidP="008D152B">
      <w:pPr>
        <w:rPr>
          <w:lang w:val="en-US"/>
        </w:rPr>
      </w:pPr>
    </w:p>
    <w:p w14:paraId="080F12B7" w14:textId="77777777" w:rsidR="008D152B" w:rsidRPr="008D152B" w:rsidRDefault="008D152B" w:rsidP="008D152B">
      <w:pPr>
        <w:rPr>
          <w:lang w:val="en-US"/>
        </w:rPr>
      </w:pPr>
    </w:p>
    <w:p w14:paraId="454D9F77" w14:textId="32F94153" w:rsidR="008D152B" w:rsidRDefault="008D152B" w:rsidP="004A51C0">
      <w:pPr>
        <w:pStyle w:val="Listenabsatz"/>
        <w:numPr>
          <w:ilvl w:val="0"/>
          <w:numId w:val="41"/>
        </w:numPr>
        <w:rPr>
          <w:lang w:val="en-US"/>
        </w:rPr>
      </w:pPr>
      <w:r>
        <w:rPr>
          <w:lang w:val="en-US"/>
        </w:rPr>
        <w:t>S</w:t>
      </w:r>
      <w:r w:rsidRPr="008D152B">
        <w:rPr>
          <w:lang w:val="en-US"/>
        </w:rPr>
        <w:t xml:space="preserve">tep 4 – Production (LCM): Hourly and annual production are computed from cycle-based equations. Outputs include dragline m³/h, annual </w:t>
      </w:r>
      <w:proofErr w:type="spellStart"/>
      <w:r w:rsidRPr="008D152B">
        <w:rPr>
          <w:lang w:val="en-US"/>
        </w:rPr>
        <w:t>bcm</w:t>
      </w:r>
      <w:proofErr w:type="spellEnd"/>
      <w:r w:rsidRPr="008D152B">
        <w:rPr>
          <w:lang w:val="en-US"/>
        </w:rPr>
        <w:t xml:space="preserve">, and coal </w:t>
      </w:r>
      <w:proofErr w:type="spellStart"/>
      <w:r w:rsidRPr="008D152B">
        <w:rPr>
          <w:lang w:val="en-US"/>
        </w:rPr>
        <w:t>tonnes</w:t>
      </w:r>
      <w:proofErr w:type="spellEnd"/>
      <w:r w:rsidRPr="008D152B">
        <w:rPr>
          <w:lang w:val="en-US"/>
        </w:rPr>
        <w:t xml:space="preserve"> exposed.</w:t>
      </w:r>
    </w:p>
    <w:p w14:paraId="3D2556C5" w14:textId="370073D0" w:rsidR="008C79F7" w:rsidRPr="008D152B" w:rsidRDefault="008C79F7" w:rsidP="008C79F7">
      <w:pPr>
        <w:pStyle w:val="Listenabsatz"/>
        <w:ind w:left="1080"/>
        <w:jc w:val="center"/>
        <w:rPr>
          <w:lang w:val="en-US"/>
        </w:rPr>
      </w:pPr>
      <w:r w:rsidRPr="008C79F7">
        <w:rPr>
          <w:noProof/>
          <w:lang w:val="en-US"/>
        </w:rPr>
        <w:lastRenderedPageBreak/>
        <w:drawing>
          <wp:inline distT="0" distB="0" distL="0" distR="0" wp14:anchorId="2767CE0D" wp14:editId="78249EB5">
            <wp:extent cx="5575935" cy="1557655"/>
            <wp:effectExtent l="0" t="0" r="5715" b="4445"/>
            <wp:docPr id="44967045" name="Grafik 1" descr="Ein Bild, das Text, Quittung,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7045" name="Grafik 1" descr="Ein Bild, das Text, Quittung, Reihe, Schrift enthält.&#10;&#10;KI-generierte Inhalte können fehlerhaft sein."/>
                    <pic:cNvPicPr/>
                  </pic:nvPicPr>
                  <pic:blipFill>
                    <a:blip r:embed="rId43"/>
                    <a:stretch>
                      <a:fillRect/>
                    </a:stretch>
                  </pic:blipFill>
                  <pic:spPr>
                    <a:xfrm>
                      <a:off x="0" y="0"/>
                      <a:ext cx="5575935" cy="1557655"/>
                    </a:xfrm>
                    <a:prstGeom prst="rect">
                      <a:avLst/>
                    </a:prstGeom>
                  </pic:spPr>
                </pic:pic>
              </a:graphicData>
            </a:graphic>
          </wp:inline>
        </w:drawing>
      </w:r>
    </w:p>
    <w:p w14:paraId="4DEB7FC8" w14:textId="77777777" w:rsidR="008D152B" w:rsidRPr="008D152B" w:rsidRDefault="008D152B" w:rsidP="008D152B">
      <w:pPr>
        <w:rPr>
          <w:lang w:val="en-US"/>
        </w:rPr>
      </w:pPr>
    </w:p>
    <w:p w14:paraId="5E91F68B" w14:textId="30414FCB" w:rsidR="008D152B" w:rsidRDefault="008D152B" w:rsidP="008D152B">
      <w:pPr>
        <w:pStyle w:val="Listenabsatz"/>
        <w:ind w:left="1080"/>
      </w:pPr>
    </w:p>
    <w:p w14:paraId="20AC1900" w14:textId="1F9BB16C" w:rsidR="008D152B" w:rsidRPr="008D152B" w:rsidRDefault="008D152B" w:rsidP="004A51C0">
      <w:pPr>
        <w:pStyle w:val="Listenabsatz"/>
        <w:numPr>
          <w:ilvl w:val="0"/>
          <w:numId w:val="41"/>
        </w:numPr>
        <w:rPr>
          <w:lang w:val="en-US"/>
        </w:rPr>
      </w:pPr>
      <w:r w:rsidRPr="008D152B">
        <w:rPr>
          <w:lang w:val="en-US"/>
        </w:rPr>
        <w:t>Step 5 – Cost Inputs &amp; Ownership: CAPEX, OPEX, salvage, operator costs, energy consumption, maintenance, and breakdown reserves are entered. Outputs: Ownership + OPEX totals.</w:t>
      </w:r>
    </w:p>
    <w:p w14:paraId="0547DB10" w14:textId="77777777" w:rsidR="008D152B" w:rsidRPr="008D152B" w:rsidRDefault="008D152B" w:rsidP="008D152B">
      <w:pPr>
        <w:rPr>
          <w:lang w:val="en-US"/>
        </w:rPr>
      </w:pPr>
    </w:p>
    <w:p w14:paraId="79A8B3CF" w14:textId="77380AFD" w:rsidR="008D152B" w:rsidRDefault="002877C2" w:rsidP="002877C2">
      <w:pPr>
        <w:pStyle w:val="Listenabsatz"/>
        <w:ind w:left="1080"/>
      </w:pPr>
      <w:r w:rsidRPr="002877C2">
        <w:rPr>
          <w:noProof/>
        </w:rPr>
        <w:drawing>
          <wp:inline distT="0" distB="0" distL="0" distR="0" wp14:anchorId="1D91230B" wp14:editId="516655D8">
            <wp:extent cx="5575935" cy="1943735"/>
            <wp:effectExtent l="0" t="0" r="5715" b="0"/>
            <wp:docPr id="701133447" name="Grafik 1" descr="Ein Bild, das Text, Reihe,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33447" name="Grafik 1" descr="Ein Bild, das Text, Reihe, Zahl, Schrift enthält.&#10;&#10;KI-generierte Inhalte können fehlerhaft sein."/>
                    <pic:cNvPicPr/>
                  </pic:nvPicPr>
                  <pic:blipFill>
                    <a:blip r:embed="rId44"/>
                    <a:stretch>
                      <a:fillRect/>
                    </a:stretch>
                  </pic:blipFill>
                  <pic:spPr>
                    <a:xfrm>
                      <a:off x="0" y="0"/>
                      <a:ext cx="5575935" cy="1943735"/>
                    </a:xfrm>
                    <a:prstGeom prst="rect">
                      <a:avLst/>
                    </a:prstGeom>
                  </pic:spPr>
                </pic:pic>
              </a:graphicData>
            </a:graphic>
          </wp:inline>
        </w:drawing>
      </w:r>
    </w:p>
    <w:p w14:paraId="5806F6BF" w14:textId="77777777" w:rsidR="008D152B" w:rsidRDefault="008D152B" w:rsidP="008D152B"/>
    <w:p w14:paraId="1E34E29E" w14:textId="77B1941D" w:rsidR="008D152B" w:rsidRPr="002877C2" w:rsidRDefault="008D152B" w:rsidP="004A51C0">
      <w:pPr>
        <w:pStyle w:val="Listenabsatz"/>
        <w:numPr>
          <w:ilvl w:val="0"/>
          <w:numId w:val="41"/>
        </w:numPr>
        <w:rPr>
          <w:lang w:val="en-US"/>
        </w:rPr>
      </w:pPr>
      <w:r w:rsidRPr="008D152B">
        <w:rPr>
          <w:lang w:val="en-US"/>
        </w:rPr>
        <w:t xml:space="preserve">Step 6 – ESG &amp; Unit Economics: Environmental and energy parameters applied: carbon emission factor, carbon pricing, and fuel consumption. </w:t>
      </w:r>
      <w:r w:rsidRPr="002877C2">
        <w:rPr>
          <w:lang w:val="en-US"/>
        </w:rPr>
        <w:t>Outputs: production cost, carbon intensity, climate contribution.</w:t>
      </w:r>
    </w:p>
    <w:p w14:paraId="6DE68A15" w14:textId="77777777" w:rsidR="008D152B" w:rsidRPr="002877C2" w:rsidRDefault="008D152B" w:rsidP="008D152B">
      <w:pPr>
        <w:rPr>
          <w:lang w:val="en-US"/>
        </w:rPr>
      </w:pPr>
    </w:p>
    <w:p w14:paraId="47785EA1" w14:textId="6A92F7E1" w:rsidR="008D152B" w:rsidRDefault="00863149" w:rsidP="00863149">
      <w:pPr>
        <w:pStyle w:val="Listenabsatz"/>
        <w:ind w:left="708"/>
      </w:pPr>
      <w:r w:rsidRPr="00863149">
        <w:rPr>
          <w:noProof/>
        </w:rPr>
        <w:lastRenderedPageBreak/>
        <w:drawing>
          <wp:inline distT="0" distB="0" distL="0" distR="0" wp14:anchorId="6BD8D0CC" wp14:editId="07ECD234">
            <wp:extent cx="5575935" cy="2882265"/>
            <wp:effectExtent l="0" t="0" r="5715" b="0"/>
            <wp:docPr id="680167242"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67242" name="Grafik 1" descr="Ein Bild, das Text, Screenshot, Software, Zahl enthält.&#10;&#10;KI-generierte Inhalte können fehlerhaft sein."/>
                    <pic:cNvPicPr/>
                  </pic:nvPicPr>
                  <pic:blipFill>
                    <a:blip r:embed="rId45"/>
                    <a:stretch>
                      <a:fillRect/>
                    </a:stretch>
                  </pic:blipFill>
                  <pic:spPr>
                    <a:xfrm>
                      <a:off x="0" y="0"/>
                      <a:ext cx="5575935" cy="2882265"/>
                    </a:xfrm>
                    <a:prstGeom prst="rect">
                      <a:avLst/>
                    </a:prstGeom>
                  </pic:spPr>
                </pic:pic>
              </a:graphicData>
            </a:graphic>
          </wp:inline>
        </w:drawing>
      </w:r>
    </w:p>
    <w:p w14:paraId="61094481" w14:textId="77777777" w:rsidR="00863149" w:rsidRPr="00863149" w:rsidRDefault="00863149" w:rsidP="00863149">
      <w:pPr>
        <w:pStyle w:val="Listenabsatz"/>
        <w:ind w:left="1080"/>
      </w:pPr>
    </w:p>
    <w:p w14:paraId="02714AAF" w14:textId="77777777" w:rsidR="00863149" w:rsidRPr="00863149" w:rsidRDefault="00863149" w:rsidP="00863149">
      <w:pPr>
        <w:pStyle w:val="Listenabsatz"/>
        <w:ind w:left="1080"/>
      </w:pPr>
    </w:p>
    <w:p w14:paraId="6FD31B01" w14:textId="39821F96" w:rsidR="008D152B" w:rsidRPr="00863149" w:rsidRDefault="008D152B" w:rsidP="004A51C0">
      <w:pPr>
        <w:pStyle w:val="Listenabsatz"/>
        <w:numPr>
          <w:ilvl w:val="0"/>
          <w:numId w:val="41"/>
        </w:numPr>
        <w:jc w:val="left"/>
        <w:rPr>
          <w:lang w:val="en-US"/>
        </w:rPr>
      </w:pPr>
      <w:r w:rsidRPr="008D152B">
        <w:rPr>
          <w:lang w:val="en-US"/>
        </w:rPr>
        <w:t xml:space="preserve">Step 7 </w:t>
      </w:r>
      <w:r w:rsidR="007971FA">
        <w:rPr>
          <w:lang w:val="en-US"/>
        </w:rPr>
        <w:t>and Step 8</w:t>
      </w:r>
      <w:r w:rsidRPr="008D152B">
        <w:rPr>
          <w:lang w:val="en-US"/>
        </w:rPr>
        <w:t>– Economic Evaluation (NPV &amp; Payback)</w:t>
      </w:r>
      <w:r w:rsidR="007971FA">
        <w:rPr>
          <w:lang w:val="en-US"/>
        </w:rPr>
        <w:t xml:space="preserve"> and </w:t>
      </w:r>
      <w:r w:rsidR="00E65DF8">
        <w:rPr>
          <w:lang w:val="en-US"/>
        </w:rPr>
        <w:t>Executive</w:t>
      </w:r>
      <w:r w:rsidR="00DF4CF6">
        <w:rPr>
          <w:lang w:val="en-US"/>
        </w:rPr>
        <w:t xml:space="preserve"> Summary snapshot </w:t>
      </w:r>
      <w:r w:rsidRPr="008D152B">
        <w:rPr>
          <w:lang w:val="en-US"/>
        </w:rPr>
        <w:t xml:space="preserve">: Discounted cash-flow analysis using commodity price, discount rate, project life, salvage, and escalation. </w:t>
      </w:r>
      <w:r w:rsidRPr="00863149">
        <w:rPr>
          <w:lang w:val="en-US"/>
        </w:rPr>
        <w:t>Outputs: NPV, payback period, margin.</w:t>
      </w:r>
      <w:r w:rsidR="00DF4CF6">
        <w:rPr>
          <w:lang w:val="en-US"/>
        </w:rPr>
        <w:t xml:space="preserve"> And </w:t>
      </w:r>
      <w:r w:rsidR="00E65DF8">
        <w:rPr>
          <w:lang w:val="en-US"/>
        </w:rPr>
        <w:t>cost €/m3, Climate contribution</w:t>
      </w:r>
      <w:r w:rsidRPr="00863149">
        <w:rPr>
          <w:lang w:val="en-US"/>
        </w:rPr>
        <w:br/>
      </w:r>
    </w:p>
    <w:p w14:paraId="10BFF15F" w14:textId="2A3DC71F" w:rsidR="008D152B" w:rsidRPr="00863149" w:rsidRDefault="00E64853" w:rsidP="008D152B">
      <w:pPr>
        <w:rPr>
          <w:lang w:val="en-US"/>
        </w:rPr>
      </w:pPr>
      <w:r w:rsidRPr="00E64853">
        <w:rPr>
          <w:noProof/>
          <w:lang w:val="en-US"/>
        </w:rPr>
        <w:drawing>
          <wp:inline distT="0" distB="0" distL="0" distR="0" wp14:anchorId="1F0CC010" wp14:editId="62ED5B8D">
            <wp:extent cx="5575935" cy="2787650"/>
            <wp:effectExtent l="0" t="0" r="5715" b="0"/>
            <wp:docPr id="196441716" name="Grafik 1" descr="Ein Bild, das Text, Screenshot, Zahl,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1716" name="Grafik 1" descr="Ein Bild, das Text, Screenshot, Zahl, parallel enthält.&#10;&#10;KI-generierte Inhalte können fehlerhaft sein."/>
                    <pic:cNvPicPr/>
                  </pic:nvPicPr>
                  <pic:blipFill>
                    <a:blip r:embed="rId46"/>
                    <a:stretch>
                      <a:fillRect/>
                    </a:stretch>
                  </pic:blipFill>
                  <pic:spPr>
                    <a:xfrm>
                      <a:off x="0" y="0"/>
                      <a:ext cx="5575935" cy="2787650"/>
                    </a:xfrm>
                    <a:prstGeom prst="rect">
                      <a:avLst/>
                    </a:prstGeom>
                  </pic:spPr>
                </pic:pic>
              </a:graphicData>
            </a:graphic>
          </wp:inline>
        </w:drawing>
      </w:r>
    </w:p>
    <w:p w14:paraId="2E9B94AB" w14:textId="77777777" w:rsidR="008D152B" w:rsidRDefault="008D152B" w:rsidP="008D152B">
      <w:pPr>
        <w:rPr>
          <w:lang w:val="en-US"/>
        </w:rPr>
      </w:pPr>
    </w:p>
    <w:p w14:paraId="501ACF23" w14:textId="77777777" w:rsidR="00E64853" w:rsidRDefault="00E64853" w:rsidP="008D152B">
      <w:pPr>
        <w:rPr>
          <w:lang w:val="en-US"/>
        </w:rPr>
      </w:pPr>
    </w:p>
    <w:p w14:paraId="4368FE22" w14:textId="77777777" w:rsidR="00E64853" w:rsidRDefault="00E64853" w:rsidP="008D152B">
      <w:pPr>
        <w:rPr>
          <w:lang w:val="en-US"/>
        </w:rPr>
      </w:pPr>
    </w:p>
    <w:p w14:paraId="0F23EE56" w14:textId="77777777" w:rsidR="00E64853" w:rsidRPr="00863149" w:rsidRDefault="00E64853" w:rsidP="008D152B">
      <w:pPr>
        <w:rPr>
          <w:lang w:val="en-US"/>
        </w:rPr>
      </w:pPr>
    </w:p>
    <w:p w14:paraId="0E93DD06" w14:textId="77777777" w:rsidR="00547B0A" w:rsidRDefault="00547B0A" w:rsidP="00547B0A">
      <w:pPr>
        <w:pStyle w:val="Listenabsatz"/>
        <w:ind w:left="1080"/>
        <w:jc w:val="left"/>
        <w:rPr>
          <w:b/>
          <w:bCs/>
        </w:rPr>
      </w:pPr>
    </w:p>
    <w:p w14:paraId="5992E80D" w14:textId="35A6B433" w:rsidR="00547B0A" w:rsidRPr="007F2966" w:rsidRDefault="00547B0A" w:rsidP="00547B0A">
      <w:pPr>
        <w:pStyle w:val="berschrift2"/>
        <w:rPr>
          <w:lang w:val="en-US"/>
        </w:rPr>
      </w:pPr>
      <w:bookmarkStart w:id="64" w:name="_Toc210376568"/>
      <w:r>
        <w:rPr>
          <w:lang w:val="en-US"/>
        </w:rPr>
        <w:t>KPI Dashboard Output</w:t>
      </w:r>
      <w:bookmarkEnd w:id="64"/>
    </w:p>
    <w:p w14:paraId="7B9D7B18" w14:textId="77777777" w:rsidR="00547B0A" w:rsidRDefault="00547B0A" w:rsidP="001E3945">
      <w:pPr>
        <w:rPr>
          <w:sz w:val="22"/>
          <w:szCs w:val="22"/>
          <w:lang w:val="en-US"/>
        </w:rPr>
      </w:pPr>
    </w:p>
    <w:p w14:paraId="55ED546E" w14:textId="575BE643" w:rsidR="001E3945" w:rsidRDefault="001E3945" w:rsidP="001E3945">
      <w:pPr>
        <w:rPr>
          <w:sz w:val="22"/>
          <w:szCs w:val="22"/>
          <w:lang w:val="en-US"/>
        </w:rPr>
      </w:pPr>
      <w:r w:rsidRPr="001E3945">
        <w:rPr>
          <w:sz w:val="22"/>
          <w:szCs w:val="22"/>
          <w:lang w:val="en-US"/>
        </w:rPr>
        <w:t>The final Result of the TCO Tool provides a KPI Dashboard, which consolidates all production, cost, and ESG indicators into a single decision-support interface (Figure 6.X). Results are expressed in user-defined currencies (₹/€, USD) with real-time exchange rate scaling.</w:t>
      </w:r>
    </w:p>
    <w:p w14:paraId="27982CB9" w14:textId="77777777" w:rsidR="004759E9" w:rsidRDefault="004759E9" w:rsidP="001E3945">
      <w:pPr>
        <w:rPr>
          <w:sz w:val="22"/>
          <w:szCs w:val="22"/>
          <w:lang w:val="en-US"/>
        </w:rPr>
      </w:pPr>
    </w:p>
    <w:p w14:paraId="7CB351B9" w14:textId="0653115C" w:rsidR="004759E9" w:rsidRDefault="004759E9" w:rsidP="004759E9">
      <w:pPr>
        <w:jc w:val="center"/>
        <w:rPr>
          <w:sz w:val="22"/>
          <w:szCs w:val="22"/>
          <w:lang w:val="en-US"/>
        </w:rPr>
      </w:pPr>
      <w:r w:rsidRPr="00DA67C6">
        <w:rPr>
          <w:b/>
          <w:bCs/>
          <w:noProof/>
        </w:rPr>
        <w:drawing>
          <wp:inline distT="0" distB="0" distL="0" distR="0" wp14:anchorId="3BCDABB2" wp14:editId="0B5A4C58">
            <wp:extent cx="1796997" cy="3813907"/>
            <wp:effectExtent l="0" t="0" r="0" b="0"/>
            <wp:docPr id="1267567251"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67251" name="Grafik 1" descr="Ein Bild, das Text, Screenshot, Software, Zahl enthält.&#10;&#10;KI-generierte Inhalte können fehlerhaft sein."/>
                    <pic:cNvPicPr/>
                  </pic:nvPicPr>
                  <pic:blipFill>
                    <a:blip r:embed="rId47"/>
                    <a:stretch>
                      <a:fillRect/>
                    </a:stretch>
                  </pic:blipFill>
                  <pic:spPr>
                    <a:xfrm>
                      <a:off x="0" y="0"/>
                      <a:ext cx="1802306" cy="3825174"/>
                    </a:xfrm>
                    <a:prstGeom prst="rect">
                      <a:avLst/>
                    </a:prstGeom>
                  </pic:spPr>
                </pic:pic>
              </a:graphicData>
            </a:graphic>
          </wp:inline>
        </w:drawing>
      </w:r>
    </w:p>
    <w:p w14:paraId="2ECE4A19" w14:textId="7DBE69E6" w:rsidR="00965FB4" w:rsidRDefault="00965FB4" w:rsidP="001E3945">
      <w:pPr>
        <w:rPr>
          <w:sz w:val="22"/>
          <w:szCs w:val="22"/>
          <w:lang w:val="en-US"/>
        </w:rPr>
      </w:pPr>
      <w:r>
        <w:rPr>
          <w:sz w:val="22"/>
          <w:szCs w:val="22"/>
          <w:lang w:val="en-US"/>
        </w:rPr>
        <w:t xml:space="preserve">Example </w:t>
      </w:r>
      <w:r w:rsidR="004759E9">
        <w:rPr>
          <w:sz w:val="22"/>
          <w:szCs w:val="22"/>
          <w:lang w:val="en-US"/>
        </w:rPr>
        <w:t>-</w:t>
      </w:r>
    </w:p>
    <w:p w14:paraId="0CA35F17" w14:textId="7FE2BC7B" w:rsidR="001E3945" w:rsidRPr="00965FB4" w:rsidRDefault="00965FB4" w:rsidP="004A51C0">
      <w:pPr>
        <w:pStyle w:val="Listenabsatz"/>
        <w:numPr>
          <w:ilvl w:val="0"/>
          <w:numId w:val="41"/>
        </w:numPr>
        <w:rPr>
          <w:sz w:val="22"/>
          <w:szCs w:val="22"/>
          <w:lang w:val="en-US"/>
        </w:rPr>
      </w:pPr>
      <w:proofErr w:type="spellStart"/>
      <w:r>
        <w:rPr>
          <w:sz w:val="22"/>
          <w:szCs w:val="22"/>
          <w:lang w:val="en-US"/>
        </w:rPr>
        <w:t>Tco</w:t>
      </w:r>
      <w:proofErr w:type="spellEnd"/>
      <w:r w:rsidR="001E3945" w:rsidRPr="00965FB4">
        <w:rPr>
          <w:sz w:val="22"/>
          <w:szCs w:val="22"/>
          <w:lang w:val="en-US"/>
        </w:rPr>
        <w:t xml:space="preserve"> Outputs:</w:t>
      </w:r>
    </w:p>
    <w:p w14:paraId="431B6095" w14:textId="59301882" w:rsidR="001E3945" w:rsidRPr="004759E9" w:rsidRDefault="000B5516" w:rsidP="004A51C0">
      <w:pPr>
        <w:pStyle w:val="Listenabsatz"/>
        <w:numPr>
          <w:ilvl w:val="0"/>
          <w:numId w:val="45"/>
        </w:numPr>
        <w:rPr>
          <w:sz w:val="22"/>
          <w:szCs w:val="22"/>
          <w:lang w:val="en-US"/>
        </w:rPr>
      </w:pPr>
      <w:r w:rsidRPr="004759E9">
        <w:rPr>
          <w:sz w:val="22"/>
          <w:szCs w:val="22"/>
          <w:lang w:val="en-US"/>
        </w:rPr>
        <w:t>Unit Cost Incl. Climate Contribution (€/m³)</w:t>
      </w:r>
      <w:r w:rsidR="001E3945" w:rsidRPr="004759E9">
        <w:rPr>
          <w:sz w:val="22"/>
          <w:szCs w:val="22"/>
          <w:lang w:val="en-US"/>
        </w:rPr>
        <w:t>:</w:t>
      </w:r>
      <w:r w:rsidR="00075727" w:rsidRPr="004759E9">
        <w:rPr>
          <w:sz w:val="22"/>
          <w:szCs w:val="22"/>
          <w:lang w:val="en-US"/>
        </w:rPr>
        <w:t xml:space="preserve"> </w:t>
      </w:r>
      <w:r w:rsidR="001E3945" w:rsidRPr="004759E9">
        <w:rPr>
          <w:sz w:val="22"/>
          <w:szCs w:val="22"/>
          <w:lang w:val="en-US"/>
        </w:rPr>
        <w:t xml:space="preserve">€0.39/m³ </w:t>
      </w:r>
    </w:p>
    <w:p w14:paraId="0C550248" w14:textId="115ED63A" w:rsidR="001E3945" w:rsidRPr="004759E9" w:rsidRDefault="00F34E79" w:rsidP="004A51C0">
      <w:pPr>
        <w:pStyle w:val="Listenabsatz"/>
        <w:numPr>
          <w:ilvl w:val="0"/>
          <w:numId w:val="45"/>
        </w:numPr>
        <w:rPr>
          <w:sz w:val="22"/>
          <w:szCs w:val="22"/>
          <w:lang w:val="en-US"/>
        </w:rPr>
      </w:pPr>
      <w:r w:rsidRPr="004759E9">
        <w:rPr>
          <w:sz w:val="22"/>
          <w:szCs w:val="22"/>
          <w:lang w:val="en-US"/>
        </w:rPr>
        <w:t>Unit Cost (€/ton)</w:t>
      </w:r>
      <w:r w:rsidR="001E3945" w:rsidRPr="004759E9">
        <w:rPr>
          <w:sz w:val="22"/>
          <w:szCs w:val="22"/>
          <w:lang w:val="en-US"/>
        </w:rPr>
        <w:t>: €0.24/t.</w:t>
      </w:r>
    </w:p>
    <w:p w14:paraId="610C15A6" w14:textId="7F51FAF5" w:rsidR="001E3945" w:rsidRPr="004759E9" w:rsidRDefault="00965FB4" w:rsidP="004A51C0">
      <w:pPr>
        <w:pStyle w:val="Listenabsatz"/>
        <w:numPr>
          <w:ilvl w:val="0"/>
          <w:numId w:val="45"/>
        </w:numPr>
        <w:rPr>
          <w:sz w:val="22"/>
          <w:szCs w:val="22"/>
          <w:lang w:val="en-US"/>
        </w:rPr>
      </w:pPr>
      <w:r w:rsidRPr="004759E9">
        <w:rPr>
          <w:sz w:val="22"/>
          <w:szCs w:val="22"/>
          <w:lang w:val="en-US"/>
        </w:rPr>
        <w:t>Climate Contribution (€/m³)</w:t>
      </w:r>
      <w:r w:rsidR="001E3945" w:rsidRPr="004759E9">
        <w:rPr>
          <w:sz w:val="22"/>
          <w:szCs w:val="22"/>
          <w:lang w:val="en-US"/>
        </w:rPr>
        <w:t>:€0.0012/m³.</w:t>
      </w:r>
    </w:p>
    <w:p w14:paraId="27A761D0" w14:textId="77777777" w:rsidR="001E3945" w:rsidRPr="00965FB4" w:rsidRDefault="001E3945" w:rsidP="004A51C0">
      <w:pPr>
        <w:pStyle w:val="Listenabsatz"/>
        <w:numPr>
          <w:ilvl w:val="0"/>
          <w:numId w:val="41"/>
        </w:numPr>
        <w:rPr>
          <w:sz w:val="22"/>
          <w:szCs w:val="22"/>
          <w:lang w:val="en-US"/>
        </w:rPr>
      </w:pPr>
      <w:r w:rsidRPr="00965FB4">
        <w:rPr>
          <w:sz w:val="22"/>
          <w:szCs w:val="22"/>
          <w:lang w:val="en-US"/>
        </w:rPr>
        <w:t>Economic KPIs:</w:t>
      </w:r>
    </w:p>
    <w:p w14:paraId="5B60409A" w14:textId="77777777" w:rsidR="001E3945" w:rsidRPr="004759E9" w:rsidRDefault="001E3945" w:rsidP="004A51C0">
      <w:pPr>
        <w:pStyle w:val="Listenabsatz"/>
        <w:numPr>
          <w:ilvl w:val="0"/>
          <w:numId w:val="44"/>
        </w:numPr>
        <w:rPr>
          <w:sz w:val="22"/>
          <w:szCs w:val="22"/>
          <w:lang w:val="en-US"/>
        </w:rPr>
      </w:pPr>
      <w:r w:rsidRPr="004759E9">
        <w:rPr>
          <w:sz w:val="22"/>
          <w:szCs w:val="22"/>
          <w:lang w:val="en-US"/>
        </w:rPr>
        <w:t>Payback period: 0.35 years.</w:t>
      </w:r>
    </w:p>
    <w:p w14:paraId="169B3E32" w14:textId="77777777" w:rsidR="001E3945" w:rsidRPr="004759E9" w:rsidRDefault="001E3945" w:rsidP="004A51C0">
      <w:pPr>
        <w:pStyle w:val="Listenabsatz"/>
        <w:numPr>
          <w:ilvl w:val="0"/>
          <w:numId w:val="44"/>
        </w:numPr>
        <w:rPr>
          <w:sz w:val="22"/>
          <w:szCs w:val="22"/>
          <w:lang w:val="en-US"/>
        </w:rPr>
      </w:pPr>
      <w:r w:rsidRPr="004759E9">
        <w:rPr>
          <w:sz w:val="22"/>
          <w:szCs w:val="22"/>
          <w:lang w:val="en-US"/>
        </w:rPr>
        <w:t>Unit cost of ore exposure: €1.93/t.</w:t>
      </w:r>
    </w:p>
    <w:p w14:paraId="5CADCD5E" w14:textId="77777777" w:rsidR="001E3945" w:rsidRPr="00965FB4" w:rsidRDefault="001E3945" w:rsidP="004A51C0">
      <w:pPr>
        <w:pStyle w:val="Listenabsatz"/>
        <w:numPr>
          <w:ilvl w:val="0"/>
          <w:numId w:val="41"/>
        </w:numPr>
        <w:jc w:val="left"/>
        <w:rPr>
          <w:sz w:val="22"/>
          <w:szCs w:val="22"/>
          <w:lang w:val="en-US"/>
        </w:rPr>
      </w:pPr>
      <w:r w:rsidRPr="00965FB4">
        <w:rPr>
          <w:sz w:val="22"/>
          <w:szCs w:val="22"/>
          <w:lang w:val="en-US"/>
        </w:rPr>
        <w:t>OPEX Split:</w:t>
      </w:r>
      <w:r w:rsidRPr="00965FB4">
        <w:rPr>
          <w:sz w:val="22"/>
          <w:szCs w:val="22"/>
          <w:lang w:val="en-US"/>
        </w:rPr>
        <w:br/>
        <w:t>The dashboard automatically breaks down annual operating costs into major categories:</w:t>
      </w:r>
    </w:p>
    <w:p w14:paraId="12AC7AC0" w14:textId="77777777" w:rsidR="001E3945" w:rsidRPr="004759E9" w:rsidRDefault="001E3945" w:rsidP="004A51C0">
      <w:pPr>
        <w:pStyle w:val="Listenabsatz"/>
        <w:numPr>
          <w:ilvl w:val="0"/>
          <w:numId w:val="42"/>
        </w:numPr>
        <w:jc w:val="left"/>
        <w:rPr>
          <w:sz w:val="22"/>
          <w:szCs w:val="22"/>
          <w:lang w:val="en-US"/>
        </w:rPr>
      </w:pPr>
      <w:r w:rsidRPr="004759E9">
        <w:rPr>
          <w:sz w:val="22"/>
          <w:szCs w:val="22"/>
          <w:lang w:val="en-US"/>
        </w:rPr>
        <w:t>Energy: €216,216 (47.0%)</w:t>
      </w:r>
    </w:p>
    <w:p w14:paraId="7DEDC4EE" w14:textId="77777777" w:rsidR="001E3945" w:rsidRPr="004759E9" w:rsidRDefault="001E3945" w:rsidP="004A51C0">
      <w:pPr>
        <w:pStyle w:val="Listenabsatz"/>
        <w:numPr>
          <w:ilvl w:val="0"/>
          <w:numId w:val="42"/>
        </w:numPr>
        <w:jc w:val="left"/>
        <w:rPr>
          <w:sz w:val="22"/>
          <w:szCs w:val="22"/>
          <w:lang w:val="en-US"/>
        </w:rPr>
      </w:pPr>
      <w:r w:rsidRPr="004759E9">
        <w:rPr>
          <w:sz w:val="22"/>
          <w:szCs w:val="22"/>
          <w:lang w:val="en-US"/>
        </w:rPr>
        <w:t>Lubricants: €64,864 (14.1%)</w:t>
      </w:r>
    </w:p>
    <w:p w14:paraId="25A8CC9C" w14:textId="77777777" w:rsidR="001E3945" w:rsidRPr="004759E9" w:rsidRDefault="001E3945" w:rsidP="004A51C0">
      <w:pPr>
        <w:pStyle w:val="Listenabsatz"/>
        <w:numPr>
          <w:ilvl w:val="0"/>
          <w:numId w:val="42"/>
        </w:numPr>
        <w:jc w:val="left"/>
        <w:rPr>
          <w:sz w:val="22"/>
          <w:szCs w:val="22"/>
          <w:lang w:val="en-US"/>
        </w:rPr>
      </w:pPr>
      <w:r w:rsidRPr="004759E9">
        <w:rPr>
          <w:sz w:val="22"/>
          <w:szCs w:val="22"/>
          <w:lang w:val="en-US"/>
        </w:rPr>
        <w:t>Maintenance: €43,243 (9.4%)</w:t>
      </w:r>
    </w:p>
    <w:p w14:paraId="57BE30BF" w14:textId="77777777" w:rsidR="001E3945" w:rsidRPr="004759E9" w:rsidRDefault="001E3945" w:rsidP="004A51C0">
      <w:pPr>
        <w:pStyle w:val="Listenabsatz"/>
        <w:numPr>
          <w:ilvl w:val="0"/>
          <w:numId w:val="42"/>
        </w:numPr>
        <w:jc w:val="left"/>
        <w:rPr>
          <w:sz w:val="22"/>
          <w:szCs w:val="22"/>
          <w:lang w:val="en-US"/>
        </w:rPr>
      </w:pPr>
      <w:r w:rsidRPr="004759E9">
        <w:rPr>
          <w:sz w:val="22"/>
          <w:szCs w:val="22"/>
          <w:lang w:val="en-US"/>
        </w:rPr>
        <w:lastRenderedPageBreak/>
        <w:t>Breakdowns/Rebuilds: €100,000 (21.7%)</w:t>
      </w:r>
    </w:p>
    <w:p w14:paraId="3660F271" w14:textId="77777777" w:rsidR="001E3945" w:rsidRPr="004759E9" w:rsidRDefault="001E3945" w:rsidP="004A51C0">
      <w:pPr>
        <w:pStyle w:val="Listenabsatz"/>
        <w:numPr>
          <w:ilvl w:val="0"/>
          <w:numId w:val="42"/>
        </w:numPr>
        <w:jc w:val="left"/>
        <w:rPr>
          <w:sz w:val="22"/>
          <w:szCs w:val="22"/>
          <w:lang w:val="en-US"/>
        </w:rPr>
      </w:pPr>
      <w:proofErr w:type="spellStart"/>
      <w:r w:rsidRPr="004759E9">
        <w:rPr>
          <w:sz w:val="22"/>
          <w:szCs w:val="22"/>
          <w:lang w:val="en-US"/>
        </w:rPr>
        <w:t>Labour</w:t>
      </w:r>
      <w:proofErr w:type="spellEnd"/>
      <w:r w:rsidRPr="004759E9">
        <w:rPr>
          <w:sz w:val="22"/>
          <w:szCs w:val="22"/>
          <w:lang w:val="en-US"/>
        </w:rPr>
        <w:t>: €36,000 (7.8%)</w:t>
      </w:r>
    </w:p>
    <w:p w14:paraId="4041B7D6" w14:textId="77777777" w:rsidR="001E3945" w:rsidRPr="001E3945" w:rsidRDefault="001E3945" w:rsidP="00965FB4">
      <w:pPr>
        <w:ind w:left="720"/>
        <w:jc w:val="left"/>
        <w:rPr>
          <w:sz w:val="22"/>
          <w:szCs w:val="22"/>
          <w:lang w:val="en-US"/>
        </w:rPr>
      </w:pPr>
      <w:r w:rsidRPr="001E3945">
        <w:rPr>
          <w:sz w:val="22"/>
          <w:szCs w:val="22"/>
          <w:lang w:val="en-US"/>
        </w:rPr>
        <w:t>This decomposition highlights energy as the dominant cost driver, accounting for nearly half of dragline OPEX, followed by lubrication and breakdown reserves.</w:t>
      </w:r>
    </w:p>
    <w:p w14:paraId="34365DF7" w14:textId="77777777" w:rsidR="001E3945" w:rsidRPr="00965FB4" w:rsidRDefault="001E3945" w:rsidP="004A51C0">
      <w:pPr>
        <w:pStyle w:val="Listenabsatz"/>
        <w:numPr>
          <w:ilvl w:val="0"/>
          <w:numId w:val="41"/>
        </w:numPr>
        <w:jc w:val="left"/>
        <w:rPr>
          <w:sz w:val="22"/>
          <w:szCs w:val="22"/>
          <w:lang w:val="en-US"/>
        </w:rPr>
      </w:pPr>
      <w:r w:rsidRPr="00965FB4">
        <w:rPr>
          <w:sz w:val="22"/>
          <w:szCs w:val="22"/>
          <w:lang w:val="en-US"/>
        </w:rPr>
        <w:t>Export Functionality:</w:t>
      </w:r>
      <w:r w:rsidRPr="00965FB4">
        <w:rPr>
          <w:sz w:val="22"/>
          <w:szCs w:val="22"/>
          <w:lang w:val="en-US"/>
        </w:rPr>
        <w:br/>
        <w:t>The tool includes a direct export function to Microsoft Word (.docx), which generates structured reports containing:</w:t>
      </w:r>
    </w:p>
    <w:p w14:paraId="24BFA2AD" w14:textId="77777777" w:rsidR="001E3945" w:rsidRPr="004759E9" w:rsidRDefault="001E3945" w:rsidP="004A51C0">
      <w:pPr>
        <w:pStyle w:val="Listenabsatz"/>
        <w:numPr>
          <w:ilvl w:val="1"/>
          <w:numId w:val="43"/>
        </w:numPr>
        <w:jc w:val="left"/>
        <w:rPr>
          <w:sz w:val="22"/>
          <w:szCs w:val="22"/>
          <w:lang w:val="en-US"/>
        </w:rPr>
      </w:pPr>
      <w:r w:rsidRPr="004759E9">
        <w:rPr>
          <w:sz w:val="22"/>
          <w:szCs w:val="22"/>
          <w:lang w:val="en-US"/>
        </w:rPr>
        <w:t>Executive summary,</w:t>
      </w:r>
    </w:p>
    <w:p w14:paraId="66D0876F" w14:textId="77777777" w:rsidR="001E3945" w:rsidRPr="004759E9" w:rsidRDefault="001E3945" w:rsidP="004A51C0">
      <w:pPr>
        <w:pStyle w:val="Listenabsatz"/>
        <w:numPr>
          <w:ilvl w:val="1"/>
          <w:numId w:val="43"/>
        </w:numPr>
        <w:jc w:val="left"/>
        <w:rPr>
          <w:sz w:val="22"/>
          <w:szCs w:val="22"/>
          <w:lang w:val="en-US"/>
        </w:rPr>
      </w:pPr>
      <w:r w:rsidRPr="004759E9">
        <w:rPr>
          <w:sz w:val="22"/>
          <w:szCs w:val="22"/>
          <w:lang w:val="en-US"/>
        </w:rPr>
        <w:t>Input assumptions,</w:t>
      </w:r>
    </w:p>
    <w:p w14:paraId="68E89D31" w14:textId="77777777" w:rsidR="001E3945" w:rsidRPr="004759E9" w:rsidRDefault="001E3945" w:rsidP="004A51C0">
      <w:pPr>
        <w:pStyle w:val="Listenabsatz"/>
        <w:numPr>
          <w:ilvl w:val="1"/>
          <w:numId w:val="43"/>
        </w:numPr>
        <w:jc w:val="left"/>
        <w:rPr>
          <w:sz w:val="22"/>
          <w:szCs w:val="22"/>
          <w:lang w:val="en-US"/>
        </w:rPr>
      </w:pPr>
      <w:r w:rsidRPr="004759E9">
        <w:rPr>
          <w:sz w:val="22"/>
          <w:szCs w:val="22"/>
          <w:lang w:val="en-US"/>
        </w:rPr>
        <w:t>KPI dashboard,</w:t>
      </w:r>
    </w:p>
    <w:p w14:paraId="3EE341E9" w14:textId="77777777" w:rsidR="001E3945" w:rsidRPr="004759E9" w:rsidRDefault="001E3945" w:rsidP="004A51C0">
      <w:pPr>
        <w:pStyle w:val="Listenabsatz"/>
        <w:numPr>
          <w:ilvl w:val="1"/>
          <w:numId w:val="43"/>
        </w:numPr>
        <w:jc w:val="left"/>
        <w:rPr>
          <w:sz w:val="22"/>
          <w:szCs w:val="22"/>
          <w:lang w:val="en-US"/>
        </w:rPr>
      </w:pPr>
      <w:r w:rsidRPr="004759E9">
        <w:rPr>
          <w:sz w:val="22"/>
          <w:szCs w:val="22"/>
          <w:lang w:val="en-US"/>
        </w:rPr>
        <w:t>OPEX split charts,</w:t>
      </w:r>
    </w:p>
    <w:p w14:paraId="2F644AB5" w14:textId="77777777" w:rsidR="001E3945" w:rsidRPr="004759E9" w:rsidRDefault="001E3945" w:rsidP="004A51C0">
      <w:pPr>
        <w:pStyle w:val="Listenabsatz"/>
        <w:numPr>
          <w:ilvl w:val="1"/>
          <w:numId w:val="43"/>
        </w:numPr>
        <w:jc w:val="left"/>
        <w:rPr>
          <w:sz w:val="22"/>
          <w:szCs w:val="22"/>
          <w:lang w:val="en-US"/>
        </w:rPr>
      </w:pPr>
      <w:r w:rsidRPr="004759E9">
        <w:rPr>
          <w:sz w:val="22"/>
          <w:szCs w:val="22"/>
          <w:lang w:val="en-US"/>
        </w:rPr>
        <w:t>ESG indicators, and</w:t>
      </w:r>
    </w:p>
    <w:p w14:paraId="3592CB09" w14:textId="77777777" w:rsidR="001E3945" w:rsidRPr="004759E9" w:rsidRDefault="001E3945" w:rsidP="004A51C0">
      <w:pPr>
        <w:pStyle w:val="Listenabsatz"/>
        <w:numPr>
          <w:ilvl w:val="1"/>
          <w:numId w:val="43"/>
        </w:numPr>
        <w:jc w:val="left"/>
        <w:rPr>
          <w:sz w:val="22"/>
          <w:szCs w:val="22"/>
        </w:rPr>
      </w:pPr>
      <w:r w:rsidRPr="004759E9">
        <w:rPr>
          <w:sz w:val="22"/>
          <w:szCs w:val="22"/>
        </w:rPr>
        <w:t xml:space="preserve">Payback/NPV </w:t>
      </w:r>
      <w:proofErr w:type="spellStart"/>
      <w:r w:rsidRPr="004759E9">
        <w:rPr>
          <w:sz w:val="22"/>
          <w:szCs w:val="22"/>
        </w:rPr>
        <w:t>analysis</w:t>
      </w:r>
      <w:proofErr w:type="spellEnd"/>
      <w:r w:rsidRPr="004759E9">
        <w:rPr>
          <w:sz w:val="22"/>
          <w:szCs w:val="22"/>
        </w:rPr>
        <w:t>.</w:t>
      </w:r>
    </w:p>
    <w:p w14:paraId="3B9E369B" w14:textId="5B83E478" w:rsidR="00DA67C6" w:rsidRDefault="00DA67C6" w:rsidP="00965FB4">
      <w:pPr>
        <w:pStyle w:val="Listenabsatz"/>
        <w:ind w:left="1080"/>
        <w:jc w:val="left"/>
        <w:rPr>
          <w:b/>
          <w:bCs/>
        </w:rPr>
      </w:pPr>
    </w:p>
    <w:p w14:paraId="32912579" w14:textId="77777777" w:rsidR="009C52DF" w:rsidRPr="007F2966" w:rsidRDefault="009C52DF" w:rsidP="009C52DF">
      <w:pPr>
        <w:pStyle w:val="berschrift2"/>
        <w:rPr>
          <w:lang w:val="en-US"/>
        </w:rPr>
      </w:pPr>
      <w:bookmarkStart w:id="65" w:name="_Toc210376569"/>
      <w:r w:rsidRPr="007F2966">
        <w:rPr>
          <w:lang w:val="en-US"/>
        </w:rPr>
        <w:t>Clarification on Scope</w:t>
      </w:r>
      <w:bookmarkEnd w:id="65"/>
    </w:p>
    <w:p w14:paraId="2D2F474C" w14:textId="77777777" w:rsidR="009C52DF" w:rsidRDefault="009C52DF" w:rsidP="009C52DF">
      <w:pPr>
        <w:jc w:val="left"/>
        <w:rPr>
          <w:lang w:val="en-US"/>
        </w:rPr>
      </w:pPr>
    </w:p>
    <w:p w14:paraId="2E246C53" w14:textId="76D03933" w:rsidR="001E3945" w:rsidRPr="009C52DF" w:rsidRDefault="009C52DF" w:rsidP="009C52DF">
      <w:pPr>
        <w:jc w:val="left"/>
        <w:rPr>
          <w:b/>
          <w:bCs/>
          <w:lang w:val="en-US"/>
        </w:rPr>
      </w:pPr>
      <w:r w:rsidRPr="009C52DF">
        <w:rPr>
          <w:lang w:val="en-US"/>
        </w:rPr>
        <w:t>The developed tool also includes modules for Truck–Shovel systems and comparative benchmarking against draglines. However, the analytical scope of this thesis is strictly limited to dragline feasibility and TCO analysis. Truck–shovel modules and comparison results are presented within the tool for completeness, but they are not included in the detailed analysis or conclusions of this thesis</w:t>
      </w:r>
    </w:p>
    <w:p w14:paraId="09DE2DF9" w14:textId="425CF287" w:rsidR="008D152B" w:rsidRPr="009C52DF" w:rsidRDefault="008D152B" w:rsidP="00DA67C6">
      <w:pPr>
        <w:pStyle w:val="Listenabsatz"/>
        <w:ind w:left="1080"/>
        <w:jc w:val="left"/>
        <w:rPr>
          <w:b/>
          <w:bCs/>
          <w:lang w:val="en-US"/>
        </w:rPr>
      </w:pPr>
      <w:r w:rsidRPr="009C52DF">
        <w:rPr>
          <w:b/>
          <w:bCs/>
          <w:lang w:val="en-US"/>
        </w:rPr>
        <w:br/>
      </w:r>
    </w:p>
    <w:p w14:paraId="2B96549E" w14:textId="2B101406" w:rsidR="008D152B" w:rsidRPr="009C52DF" w:rsidRDefault="008D152B" w:rsidP="00624DA4">
      <w:pPr>
        <w:pStyle w:val="Listenabsatz"/>
        <w:ind w:left="1080"/>
        <w:rPr>
          <w:lang w:val="en-US"/>
        </w:rPr>
      </w:pPr>
    </w:p>
    <w:p w14:paraId="4138FCDA" w14:textId="77777777" w:rsidR="008D152B" w:rsidRPr="009C52DF" w:rsidRDefault="008D152B" w:rsidP="008D152B">
      <w:pPr>
        <w:rPr>
          <w:lang w:val="en-US"/>
        </w:rPr>
      </w:pPr>
    </w:p>
    <w:p w14:paraId="2DB4480F" w14:textId="77777777" w:rsidR="000B07FB" w:rsidRDefault="000B07FB" w:rsidP="00440422">
      <w:pPr>
        <w:spacing w:line="360" w:lineRule="auto"/>
        <w:rPr>
          <w:rFonts w:cs="Arial"/>
          <w:lang w:val="en-US"/>
        </w:rPr>
      </w:pPr>
    </w:p>
    <w:p w14:paraId="7ACC620D" w14:textId="77777777" w:rsidR="00547B0A" w:rsidRDefault="00547B0A" w:rsidP="00440422">
      <w:pPr>
        <w:spacing w:line="360" w:lineRule="auto"/>
        <w:rPr>
          <w:rFonts w:cs="Arial"/>
          <w:lang w:val="en-US"/>
        </w:rPr>
      </w:pPr>
    </w:p>
    <w:p w14:paraId="14998F0E" w14:textId="77777777" w:rsidR="00547B0A" w:rsidRDefault="00547B0A" w:rsidP="00440422">
      <w:pPr>
        <w:spacing w:line="360" w:lineRule="auto"/>
        <w:rPr>
          <w:rFonts w:cs="Arial"/>
          <w:lang w:val="en-US"/>
        </w:rPr>
      </w:pPr>
    </w:p>
    <w:p w14:paraId="6224B87C" w14:textId="77777777" w:rsidR="00547B0A" w:rsidRDefault="00547B0A" w:rsidP="00440422">
      <w:pPr>
        <w:spacing w:line="360" w:lineRule="auto"/>
        <w:rPr>
          <w:rFonts w:cs="Arial"/>
          <w:lang w:val="en-US"/>
        </w:rPr>
      </w:pPr>
    </w:p>
    <w:p w14:paraId="16A7F574" w14:textId="77777777" w:rsidR="00547B0A" w:rsidRDefault="00547B0A" w:rsidP="00440422">
      <w:pPr>
        <w:spacing w:line="360" w:lineRule="auto"/>
        <w:rPr>
          <w:rFonts w:cs="Arial"/>
          <w:lang w:val="en-US"/>
        </w:rPr>
      </w:pPr>
    </w:p>
    <w:p w14:paraId="02240F3D" w14:textId="77777777" w:rsidR="00547B0A" w:rsidRDefault="00547B0A" w:rsidP="00440422">
      <w:pPr>
        <w:spacing w:line="360" w:lineRule="auto"/>
        <w:rPr>
          <w:rFonts w:cs="Arial"/>
          <w:lang w:val="en-US"/>
        </w:rPr>
      </w:pPr>
    </w:p>
    <w:p w14:paraId="2B78A263" w14:textId="77777777" w:rsidR="00547B0A" w:rsidRDefault="00547B0A" w:rsidP="00440422">
      <w:pPr>
        <w:spacing w:line="360" w:lineRule="auto"/>
        <w:rPr>
          <w:rFonts w:cs="Arial"/>
          <w:lang w:val="en-US"/>
        </w:rPr>
      </w:pPr>
    </w:p>
    <w:p w14:paraId="1C215C91" w14:textId="77777777" w:rsidR="00547B0A" w:rsidRDefault="00547B0A" w:rsidP="00440422">
      <w:pPr>
        <w:spacing w:line="360" w:lineRule="auto"/>
        <w:rPr>
          <w:rFonts w:cs="Arial"/>
          <w:lang w:val="en-US"/>
        </w:rPr>
      </w:pPr>
    </w:p>
    <w:p w14:paraId="1B0F93DF" w14:textId="77777777" w:rsidR="00FA3E5C" w:rsidRPr="00036BB7" w:rsidRDefault="00FA3E5C" w:rsidP="00FA3E5C">
      <w:pPr>
        <w:spacing w:line="360" w:lineRule="auto"/>
        <w:rPr>
          <w:rFonts w:cs="Arial"/>
          <w:lang w:val="en-US"/>
        </w:rPr>
      </w:pPr>
    </w:p>
    <w:p w14:paraId="3FA880D8" w14:textId="45C38C57" w:rsidR="00FA3E5C" w:rsidRPr="00A35B1F" w:rsidRDefault="00FA3E5C" w:rsidP="003B4C9D">
      <w:pPr>
        <w:pStyle w:val="berschrift1"/>
        <w:numPr>
          <w:ilvl w:val="0"/>
          <w:numId w:val="4"/>
        </w:numPr>
        <w:spacing w:line="240" w:lineRule="auto"/>
        <w:rPr>
          <w:lang w:val="en-US"/>
        </w:rPr>
      </w:pPr>
      <w:bookmarkStart w:id="66" w:name="_Toc210376570"/>
      <w:r>
        <w:rPr>
          <w:lang w:val="en-US"/>
        </w:rPr>
        <w:lastRenderedPageBreak/>
        <w:t xml:space="preserve">Maintenance and </w:t>
      </w:r>
      <w:r w:rsidR="004A51C0">
        <w:rPr>
          <w:lang w:val="en-US"/>
        </w:rPr>
        <w:t>Case</w:t>
      </w:r>
      <w:r w:rsidR="0087027B">
        <w:rPr>
          <w:lang w:val="en-US"/>
        </w:rPr>
        <w:t xml:space="preserve"> Study</w:t>
      </w:r>
      <w:bookmarkEnd w:id="66"/>
    </w:p>
    <w:p w14:paraId="170E4F94" w14:textId="77777777" w:rsidR="00FA3E5C" w:rsidRPr="00036BB7" w:rsidRDefault="00FA3E5C" w:rsidP="00440422">
      <w:pPr>
        <w:spacing w:line="360" w:lineRule="auto"/>
        <w:rPr>
          <w:rFonts w:cs="Arial"/>
          <w:lang w:val="en-US"/>
        </w:rPr>
      </w:pPr>
    </w:p>
    <w:p w14:paraId="1443204A" w14:textId="138E91EE" w:rsidR="00440422" w:rsidRPr="00A35B1F" w:rsidRDefault="00952B0D" w:rsidP="003B4C9D">
      <w:pPr>
        <w:pStyle w:val="berschrift1"/>
        <w:numPr>
          <w:ilvl w:val="0"/>
          <w:numId w:val="4"/>
        </w:numPr>
        <w:spacing w:line="240" w:lineRule="auto"/>
        <w:rPr>
          <w:lang w:val="en-US"/>
        </w:rPr>
      </w:pPr>
      <w:bookmarkStart w:id="67" w:name="_Toc210376571"/>
      <w:r>
        <w:rPr>
          <w:lang w:val="en-US"/>
        </w:rPr>
        <w:t>Result</w:t>
      </w:r>
      <w:r w:rsidR="008E2557">
        <w:rPr>
          <w:lang w:val="en-US"/>
        </w:rPr>
        <w:t xml:space="preserve"> and </w:t>
      </w:r>
      <w:r w:rsidR="0058354C">
        <w:rPr>
          <w:lang w:val="en-US"/>
        </w:rPr>
        <w:t>conclusion</w:t>
      </w:r>
      <w:bookmarkEnd w:id="67"/>
    </w:p>
    <w:p w14:paraId="6E3A84BB" w14:textId="77777777" w:rsidR="00440422" w:rsidRDefault="00440422" w:rsidP="00440422">
      <w:pPr>
        <w:spacing w:line="360" w:lineRule="auto"/>
        <w:rPr>
          <w:lang w:val="en-US"/>
        </w:rPr>
      </w:pPr>
    </w:p>
    <w:p w14:paraId="5602EF92" w14:textId="77777777" w:rsidR="00440422" w:rsidRDefault="00440422" w:rsidP="00440422">
      <w:pPr>
        <w:spacing w:line="360" w:lineRule="auto"/>
        <w:rPr>
          <w:lang w:val="en-US"/>
        </w:rPr>
      </w:pPr>
    </w:p>
    <w:p w14:paraId="6B77D22F" w14:textId="33F961F5" w:rsidR="00EA7CA5" w:rsidRPr="00036BB7" w:rsidRDefault="00EA7CA5" w:rsidP="003B4C9D">
      <w:pPr>
        <w:pStyle w:val="berschrift1"/>
        <w:numPr>
          <w:ilvl w:val="0"/>
          <w:numId w:val="4"/>
        </w:numPr>
        <w:rPr>
          <w:lang w:val="en-US"/>
        </w:rPr>
      </w:pPr>
      <w:r w:rsidRPr="004C131B">
        <w:rPr>
          <w:lang w:val="en-US"/>
        </w:rPr>
        <w:br w:type="page"/>
      </w:r>
      <w:bookmarkStart w:id="68" w:name="_Toc210376572"/>
      <w:r w:rsidR="00656674" w:rsidRPr="00036BB7">
        <w:rPr>
          <w:lang w:val="en-US"/>
        </w:rPr>
        <w:lastRenderedPageBreak/>
        <w:t>List of F</w:t>
      </w:r>
      <w:r w:rsidR="00D959A2" w:rsidRPr="00036BB7">
        <w:rPr>
          <w:lang w:val="en-US"/>
        </w:rPr>
        <w:t>igures</w:t>
      </w:r>
      <w:bookmarkEnd w:id="68"/>
    </w:p>
    <w:p w14:paraId="6EC74204" w14:textId="77777777" w:rsidR="00EA7CA5" w:rsidRPr="00036BB7" w:rsidRDefault="00EA7CA5" w:rsidP="00EA7CA5">
      <w:pPr>
        <w:pStyle w:val="Abbildungsverzeichnis"/>
        <w:tabs>
          <w:tab w:val="left" w:pos="1680"/>
          <w:tab w:val="right" w:leader="dot" w:pos="8771"/>
        </w:tabs>
        <w:spacing w:line="240" w:lineRule="auto"/>
        <w:rPr>
          <w:rFonts w:cs="Arial"/>
          <w:lang w:val="en-US"/>
        </w:rPr>
      </w:pPr>
    </w:p>
    <w:p w14:paraId="6D3C97D9" w14:textId="77777777" w:rsidR="00D959A2" w:rsidRPr="00036BB7" w:rsidRDefault="00EA7CA5">
      <w:pPr>
        <w:pStyle w:val="Abbildungsverzeichnis"/>
        <w:tabs>
          <w:tab w:val="left" w:pos="1200"/>
          <w:tab w:val="right" w:leader="dot" w:pos="8771"/>
        </w:tabs>
        <w:rPr>
          <w:rFonts w:cs="Arial"/>
          <w:noProof/>
        </w:rPr>
      </w:pPr>
      <w:r w:rsidRPr="00036BB7">
        <w:rPr>
          <w:rFonts w:cs="Arial"/>
          <w:lang w:val="en-US"/>
        </w:rPr>
        <w:fldChar w:fldCharType="begin"/>
      </w:r>
      <w:r w:rsidRPr="00036BB7">
        <w:rPr>
          <w:rFonts w:cs="Arial"/>
          <w:lang w:val="en-US"/>
        </w:rPr>
        <w:instrText xml:space="preserve"> TOC \h \z \c "Abbildung" </w:instrText>
      </w:r>
      <w:r w:rsidRPr="00036BB7">
        <w:rPr>
          <w:rFonts w:cs="Arial"/>
          <w:lang w:val="en-US"/>
        </w:rPr>
        <w:fldChar w:fldCharType="separate"/>
      </w:r>
      <w:hyperlink w:anchor="_Toc269997435" w:history="1">
        <w:r w:rsidR="00D959A2" w:rsidRPr="00036BB7">
          <w:rPr>
            <w:rStyle w:val="Hyperlink"/>
            <w:rFonts w:cs="Arial"/>
            <w:noProof/>
            <w:lang w:val="en-US"/>
          </w:rPr>
          <w:t>Figure 1:</w:t>
        </w:r>
        <w:r w:rsidR="00D959A2" w:rsidRPr="00036BB7">
          <w:rPr>
            <w:rFonts w:cs="Arial"/>
            <w:noProof/>
          </w:rPr>
          <w:tab/>
        </w:r>
        <w:r w:rsidR="00D959A2" w:rsidRPr="00036BB7">
          <w:rPr>
            <w:rStyle w:val="Hyperlink"/>
            <w:rFonts w:cs="Arial"/>
            <w:noProof/>
            <w:lang w:val="en-US"/>
          </w:rPr>
          <w:t>Montanromantik</w:t>
        </w:r>
        <w:r w:rsidR="00D959A2" w:rsidRPr="00036BB7">
          <w:rPr>
            <w:rFonts w:cs="Arial"/>
            <w:noProof/>
            <w:webHidden/>
          </w:rPr>
          <w:tab/>
        </w:r>
        <w:r w:rsidR="00D959A2" w:rsidRPr="00036BB7">
          <w:rPr>
            <w:rFonts w:cs="Arial"/>
            <w:noProof/>
            <w:webHidden/>
          </w:rPr>
          <w:fldChar w:fldCharType="begin"/>
        </w:r>
        <w:r w:rsidR="00D959A2" w:rsidRPr="00036BB7">
          <w:rPr>
            <w:rFonts w:cs="Arial"/>
            <w:noProof/>
            <w:webHidden/>
          </w:rPr>
          <w:instrText xml:space="preserve"> PAGEREF _Toc269997435 \h </w:instrText>
        </w:r>
        <w:r w:rsidR="00D959A2" w:rsidRPr="00036BB7">
          <w:rPr>
            <w:rFonts w:cs="Arial"/>
            <w:noProof/>
            <w:webHidden/>
          </w:rPr>
        </w:r>
        <w:r w:rsidR="00D959A2" w:rsidRPr="00036BB7">
          <w:rPr>
            <w:rFonts w:cs="Arial"/>
            <w:noProof/>
            <w:webHidden/>
          </w:rPr>
          <w:fldChar w:fldCharType="separate"/>
        </w:r>
        <w:r w:rsidR="008679B1" w:rsidRPr="00036BB7">
          <w:rPr>
            <w:rFonts w:cs="Arial"/>
            <w:noProof/>
            <w:webHidden/>
          </w:rPr>
          <w:t>2</w:t>
        </w:r>
        <w:r w:rsidR="00D959A2" w:rsidRPr="00036BB7">
          <w:rPr>
            <w:rFonts w:cs="Arial"/>
            <w:noProof/>
            <w:webHidden/>
          </w:rPr>
          <w:fldChar w:fldCharType="end"/>
        </w:r>
      </w:hyperlink>
    </w:p>
    <w:p w14:paraId="489A5E89" w14:textId="77777777" w:rsidR="00EA7CA5" w:rsidRPr="00036BB7" w:rsidRDefault="00EA7CA5" w:rsidP="00EA7CA5">
      <w:pPr>
        <w:spacing w:line="240" w:lineRule="auto"/>
        <w:rPr>
          <w:rFonts w:cs="Arial"/>
          <w:lang w:val="en-US"/>
        </w:rPr>
      </w:pPr>
      <w:r w:rsidRPr="00036BB7">
        <w:rPr>
          <w:rFonts w:cs="Arial"/>
          <w:lang w:val="en-US"/>
        </w:rPr>
        <w:fldChar w:fldCharType="end"/>
      </w:r>
    </w:p>
    <w:p w14:paraId="65298D9A" w14:textId="77777777" w:rsidR="00EA7CA5" w:rsidRPr="00036BB7" w:rsidRDefault="00EA7CA5" w:rsidP="003B4C9D">
      <w:pPr>
        <w:pStyle w:val="berschrift1"/>
        <w:numPr>
          <w:ilvl w:val="0"/>
          <w:numId w:val="4"/>
        </w:numPr>
        <w:rPr>
          <w:lang w:val="en-US"/>
        </w:rPr>
      </w:pPr>
      <w:r w:rsidRPr="00036BB7">
        <w:rPr>
          <w:lang w:val="en-US"/>
        </w:rPr>
        <w:br w:type="page"/>
      </w:r>
      <w:bookmarkStart w:id="69" w:name="_Toc210376573"/>
      <w:r w:rsidR="00656674" w:rsidRPr="00036BB7">
        <w:rPr>
          <w:lang w:val="en-US"/>
        </w:rPr>
        <w:lastRenderedPageBreak/>
        <w:t>List of T</w:t>
      </w:r>
      <w:r w:rsidR="00D959A2" w:rsidRPr="00036BB7">
        <w:rPr>
          <w:lang w:val="en-US"/>
        </w:rPr>
        <w:t>ables</w:t>
      </w:r>
      <w:bookmarkEnd w:id="69"/>
    </w:p>
    <w:p w14:paraId="062A3300" w14:textId="77777777" w:rsidR="00EA7CA5" w:rsidRPr="00036BB7" w:rsidRDefault="00EA7CA5" w:rsidP="00EA7CA5">
      <w:pPr>
        <w:pStyle w:val="Abbildungsverzeichnis"/>
        <w:tabs>
          <w:tab w:val="left" w:pos="1440"/>
          <w:tab w:val="right" w:leader="dot" w:pos="8771"/>
        </w:tabs>
        <w:spacing w:line="240" w:lineRule="auto"/>
        <w:rPr>
          <w:rFonts w:cs="Arial"/>
          <w:lang w:val="en-US"/>
        </w:rPr>
      </w:pPr>
    </w:p>
    <w:p w14:paraId="1BF3499D" w14:textId="77777777" w:rsidR="00D959A2" w:rsidRPr="00036BB7" w:rsidRDefault="00EA7CA5">
      <w:pPr>
        <w:pStyle w:val="Abbildungsverzeichnis"/>
        <w:tabs>
          <w:tab w:val="left" w:pos="1200"/>
          <w:tab w:val="right" w:leader="dot" w:pos="8771"/>
        </w:tabs>
        <w:rPr>
          <w:rFonts w:cs="Arial"/>
          <w:noProof/>
        </w:rPr>
      </w:pPr>
      <w:r w:rsidRPr="00036BB7">
        <w:rPr>
          <w:rFonts w:cs="Arial"/>
          <w:lang w:val="en-US"/>
        </w:rPr>
        <w:fldChar w:fldCharType="begin"/>
      </w:r>
      <w:r w:rsidRPr="00036BB7">
        <w:rPr>
          <w:rFonts w:cs="Arial"/>
          <w:lang w:val="en-US"/>
        </w:rPr>
        <w:instrText xml:space="preserve"> TOC \h \z \c "Tabelle" </w:instrText>
      </w:r>
      <w:r w:rsidRPr="00036BB7">
        <w:rPr>
          <w:rFonts w:cs="Arial"/>
          <w:lang w:val="en-US"/>
        </w:rPr>
        <w:fldChar w:fldCharType="separate"/>
      </w:r>
      <w:hyperlink w:anchor="_Toc269997451" w:history="1">
        <w:r w:rsidR="00D959A2" w:rsidRPr="00036BB7">
          <w:rPr>
            <w:rStyle w:val="Hyperlink"/>
            <w:rFonts w:cs="Arial"/>
            <w:noProof/>
            <w:lang w:val="en-US"/>
          </w:rPr>
          <w:t>Table 1:</w:t>
        </w:r>
        <w:r w:rsidR="00D959A2" w:rsidRPr="00036BB7">
          <w:rPr>
            <w:rFonts w:cs="Arial"/>
            <w:noProof/>
          </w:rPr>
          <w:tab/>
        </w:r>
        <w:r w:rsidR="00D959A2" w:rsidRPr="00036BB7">
          <w:rPr>
            <w:rStyle w:val="Hyperlink"/>
            <w:rFonts w:cs="Arial"/>
            <w:noProof/>
            <w:lang w:val="en-US"/>
          </w:rPr>
          <w:t>Table</w:t>
        </w:r>
        <w:r w:rsidR="00D959A2" w:rsidRPr="00036BB7">
          <w:rPr>
            <w:rFonts w:cs="Arial"/>
            <w:noProof/>
            <w:webHidden/>
          </w:rPr>
          <w:tab/>
        </w:r>
        <w:r w:rsidR="00D959A2" w:rsidRPr="00036BB7">
          <w:rPr>
            <w:rFonts w:cs="Arial"/>
            <w:noProof/>
            <w:webHidden/>
          </w:rPr>
          <w:fldChar w:fldCharType="begin"/>
        </w:r>
        <w:r w:rsidR="00D959A2" w:rsidRPr="00036BB7">
          <w:rPr>
            <w:rFonts w:cs="Arial"/>
            <w:noProof/>
            <w:webHidden/>
          </w:rPr>
          <w:instrText xml:space="preserve"> PAGEREF _Toc269997451 \h </w:instrText>
        </w:r>
        <w:r w:rsidR="00D959A2" w:rsidRPr="00036BB7">
          <w:rPr>
            <w:rFonts w:cs="Arial"/>
            <w:noProof/>
            <w:webHidden/>
          </w:rPr>
        </w:r>
        <w:r w:rsidR="00D959A2" w:rsidRPr="00036BB7">
          <w:rPr>
            <w:rFonts w:cs="Arial"/>
            <w:noProof/>
            <w:webHidden/>
          </w:rPr>
          <w:fldChar w:fldCharType="separate"/>
        </w:r>
        <w:r w:rsidR="008679B1" w:rsidRPr="00036BB7">
          <w:rPr>
            <w:rFonts w:cs="Arial"/>
            <w:noProof/>
            <w:webHidden/>
          </w:rPr>
          <w:t>2</w:t>
        </w:r>
        <w:r w:rsidR="00D959A2" w:rsidRPr="00036BB7">
          <w:rPr>
            <w:rFonts w:cs="Arial"/>
            <w:noProof/>
            <w:webHidden/>
          </w:rPr>
          <w:fldChar w:fldCharType="end"/>
        </w:r>
      </w:hyperlink>
    </w:p>
    <w:p w14:paraId="5F5BD1DE" w14:textId="77777777" w:rsidR="00EA7CA5" w:rsidRPr="00036BB7" w:rsidRDefault="00EA7CA5" w:rsidP="00EA7CA5">
      <w:pPr>
        <w:spacing w:line="240" w:lineRule="auto"/>
        <w:rPr>
          <w:rFonts w:cs="Arial"/>
          <w:lang w:val="en-US"/>
        </w:rPr>
      </w:pPr>
      <w:r w:rsidRPr="00036BB7">
        <w:rPr>
          <w:rFonts w:cs="Arial"/>
          <w:lang w:val="en-US"/>
        </w:rPr>
        <w:fldChar w:fldCharType="end"/>
      </w:r>
    </w:p>
    <w:p w14:paraId="608F1693" w14:textId="77777777" w:rsidR="00EA7CA5" w:rsidRPr="00036BB7" w:rsidRDefault="00EA7CA5" w:rsidP="003B4C9D">
      <w:pPr>
        <w:pStyle w:val="berschrift1"/>
        <w:numPr>
          <w:ilvl w:val="0"/>
          <w:numId w:val="4"/>
        </w:numPr>
        <w:rPr>
          <w:lang w:val="en-US"/>
        </w:rPr>
      </w:pPr>
      <w:r w:rsidRPr="00036BB7">
        <w:rPr>
          <w:lang w:val="en-US"/>
        </w:rPr>
        <w:br w:type="page"/>
      </w:r>
      <w:bookmarkStart w:id="70" w:name="_Toc210376574"/>
      <w:r w:rsidR="002F47E9" w:rsidRPr="00036BB7">
        <w:rPr>
          <w:lang w:val="en-US"/>
        </w:rPr>
        <w:lastRenderedPageBreak/>
        <w:t xml:space="preserve">List of </w:t>
      </w:r>
      <w:r w:rsidR="00656674" w:rsidRPr="00036BB7">
        <w:rPr>
          <w:lang w:val="en-US"/>
        </w:rPr>
        <w:t>A</w:t>
      </w:r>
      <w:r w:rsidR="00DB75D7" w:rsidRPr="00036BB7">
        <w:rPr>
          <w:lang w:val="en-US"/>
        </w:rPr>
        <w:t>bbreviations</w:t>
      </w:r>
      <w:bookmarkEnd w:id="70"/>
    </w:p>
    <w:tbl>
      <w:tblPr>
        <w:tblW w:w="0" w:type="auto"/>
        <w:tblLook w:val="01E0" w:firstRow="1" w:lastRow="1" w:firstColumn="1" w:lastColumn="1" w:noHBand="0" w:noVBand="0"/>
      </w:tblPr>
      <w:tblGrid>
        <w:gridCol w:w="4460"/>
        <w:gridCol w:w="4461"/>
      </w:tblGrid>
      <w:tr w:rsidR="00EA7CA5" w:rsidRPr="00036BB7" w14:paraId="36177B20" w14:textId="77777777" w:rsidTr="00362C7B">
        <w:tc>
          <w:tcPr>
            <w:tcW w:w="4460" w:type="dxa"/>
          </w:tcPr>
          <w:p w14:paraId="6C61F8F0" w14:textId="77777777" w:rsidR="00EA7CA5" w:rsidRPr="00036BB7" w:rsidRDefault="00EA7CA5" w:rsidP="00362C7B">
            <w:pPr>
              <w:spacing w:line="360" w:lineRule="auto"/>
              <w:rPr>
                <w:rFonts w:cs="Arial"/>
                <w:lang w:val="en-US"/>
              </w:rPr>
            </w:pPr>
            <w:r w:rsidRPr="00036BB7">
              <w:rPr>
                <w:rFonts w:cs="Arial"/>
                <w:lang w:val="en-US"/>
              </w:rPr>
              <w:t>U. S. P.</w:t>
            </w:r>
          </w:p>
        </w:tc>
        <w:tc>
          <w:tcPr>
            <w:tcW w:w="4461" w:type="dxa"/>
          </w:tcPr>
          <w:p w14:paraId="059812D7" w14:textId="77777777" w:rsidR="00EA7CA5" w:rsidRPr="00036BB7" w:rsidRDefault="00EA7CA5" w:rsidP="00362C7B">
            <w:pPr>
              <w:spacing w:line="360" w:lineRule="auto"/>
              <w:rPr>
                <w:rFonts w:cs="Arial"/>
                <w:lang w:val="en-US"/>
              </w:rPr>
            </w:pPr>
            <w:r w:rsidRPr="00036BB7">
              <w:rPr>
                <w:rFonts w:cs="Arial"/>
                <w:lang w:val="en-US"/>
              </w:rPr>
              <w:t>Unique selling proposition</w:t>
            </w:r>
          </w:p>
        </w:tc>
      </w:tr>
      <w:tr w:rsidR="00EA7CA5" w:rsidRPr="00036BB7" w14:paraId="125D1E85" w14:textId="77777777" w:rsidTr="00362C7B">
        <w:tc>
          <w:tcPr>
            <w:tcW w:w="4460" w:type="dxa"/>
          </w:tcPr>
          <w:p w14:paraId="3DDB5D3B" w14:textId="77777777" w:rsidR="00EA7CA5" w:rsidRPr="00036BB7" w:rsidRDefault="00EA7CA5" w:rsidP="00362C7B">
            <w:pPr>
              <w:spacing w:line="360" w:lineRule="auto"/>
              <w:rPr>
                <w:rFonts w:cs="Arial"/>
                <w:lang w:val="en-US"/>
              </w:rPr>
            </w:pPr>
          </w:p>
        </w:tc>
        <w:tc>
          <w:tcPr>
            <w:tcW w:w="4461" w:type="dxa"/>
          </w:tcPr>
          <w:p w14:paraId="23947BC6" w14:textId="77777777" w:rsidR="00EA7CA5" w:rsidRPr="00036BB7" w:rsidRDefault="00EA7CA5" w:rsidP="00362C7B">
            <w:pPr>
              <w:spacing w:line="360" w:lineRule="auto"/>
              <w:rPr>
                <w:rFonts w:cs="Arial"/>
                <w:lang w:val="en-US"/>
              </w:rPr>
            </w:pPr>
          </w:p>
        </w:tc>
      </w:tr>
      <w:tr w:rsidR="00EA7CA5" w:rsidRPr="00036BB7" w14:paraId="6A0F1F39" w14:textId="77777777" w:rsidTr="00362C7B">
        <w:tc>
          <w:tcPr>
            <w:tcW w:w="4460" w:type="dxa"/>
          </w:tcPr>
          <w:p w14:paraId="196881A7" w14:textId="77777777" w:rsidR="00EA7CA5" w:rsidRPr="00036BB7" w:rsidRDefault="00EA7CA5" w:rsidP="00362C7B">
            <w:pPr>
              <w:spacing w:line="360" w:lineRule="auto"/>
              <w:rPr>
                <w:rFonts w:cs="Arial"/>
                <w:lang w:val="en-US"/>
              </w:rPr>
            </w:pPr>
          </w:p>
        </w:tc>
        <w:tc>
          <w:tcPr>
            <w:tcW w:w="4461" w:type="dxa"/>
          </w:tcPr>
          <w:p w14:paraId="59429305" w14:textId="77777777" w:rsidR="00EA7CA5" w:rsidRPr="00036BB7" w:rsidRDefault="00EA7CA5" w:rsidP="00362C7B">
            <w:pPr>
              <w:spacing w:line="360" w:lineRule="auto"/>
              <w:rPr>
                <w:rFonts w:cs="Arial"/>
                <w:lang w:val="en-US"/>
              </w:rPr>
            </w:pPr>
          </w:p>
        </w:tc>
      </w:tr>
      <w:tr w:rsidR="00EA7CA5" w:rsidRPr="00036BB7" w14:paraId="4D13519C" w14:textId="77777777" w:rsidTr="00362C7B">
        <w:tc>
          <w:tcPr>
            <w:tcW w:w="4460" w:type="dxa"/>
          </w:tcPr>
          <w:p w14:paraId="612DC9F0" w14:textId="77777777" w:rsidR="00EA7CA5" w:rsidRPr="00036BB7" w:rsidRDefault="00EA7CA5" w:rsidP="00362C7B">
            <w:pPr>
              <w:spacing w:line="360" w:lineRule="auto"/>
              <w:rPr>
                <w:rFonts w:cs="Arial"/>
                <w:lang w:val="en-US"/>
              </w:rPr>
            </w:pPr>
          </w:p>
        </w:tc>
        <w:tc>
          <w:tcPr>
            <w:tcW w:w="4461" w:type="dxa"/>
          </w:tcPr>
          <w:p w14:paraId="34A8DC2C" w14:textId="77777777" w:rsidR="00EA7CA5" w:rsidRPr="00036BB7" w:rsidRDefault="00EA7CA5" w:rsidP="00362C7B">
            <w:pPr>
              <w:spacing w:line="360" w:lineRule="auto"/>
              <w:rPr>
                <w:rFonts w:cs="Arial"/>
                <w:lang w:val="en-US"/>
              </w:rPr>
            </w:pPr>
          </w:p>
        </w:tc>
      </w:tr>
    </w:tbl>
    <w:p w14:paraId="792EAE67" w14:textId="77777777" w:rsidR="00EA7CA5" w:rsidRPr="00036BB7" w:rsidRDefault="00EA7CA5" w:rsidP="00EA7CA5">
      <w:pPr>
        <w:spacing w:line="360" w:lineRule="auto"/>
        <w:rPr>
          <w:rFonts w:cs="Arial"/>
          <w:lang w:val="en-US"/>
        </w:rPr>
      </w:pPr>
    </w:p>
    <w:p w14:paraId="0EE5925E" w14:textId="77777777" w:rsidR="00EA7CA5" w:rsidRPr="00036BB7" w:rsidRDefault="00EA7CA5" w:rsidP="00EA7CA5">
      <w:pPr>
        <w:spacing w:line="360" w:lineRule="auto"/>
        <w:rPr>
          <w:rFonts w:cs="Arial"/>
          <w:lang w:val="en-US"/>
        </w:rPr>
      </w:pPr>
    </w:p>
    <w:p w14:paraId="182CD7D3" w14:textId="77777777" w:rsidR="00F03927" w:rsidRPr="00036BB7" w:rsidRDefault="00F03927" w:rsidP="00EA7CA5">
      <w:pPr>
        <w:spacing w:line="360" w:lineRule="auto"/>
        <w:rPr>
          <w:rFonts w:cs="Arial"/>
          <w:lang w:val="en-US"/>
        </w:rPr>
      </w:pPr>
    </w:p>
    <w:p w14:paraId="0B606B8F" w14:textId="77777777" w:rsidR="00EA7CA5" w:rsidRPr="00036BB7" w:rsidRDefault="00EA7CA5" w:rsidP="00EA7CA5">
      <w:pPr>
        <w:spacing w:line="360" w:lineRule="auto"/>
        <w:rPr>
          <w:rFonts w:cs="Arial"/>
          <w:lang w:val="en-US"/>
        </w:rPr>
      </w:pPr>
    </w:p>
    <w:p w14:paraId="0D0AFF61" w14:textId="77777777" w:rsidR="00EA7CA5" w:rsidRPr="00036BB7" w:rsidRDefault="00EA7CA5" w:rsidP="00EA7CA5">
      <w:pPr>
        <w:spacing w:line="360" w:lineRule="auto"/>
        <w:rPr>
          <w:rFonts w:cs="Arial"/>
          <w:lang w:val="en-US"/>
        </w:rPr>
        <w:sectPr w:rsidR="00EA7CA5" w:rsidRPr="00036BB7" w:rsidSect="009B2115">
          <w:pgSz w:w="11900" w:h="16840"/>
          <w:pgMar w:top="1418" w:right="1418" w:bottom="1418" w:left="1701" w:header="720" w:footer="720" w:gutter="0"/>
          <w:pgNumType w:start="1"/>
          <w:cols w:space="720"/>
          <w:noEndnote/>
        </w:sectPr>
      </w:pPr>
    </w:p>
    <w:p w14:paraId="79F3E914" w14:textId="77777777" w:rsidR="00EA7CA5" w:rsidRPr="00036BB7" w:rsidRDefault="00656674" w:rsidP="003B4C9D">
      <w:pPr>
        <w:pStyle w:val="berschrift1"/>
        <w:numPr>
          <w:ilvl w:val="0"/>
          <w:numId w:val="3"/>
        </w:numPr>
        <w:rPr>
          <w:lang w:val="en-US"/>
        </w:rPr>
      </w:pPr>
      <w:bookmarkStart w:id="71" w:name="_Toc210376575"/>
      <w:r w:rsidRPr="00036BB7">
        <w:rPr>
          <w:lang w:val="en-US"/>
        </w:rPr>
        <w:lastRenderedPageBreak/>
        <w:t>Annex Table of C</w:t>
      </w:r>
      <w:r w:rsidR="00CC259D" w:rsidRPr="00036BB7">
        <w:rPr>
          <w:lang w:val="en-US"/>
        </w:rPr>
        <w:t>ontents</w:t>
      </w:r>
      <w:bookmarkEnd w:id="71"/>
    </w:p>
    <w:p w14:paraId="1D4190FD" w14:textId="77777777" w:rsidR="00EA7CA5" w:rsidRPr="00036BB7" w:rsidRDefault="00EA7CA5" w:rsidP="00EA7CA5">
      <w:pPr>
        <w:spacing w:line="360" w:lineRule="auto"/>
        <w:rPr>
          <w:rFonts w:cs="Arial"/>
          <w:lang w:val="en-US"/>
        </w:rPr>
      </w:pPr>
    </w:p>
    <w:p w14:paraId="776402F6" w14:textId="77777777" w:rsidR="00EA7CA5" w:rsidRPr="00036BB7" w:rsidRDefault="00EA7CA5" w:rsidP="00EA7CA5">
      <w:pPr>
        <w:spacing w:line="360" w:lineRule="auto"/>
        <w:rPr>
          <w:rFonts w:cs="Arial"/>
          <w:lang w:val="en-US"/>
        </w:rPr>
      </w:pPr>
    </w:p>
    <w:p w14:paraId="52D29B64" w14:textId="77777777" w:rsidR="00EA7CA5" w:rsidRPr="00036BB7" w:rsidRDefault="00EA7CA5" w:rsidP="00EA7CA5">
      <w:pPr>
        <w:spacing w:line="360" w:lineRule="auto"/>
        <w:rPr>
          <w:rFonts w:cs="Arial"/>
          <w:lang w:val="en-US"/>
        </w:rPr>
      </w:pPr>
    </w:p>
    <w:p w14:paraId="74A02743" w14:textId="77777777" w:rsidR="00EA7CA5" w:rsidRPr="00036BB7" w:rsidRDefault="00EA7CA5" w:rsidP="003B4C9D">
      <w:pPr>
        <w:pStyle w:val="berschrift1"/>
        <w:numPr>
          <w:ilvl w:val="0"/>
          <w:numId w:val="3"/>
        </w:numPr>
        <w:rPr>
          <w:lang w:val="en-US"/>
        </w:rPr>
      </w:pPr>
      <w:r w:rsidRPr="00036BB7">
        <w:rPr>
          <w:lang w:val="en-US"/>
        </w:rPr>
        <w:br w:type="page"/>
      </w:r>
      <w:bookmarkStart w:id="72" w:name="_Toc210376576"/>
      <w:r w:rsidRPr="00036BB7">
        <w:rPr>
          <w:lang w:val="en-US"/>
        </w:rPr>
        <w:lastRenderedPageBreak/>
        <w:t>An</w:t>
      </w:r>
      <w:r w:rsidR="00C671D1" w:rsidRPr="00036BB7">
        <w:rPr>
          <w:lang w:val="en-US"/>
        </w:rPr>
        <w:t>nex</w:t>
      </w:r>
      <w:bookmarkEnd w:id="72"/>
    </w:p>
    <w:p w14:paraId="3F0F30AC" w14:textId="77777777" w:rsidR="00EA7CA5" w:rsidRPr="00036BB7" w:rsidRDefault="00EA7CA5" w:rsidP="00EA7CA5">
      <w:pPr>
        <w:spacing w:line="360" w:lineRule="auto"/>
        <w:rPr>
          <w:rFonts w:cs="Arial"/>
          <w:lang w:val="en-US"/>
        </w:rPr>
      </w:pPr>
    </w:p>
    <w:p w14:paraId="44CB0FB9" w14:textId="77777777" w:rsidR="008031BB" w:rsidRPr="00036BB7" w:rsidRDefault="008031BB">
      <w:pPr>
        <w:rPr>
          <w:rFonts w:cs="Arial"/>
          <w:lang w:val="en-US"/>
        </w:rPr>
      </w:pPr>
    </w:p>
    <w:sectPr w:rsidR="008031BB" w:rsidRPr="00036BB7" w:rsidSect="009B2115">
      <w:footerReference w:type="default" r:id="rId48"/>
      <w:pgSz w:w="11900" w:h="16840"/>
      <w:pgMar w:top="1400" w:right="1080" w:bottom="1134" w:left="1680" w:header="720" w:footer="720" w:gutter="0"/>
      <w:pgNumType w:fmt="upperRoman"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DA982" w14:textId="77777777" w:rsidR="005B1210" w:rsidRDefault="005B1210">
      <w:r>
        <w:separator/>
      </w:r>
    </w:p>
  </w:endnote>
  <w:endnote w:type="continuationSeparator" w:id="0">
    <w:p w14:paraId="7E03CB85" w14:textId="77777777" w:rsidR="005B1210" w:rsidRDefault="005B1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7138" w14:textId="77777777" w:rsidR="0044690C" w:rsidRPr="00DE5A74" w:rsidRDefault="0044690C">
    <w:pPr>
      <w:rPr>
        <w:sz w:val="2"/>
        <w:szCs w:val="2"/>
      </w:rPr>
    </w:pPr>
  </w:p>
  <w:tbl>
    <w:tblPr>
      <w:tblW w:w="0" w:type="auto"/>
      <w:tblInd w:w="38" w:type="dxa"/>
      <w:tblBorders>
        <w:top w:val="single" w:sz="4" w:space="0" w:color="C0C0C0"/>
      </w:tblBorders>
      <w:tblLook w:val="01E0" w:firstRow="1" w:lastRow="1" w:firstColumn="1" w:lastColumn="1" w:noHBand="0" w:noVBand="0"/>
    </w:tblPr>
    <w:tblGrid>
      <w:gridCol w:w="4460"/>
      <w:gridCol w:w="4461"/>
    </w:tblGrid>
    <w:tr w:rsidR="0044690C" w:rsidRPr="00362C7B" w14:paraId="6514E434" w14:textId="77777777" w:rsidTr="00362C7B">
      <w:tc>
        <w:tcPr>
          <w:tcW w:w="4460" w:type="dxa"/>
        </w:tcPr>
        <w:p w14:paraId="39553947" w14:textId="77777777" w:rsidR="0044690C" w:rsidRPr="00362C7B" w:rsidRDefault="0044690C" w:rsidP="00753D4E">
          <w:pPr>
            <w:pStyle w:val="Fuzeile"/>
            <w:rPr>
              <w:rFonts w:ascii="Tahoma" w:hAnsi="Tahoma" w:cs="Tahoma"/>
              <w:sz w:val="20"/>
              <w:szCs w:val="20"/>
            </w:rPr>
          </w:pPr>
          <w:r w:rsidRPr="00362C7B">
            <w:rPr>
              <w:rFonts w:ascii="Tahoma" w:hAnsi="Tahoma" w:cs="Tahoma"/>
              <w:sz w:val="20"/>
              <w:szCs w:val="20"/>
            </w:rPr>
            <w:t>BBK/CH/0310</w:t>
          </w:r>
        </w:p>
      </w:tc>
      <w:tc>
        <w:tcPr>
          <w:tcW w:w="4461" w:type="dxa"/>
        </w:tcPr>
        <w:p w14:paraId="158331A9" w14:textId="77777777" w:rsidR="0044690C" w:rsidRPr="00362C7B" w:rsidRDefault="0044690C" w:rsidP="00362C7B">
          <w:pPr>
            <w:pStyle w:val="Fuzeile"/>
            <w:jc w:val="right"/>
            <w:rPr>
              <w:rFonts w:ascii="Tahoma" w:hAnsi="Tahoma" w:cs="Tahoma"/>
              <w:sz w:val="20"/>
              <w:szCs w:val="20"/>
            </w:rPr>
          </w:pPr>
          <w:r w:rsidRPr="00362C7B">
            <w:rPr>
              <w:rFonts w:ascii="Tahoma" w:hAnsi="Tahoma" w:cs="Tahoma"/>
              <w:sz w:val="20"/>
              <w:szCs w:val="20"/>
            </w:rPr>
            <w:t xml:space="preserve">Seite </w:t>
          </w:r>
          <w:r w:rsidRPr="00362C7B">
            <w:rPr>
              <w:rStyle w:val="Seitenzahl"/>
              <w:rFonts w:ascii="Tahoma" w:hAnsi="Tahoma" w:cs="Tahoma"/>
              <w:sz w:val="20"/>
              <w:szCs w:val="20"/>
            </w:rPr>
            <w:fldChar w:fldCharType="begin"/>
          </w:r>
          <w:r w:rsidRPr="00362C7B">
            <w:rPr>
              <w:rStyle w:val="Seitenzahl"/>
              <w:rFonts w:ascii="Tahoma" w:hAnsi="Tahoma" w:cs="Tahoma"/>
              <w:sz w:val="20"/>
              <w:szCs w:val="20"/>
            </w:rPr>
            <w:instrText xml:space="preserve"> PAGE </w:instrText>
          </w:r>
          <w:r w:rsidRPr="00362C7B">
            <w:rPr>
              <w:rStyle w:val="Seitenzahl"/>
              <w:rFonts w:ascii="Tahoma" w:hAnsi="Tahoma" w:cs="Tahoma"/>
              <w:sz w:val="20"/>
              <w:szCs w:val="20"/>
            </w:rPr>
            <w:fldChar w:fldCharType="separate"/>
          </w:r>
          <w:r w:rsidRPr="00362C7B">
            <w:rPr>
              <w:rStyle w:val="Seitenzahl"/>
              <w:rFonts w:ascii="Tahoma" w:hAnsi="Tahoma" w:cs="Tahoma"/>
              <w:noProof/>
              <w:sz w:val="20"/>
              <w:szCs w:val="20"/>
            </w:rPr>
            <w:t>V</w:t>
          </w:r>
          <w:r w:rsidRPr="00362C7B">
            <w:rPr>
              <w:rStyle w:val="Seitenzahl"/>
              <w:rFonts w:ascii="Tahoma" w:hAnsi="Tahoma" w:cs="Tahoma"/>
              <w:sz w:val="20"/>
              <w:szCs w:val="20"/>
            </w:rPr>
            <w:fldChar w:fldCharType="end"/>
          </w:r>
          <w:r w:rsidRPr="00362C7B">
            <w:rPr>
              <w:rFonts w:ascii="Tahoma" w:hAnsi="Tahoma" w:cs="Tahoma"/>
              <w:sz w:val="20"/>
              <w:szCs w:val="20"/>
            </w:rPr>
            <w:t xml:space="preserve"> </w:t>
          </w:r>
        </w:p>
      </w:tc>
    </w:tr>
  </w:tbl>
  <w:p w14:paraId="6D83877D" w14:textId="77777777" w:rsidR="0044690C" w:rsidRPr="000C4081" w:rsidRDefault="0044690C" w:rsidP="00753D4E">
    <w:pPr>
      <w:pStyle w:val="Fuzeile"/>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7931" w14:textId="77777777" w:rsidR="0044690C" w:rsidRDefault="0044690C">
    <w:pPr>
      <w:pStyle w:val="Fuzeile"/>
    </w:pPr>
  </w:p>
  <w:tbl>
    <w:tblPr>
      <w:tblW w:w="0" w:type="auto"/>
      <w:tblBorders>
        <w:insideH w:val="single" w:sz="4" w:space="0" w:color="C0C0C0"/>
        <w:insideV w:val="single" w:sz="4" w:space="0" w:color="C0C0C0"/>
      </w:tblBorders>
      <w:tblLayout w:type="fixed"/>
      <w:tblCellMar>
        <w:top w:w="113" w:type="dxa"/>
        <w:bottom w:w="6" w:type="dxa"/>
      </w:tblCellMar>
      <w:tblLook w:val="01E0" w:firstRow="1" w:lastRow="1" w:firstColumn="1" w:lastColumn="1" w:noHBand="0" w:noVBand="0"/>
    </w:tblPr>
    <w:tblGrid>
      <w:gridCol w:w="6986"/>
      <w:gridCol w:w="1935"/>
    </w:tblGrid>
    <w:tr w:rsidR="0044690C" w:rsidRPr="00362C7B" w14:paraId="45E27443" w14:textId="77777777" w:rsidTr="00362C7B">
      <w:tc>
        <w:tcPr>
          <w:tcW w:w="6986" w:type="dxa"/>
          <w:vAlign w:val="bottom"/>
        </w:tcPr>
        <w:p w14:paraId="143603F3" w14:textId="77777777" w:rsidR="0044690C" w:rsidRPr="00362C7B" w:rsidRDefault="00322482" w:rsidP="00362C7B">
          <w:pPr>
            <w:pStyle w:val="Fuzeile"/>
            <w:jc w:val="right"/>
            <w:rPr>
              <w:rFonts w:cs="Arial"/>
              <w:sz w:val="20"/>
              <w:szCs w:val="20"/>
            </w:rPr>
          </w:pPr>
          <w:r w:rsidRPr="00362C7B">
            <w:rPr>
              <w:rFonts w:cs="Arial"/>
              <w:sz w:val="20"/>
              <w:szCs w:val="20"/>
            </w:rPr>
            <w:t>D</w:t>
          </w:r>
          <w:r w:rsidR="00F32A02" w:rsidRPr="00362C7B">
            <w:rPr>
              <w:rFonts w:cs="Arial"/>
              <w:sz w:val="20"/>
              <w:szCs w:val="20"/>
            </w:rPr>
            <w:t>ate(</w:t>
          </w:r>
          <w:proofErr w:type="spellStart"/>
          <w:r w:rsidR="00F32A02" w:rsidRPr="00362C7B">
            <w:rPr>
              <w:rFonts w:cs="Arial"/>
              <w:sz w:val="20"/>
              <w:szCs w:val="20"/>
            </w:rPr>
            <w:t>dd</w:t>
          </w:r>
          <w:proofErr w:type="spellEnd"/>
          <w:r w:rsidRPr="00362C7B">
            <w:rPr>
              <w:rFonts w:cs="Arial"/>
              <w:sz w:val="20"/>
              <w:szCs w:val="20"/>
            </w:rPr>
            <w:t>/mm/</w:t>
          </w:r>
          <w:proofErr w:type="spellStart"/>
          <w:r w:rsidR="00F32A02" w:rsidRPr="00362C7B">
            <w:rPr>
              <w:rFonts w:cs="Arial"/>
              <w:sz w:val="20"/>
              <w:szCs w:val="20"/>
            </w:rPr>
            <w:t>yyyy</w:t>
          </w:r>
          <w:proofErr w:type="spellEnd"/>
          <w:r w:rsidRPr="00362C7B">
            <w:rPr>
              <w:rFonts w:cs="Arial"/>
              <w:sz w:val="20"/>
              <w:szCs w:val="20"/>
            </w:rPr>
            <w:t>)</w:t>
          </w:r>
        </w:p>
      </w:tc>
      <w:tc>
        <w:tcPr>
          <w:tcW w:w="1935" w:type="dxa"/>
          <w:vAlign w:val="center"/>
        </w:tcPr>
        <w:p w14:paraId="77424F20" w14:textId="77777777" w:rsidR="0044690C" w:rsidRPr="00362C7B" w:rsidRDefault="00535E84" w:rsidP="00362C7B">
          <w:pPr>
            <w:pStyle w:val="Fuzeile"/>
            <w:jc w:val="center"/>
            <w:rPr>
              <w:rFonts w:cs="Arial"/>
              <w:sz w:val="20"/>
              <w:szCs w:val="20"/>
            </w:rPr>
          </w:pPr>
          <w:r>
            <w:rPr>
              <w:rFonts w:cs="Arial"/>
              <w:noProof/>
              <w:sz w:val="20"/>
              <w:szCs w:val="20"/>
              <w:lang w:val="de-AT" w:eastAsia="de-AT"/>
            </w:rPr>
            <w:drawing>
              <wp:inline distT="0" distB="0" distL="0" distR="0" wp14:anchorId="1F7AEC2A" wp14:editId="49C2D08A">
                <wp:extent cx="1162050" cy="619125"/>
                <wp:effectExtent l="0" t="0" r="0" b="9525"/>
                <wp:docPr id="1849226714" name="Bild 3" descr="ME_Logo_cmyk_4c_klein_ZUGESCHN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_Logo_cmyk_4c_klein_ZUGESCHNITT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619125"/>
                        </a:xfrm>
                        <a:prstGeom prst="rect">
                          <a:avLst/>
                        </a:prstGeom>
                        <a:noFill/>
                        <a:ln>
                          <a:noFill/>
                        </a:ln>
                      </pic:spPr>
                    </pic:pic>
                  </a:graphicData>
                </a:graphic>
              </wp:inline>
            </w:drawing>
          </w:r>
        </w:p>
      </w:tc>
    </w:tr>
    <w:tr w:rsidR="0044690C" w:rsidRPr="008D477E" w14:paraId="0A53BEFA" w14:textId="77777777" w:rsidTr="00362C7B">
      <w:tc>
        <w:tcPr>
          <w:tcW w:w="6986" w:type="dxa"/>
        </w:tcPr>
        <w:p w14:paraId="1B930F13" w14:textId="77777777" w:rsidR="0044690C" w:rsidRPr="00362C7B" w:rsidRDefault="00557B99" w:rsidP="00362C7B">
          <w:pPr>
            <w:spacing w:after="0" w:line="240" w:lineRule="auto"/>
            <w:jc w:val="right"/>
            <w:rPr>
              <w:rFonts w:cs="Arial"/>
              <w:sz w:val="20"/>
              <w:szCs w:val="20"/>
              <w:lang w:val="en-GB"/>
            </w:rPr>
          </w:pPr>
          <w:r w:rsidRPr="00362C7B">
            <w:rPr>
              <w:rFonts w:cs="Arial"/>
              <w:sz w:val="20"/>
              <w:szCs w:val="20"/>
              <w:lang w:val="en-GB"/>
            </w:rPr>
            <w:t xml:space="preserve">Chair of Mining Engineering and Mineral </w:t>
          </w:r>
          <w:r w:rsidR="00F32A02" w:rsidRPr="00362C7B">
            <w:rPr>
              <w:rFonts w:cs="Arial"/>
              <w:sz w:val="20"/>
              <w:szCs w:val="20"/>
              <w:lang w:val="en-GB"/>
            </w:rPr>
            <w:t>Economics</w:t>
          </w:r>
        </w:p>
        <w:p w14:paraId="73B6127B" w14:textId="77777777" w:rsidR="0044690C" w:rsidRPr="00362C7B" w:rsidRDefault="00502043" w:rsidP="00362C7B">
          <w:pPr>
            <w:spacing w:after="0" w:line="240" w:lineRule="auto"/>
            <w:jc w:val="right"/>
            <w:rPr>
              <w:rFonts w:cs="Arial"/>
              <w:sz w:val="20"/>
              <w:szCs w:val="20"/>
              <w:lang w:val="en-GB"/>
            </w:rPr>
          </w:pPr>
          <w:r>
            <w:rPr>
              <w:rFonts w:cs="Arial"/>
              <w:sz w:val="20"/>
              <w:szCs w:val="20"/>
              <w:lang w:val="en-GB"/>
            </w:rPr>
            <w:t>Department Mineral Resources</w:t>
          </w:r>
          <w:r w:rsidR="0044690C" w:rsidRPr="00362C7B">
            <w:rPr>
              <w:rFonts w:cs="Arial"/>
              <w:sz w:val="20"/>
              <w:szCs w:val="20"/>
              <w:lang w:val="en-GB"/>
            </w:rPr>
            <w:t xml:space="preserve"> Engineering</w:t>
          </w:r>
        </w:p>
        <w:p w14:paraId="2AEFFCEF" w14:textId="77777777" w:rsidR="0044690C" w:rsidRPr="00362C7B" w:rsidRDefault="00AD1C02" w:rsidP="00362C7B">
          <w:pPr>
            <w:spacing w:after="0" w:line="240" w:lineRule="auto"/>
            <w:jc w:val="right"/>
            <w:rPr>
              <w:rFonts w:cs="Arial"/>
              <w:sz w:val="20"/>
              <w:szCs w:val="20"/>
              <w:lang w:val="en-GB"/>
            </w:rPr>
          </w:pPr>
          <w:proofErr w:type="spellStart"/>
          <w:r w:rsidRPr="00362C7B">
            <w:rPr>
              <w:rFonts w:cs="Arial"/>
              <w:sz w:val="20"/>
              <w:szCs w:val="20"/>
              <w:lang w:val="en-GB"/>
            </w:rPr>
            <w:t>Montanuniversitaet</w:t>
          </w:r>
          <w:proofErr w:type="spellEnd"/>
          <w:r w:rsidR="0044690C" w:rsidRPr="00362C7B">
            <w:rPr>
              <w:rFonts w:cs="Arial"/>
              <w:sz w:val="20"/>
              <w:szCs w:val="20"/>
              <w:lang w:val="en-GB"/>
            </w:rPr>
            <w:t xml:space="preserve"> Leoben</w:t>
          </w:r>
        </w:p>
        <w:p w14:paraId="53C7273A" w14:textId="77777777" w:rsidR="0044690C" w:rsidRPr="00362C7B" w:rsidRDefault="0044690C" w:rsidP="00362C7B">
          <w:pPr>
            <w:spacing w:after="0" w:line="240" w:lineRule="auto"/>
            <w:jc w:val="right"/>
            <w:rPr>
              <w:rFonts w:cs="Arial"/>
              <w:sz w:val="20"/>
              <w:szCs w:val="20"/>
              <w:lang w:val="en-GB"/>
            </w:rPr>
          </w:pPr>
        </w:p>
        <w:p w14:paraId="1A38C413" w14:textId="77777777" w:rsidR="0044690C" w:rsidRPr="00ED797E" w:rsidRDefault="0044690C" w:rsidP="00362C7B">
          <w:pPr>
            <w:spacing w:after="0" w:line="240" w:lineRule="auto"/>
            <w:jc w:val="right"/>
            <w:rPr>
              <w:rFonts w:cs="Arial"/>
              <w:sz w:val="20"/>
              <w:szCs w:val="20"/>
            </w:rPr>
          </w:pPr>
          <w:r w:rsidRPr="00ED797E">
            <w:rPr>
              <w:rFonts w:cs="Arial"/>
              <w:sz w:val="20"/>
              <w:szCs w:val="20"/>
            </w:rPr>
            <w:t>A-8700 LEOBEN, Franz Josef Straße 18</w:t>
          </w:r>
        </w:p>
        <w:p w14:paraId="0EC6C4E1" w14:textId="77777777" w:rsidR="0044690C" w:rsidRPr="00ED797E" w:rsidRDefault="00854065" w:rsidP="00362C7B">
          <w:pPr>
            <w:spacing w:after="0" w:line="240" w:lineRule="auto"/>
            <w:jc w:val="right"/>
            <w:rPr>
              <w:rFonts w:cs="Arial"/>
              <w:sz w:val="20"/>
              <w:szCs w:val="20"/>
              <w:lang w:val="en-US"/>
            </w:rPr>
          </w:pPr>
          <w:r w:rsidRPr="00ED797E">
            <w:rPr>
              <w:rFonts w:cs="Arial"/>
              <w:sz w:val="20"/>
              <w:szCs w:val="20"/>
              <w:lang w:val="en-US"/>
            </w:rPr>
            <w:t>Phone</w:t>
          </w:r>
          <w:r w:rsidR="0063072F" w:rsidRPr="00ED797E">
            <w:rPr>
              <w:rFonts w:cs="Arial"/>
              <w:sz w:val="20"/>
              <w:szCs w:val="20"/>
              <w:lang w:val="en-US"/>
            </w:rPr>
            <w:t xml:space="preserve">: +43 </w:t>
          </w:r>
          <w:r w:rsidR="0044690C" w:rsidRPr="00ED797E">
            <w:rPr>
              <w:rFonts w:cs="Arial"/>
              <w:sz w:val="20"/>
              <w:szCs w:val="20"/>
              <w:lang w:val="en-US"/>
            </w:rPr>
            <w:t>3842-402-2001</w:t>
          </w:r>
        </w:p>
        <w:p w14:paraId="7A7B9326" w14:textId="77777777" w:rsidR="0044690C" w:rsidRPr="00ED797E" w:rsidRDefault="0063072F" w:rsidP="00362C7B">
          <w:pPr>
            <w:spacing w:after="0" w:line="240" w:lineRule="auto"/>
            <w:jc w:val="right"/>
            <w:rPr>
              <w:rFonts w:cs="Arial"/>
              <w:sz w:val="20"/>
              <w:szCs w:val="20"/>
              <w:lang w:val="en-US"/>
            </w:rPr>
          </w:pPr>
          <w:r w:rsidRPr="00ED797E">
            <w:rPr>
              <w:rFonts w:cs="Arial"/>
              <w:sz w:val="20"/>
              <w:szCs w:val="20"/>
              <w:lang w:val="en-US"/>
            </w:rPr>
            <w:t xml:space="preserve">Fax: +43 </w:t>
          </w:r>
          <w:r w:rsidR="0044690C" w:rsidRPr="00ED797E">
            <w:rPr>
              <w:rFonts w:cs="Arial"/>
              <w:sz w:val="20"/>
              <w:szCs w:val="20"/>
              <w:lang w:val="en-US"/>
            </w:rPr>
            <w:t>3842-402-2002</w:t>
          </w:r>
        </w:p>
        <w:p w14:paraId="71C90779" w14:textId="77777777" w:rsidR="0044690C" w:rsidRPr="00ED797E" w:rsidRDefault="0044690C" w:rsidP="00362C7B">
          <w:pPr>
            <w:spacing w:after="0" w:line="240" w:lineRule="auto"/>
            <w:jc w:val="right"/>
            <w:rPr>
              <w:rFonts w:cs="Arial"/>
              <w:b/>
              <w:sz w:val="20"/>
              <w:szCs w:val="20"/>
              <w:lang w:val="en-US"/>
            </w:rPr>
          </w:pPr>
          <w:hyperlink r:id="rId2" w:history="1">
            <w:r w:rsidRPr="00ED797E">
              <w:rPr>
                <w:rStyle w:val="Hyperlink"/>
                <w:rFonts w:cs="Arial"/>
                <w:color w:val="auto"/>
                <w:sz w:val="20"/>
                <w:szCs w:val="20"/>
                <w:u w:val="none"/>
                <w:lang w:val="en-US"/>
              </w:rPr>
              <w:t>bergbau@unileoben.ac.at</w:t>
            </w:r>
          </w:hyperlink>
        </w:p>
      </w:tc>
      <w:tc>
        <w:tcPr>
          <w:tcW w:w="1935" w:type="dxa"/>
          <w:vAlign w:val="center"/>
        </w:tcPr>
        <w:p w14:paraId="483091BC" w14:textId="77777777" w:rsidR="0044690C" w:rsidRPr="00ED797E" w:rsidRDefault="0044690C" w:rsidP="00362C7B">
          <w:pPr>
            <w:pStyle w:val="Fuzeile"/>
            <w:jc w:val="center"/>
            <w:rPr>
              <w:rFonts w:cs="Arial"/>
              <w:sz w:val="20"/>
              <w:szCs w:val="20"/>
              <w:lang w:val="en-US"/>
            </w:rPr>
          </w:pPr>
        </w:p>
      </w:tc>
    </w:tr>
  </w:tbl>
  <w:p w14:paraId="49D242F4" w14:textId="77777777" w:rsidR="0044690C" w:rsidRPr="00ED797E" w:rsidRDefault="0044690C" w:rsidP="00753D4E">
    <w:pPr>
      <w:pStyle w:val="Fuzeile"/>
      <w:rPr>
        <w:sz w:val="2"/>
        <w:szCs w:val="2"/>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9352" w14:textId="77777777" w:rsidR="00E67F39" w:rsidRPr="00294AF2" w:rsidRDefault="00535E84" w:rsidP="00273017">
    <w:pPr>
      <w:pStyle w:val="Fuzeile"/>
      <w:spacing w:after="0" w:line="240" w:lineRule="auto"/>
      <w:jc w:val="right"/>
      <w:rPr>
        <w:sz w:val="20"/>
        <w:szCs w:val="20"/>
        <w:lang w:val="en-GB"/>
      </w:rPr>
    </w:pPr>
    <w:r>
      <w:rPr>
        <w:noProof/>
        <w:lang w:val="de-AT" w:eastAsia="de-AT"/>
      </w:rPr>
      <mc:AlternateContent>
        <mc:Choice Requires="wps">
          <w:drawing>
            <wp:anchor distT="0" distB="0" distL="114300" distR="114300" simplePos="0" relativeHeight="251658240" behindDoc="0" locked="0" layoutInCell="1" allowOverlap="1" wp14:anchorId="51C70A56" wp14:editId="5BE454AA">
              <wp:simplePos x="0" y="0"/>
              <wp:positionH relativeFrom="column">
                <wp:posOffset>13335</wp:posOffset>
              </wp:positionH>
              <wp:positionV relativeFrom="paragraph">
                <wp:posOffset>-92710</wp:posOffset>
              </wp:positionV>
              <wp:extent cx="5791200" cy="0"/>
              <wp:effectExtent l="13335" t="12065" r="5715" b="69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C6DEF"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7.3pt" to="457.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" strokecolor="gray"/>
          </w:pict>
        </mc:Fallback>
      </mc:AlternateContent>
    </w:r>
    <w:r w:rsidR="00294AF2" w:rsidRPr="00294AF2">
      <w:rPr>
        <w:sz w:val="20"/>
        <w:szCs w:val="20"/>
        <w:lang w:val="en-GB"/>
      </w:rPr>
      <w:t>T</w:t>
    </w:r>
    <w:r w:rsidR="00294AF2">
      <w:rPr>
        <w:sz w:val="20"/>
        <w:szCs w:val="20"/>
        <w:lang w:val="en-GB"/>
      </w:rPr>
      <w:t>itle of the paper</w:t>
    </w:r>
    <w:r w:rsidR="00E67F39" w:rsidRPr="00294AF2">
      <w:rPr>
        <w:sz w:val="20"/>
        <w:szCs w:val="20"/>
        <w:lang w:val="en-GB"/>
      </w:rPr>
      <w:tab/>
    </w:r>
    <w:r w:rsidR="00E67F39" w:rsidRPr="00294AF2">
      <w:rPr>
        <w:sz w:val="20"/>
        <w:szCs w:val="20"/>
        <w:lang w:val="en-GB"/>
      </w:rPr>
      <w:tab/>
    </w:r>
    <w:r w:rsidR="00294AF2">
      <w:rPr>
        <w:sz w:val="20"/>
        <w:szCs w:val="20"/>
        <w:lang w:val="en-GB"/>
      </w:rPr>
      <w:t>Page</w:t>
    </w:r>
    <w:r w:rsidR="00E67F39" w:rsidRPr="00294AF2">
      <w:rPr>
        <w:sz w:val="20"/>
        <w:szCs w:val="20"/>
        <w:lang w:val="en-GB"/>
      </w:rPr>
      <w:t xml:space="preserve"> </w:t>
    </w:r>
    <w:r w:rsidR="00E67F39" w:rsidRPr="000D21CD">
      <w:rPr>
        <w:rStyle w:val="Seitenzahl"/>
        <w:sz w:val="20"/>
        <w:szCs w:val="20"/>
      </w:rPr>
      <w:fldChar w:fldCharType="begin"/>
    </w:r>
    <w:r w:rsidR="00E67F39" w:rsidRPr="00294AF2">
      <w:rPr>
        <w:rStyle w:val="Seitenzahl"/>
        <w:sz w:val="20"/>
        <w:szCs w:val="20"/>
        <w:lang w:val="en-GB"/>
      </w:rPr>
      <w:instrText xml:space="preserve"> PAGE </w:instrText>
    </w:r>
    <w:r w:rsidR="00E67F39" w:rsidRPr="000D21CD">
      <w:rPr>
        <w:rStyle w:val="Seitenzahl"/>
        <w:sz w:val="20"/>
        <w:szCs w:val="20"/>
      </w:rPr>
      <w:fldChar w:fldCharType="separate"/>
    </w:r>
    <w:r w:rsidR="0063072F">
      <w:rPr>
        <w:rStyle w:val="Seitenzahl"/>
        <w:noProof/>
        <w:sz w:val="20"/>
        <w:szCs w:val="20"/>
        <w:lang w:val="en-GB"/>
      </w:rPr>
      <w:t>6</w:t>
    </w:r>
    <w:r w:rsidR="00E67F39" w:rsidRPr="000D21CD">
      <w:rPr>
        <w:rStyle w:val="Seitenzahl"/>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CBA0" w14:textId="77777777" w:rsidR="00E67F39" w:rsidRPr="00C8708F" w:rsidRDefault="00C8708F" w:rsidP="009B2115">
    <w:pPr>
      <w:pStyle w:val="Fuzeile"/>
      <w:spacing w:line="240" w:lineRule="auto"/>
      <w:jc w:val="right"/>
      <w:rPr>
        <w:sz w:val="20"/>
        <w:szCs w:val="20"/>
        <w:lang w:val="en-GB"/>
      </w:rPr>
    </w:pPr>
    <w:r>
      <w:rPr>
        <w:sz w:val="20"/>
        <w:szCs w:val="20"/>
        <w:lang w:val="en-GB"/>
      </w:rPr>
      <w:t>Title of the paper</w:t>
    </w:r>
    <w:r w:rsidR="006F2A97" w:rsidRPr="00C8708F">
      <w:rPr>
        <w:sz w:val="20"/>
        <w:szCs w:val="20"/>
        <w:lang w:val="en-GB"/>
      </w:rPr>
      <w:tab/>
    </w:r>
    <w:r w:rsidR="006F2A97" w:rsidRPr="00C8708F">
      <w:rPr>
        <w:sz w:val="20"/>
        <w:szCs w:val="20"/>
        <w:lang w:val="en-GB"/>
      </w:rPr>
      <w:tab/>
    </w:r>
    <w:r>
      <w:rPr>
        <w:sz w:val="20"/>
        <w:szCs w:val="20"/>
        <w:lang w:val="en-GB"/>
      </w:rPr>
      <w:t>Page</w:t>
    </w:r>
    <w:r w:rsidR="006F2A97" w:rsidRPr="00C8708F">
      <w:rPr>
        <w:sz w:val="20"/>
        <w:szCs w:val="20"/>
        <w:lang w:val="en-GB"/>
      </w:rPr>
      <w:t xml:space="preserve"> </w:t>
    </w:r>
    <w:r w:rsidR="00E67F39" w:rsidRPr="00AE107A">
      <w:rPr>
        <w:rStyle w:val="Seitenzahl"/>
        <w:sz w:val="20"/>
        <w:szCs w:val="20"/>
      </w:rPr>
      <w:fldChar w:fldCharType="begin"/>
    </w:r>
    <w:r w:rsidR="00E67F39" w:rsidRPr="00C8708F">
      <w:rPr>
        <w:rStyle w:val="Seitenzahl"/>
        <w:sz w:val="20"/>
        <w:szCs w:val="20"/>
        <w:lang w:val="en-GB"/>
      </w:rPr>
      <w:instrText xml:space="preserve"> PAGE </w:instrText>
    </w:r>
    <w:r w:rsidR="00E67F39" w:rsidRPr="00AE107A">
      <w:rPr>
        <w:rStyle w:val="Seitenzahl"/>
        <w:sz w:val="20"/>
        <w:szCs w:val="20"/>
      </w:rPr>
      <w:fldChar w:fldCharType="separate"/>
    </w:r>
    <w:r w:rsidR="0063072F">
      <w:rPr>
        <w:rStyle w:val="Seitenzahl"/>
        <w:noProof/>
        <w:sz w:val="20"/>
        <w:szCs w:val="20"/>
        <w:lang w:val="en-GB"/>
      </w:rPr>
      <w:t>II</w:t>
    </w:r>
    <w:r w:rsidR="00E67F39" w:rsidRPr="00AE107A">
      <w:rPr>
        <w:rStyle w:val="Seitenzah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43086" w14:textId="77777777" w:rsidR="005B1210" w:rsidRDefault="005B1210">
      <w:r>
        <w:separator/>
      </w:r>
    </w:p>
  </w:footnote>
  <w:footnote w:type="continuationSeparator" w:id="0">
    <w:p w14:paraId="11664653" w14:textId="77777777" w:rsidR="005B1210" w:rsidRDefault="005B1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C0C0C0"/>
      </w:tblBorders>
      <w:tblLayout w:type="fixed"/>
      <w:tblLook w:val="01E0" w:firstRow="1" w:lastRow="1" w:firstColumn="1" w:lastColumn="1" w:noHBand="0" w:noVBand="0"/>
    </w:tblPr>
    <w:tblGrid>
      <w:gridCol w:w="4460"/>
      <w:gridCol w:w="4461"/>
    </w:tblGrid>
    <w:tr w:rsidR="0044690C" w14:paraId="73294218" w14:textId="77777777" w:rsidTr="00362C7B">
      <w:tc>
        <w:tcPr>
          <w:tcW w:w="4460" w:type="dxa"/>
        </w:tcPr>
        <w:p w14:paraId="78E4E33B" w14:textId="77777777" w:rsidR="0044690C" w:rsidRDefault="0044690C" w:rsidP="00362C7B">
          <w:pPr>
            <w:jc w:val="left"/>
          </w:pPr>
        </w:p>
      </w:tc>
      <w:tc>
        <w:tcPr>
          <w:tcW w:w="4461" w:type="dxa"/>
        </w:tcPr>
        <w:p w14:paraId="7FEE4711" w14:textId="77777777" w:rsidR="0044690C" w:rsidRDefault="00535E84" w:rsidP="00362C7B">
          <w:pPr>
            <w:jc w:val="right"/>
          </w:pPr>
          <w:r>
            <w:rPr>
              <w:noProof/>
              <w:lang w:val="de-AT" w:eastAsia="de-AT"/>
            </w:rPr>
            <w:drawing>
              <wp:inline distT="0" distB="0" distL="0" distR="0" wp14:anchorId="1954C97F" wp14:editId="64C2C7E1">
                <wp:extent cx="666750" cy="933450"/>
                <wp:effectExtent l="0" t="0" r="0" b="0"/>
                <wp:docPr id="1441935315" name="Bild 1" descr="MUL Logo RGB_klein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 Logo RGB_klein 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933450"/>
                        </a:xfrm>
                        <a:prstGeom prst="rect">
                          <a:avLst/>
                        </a:prstGeom>
                        <a:noFill/>
                        <a:ln>
                          <a:noFill/>
                        </a:ln>
                      </pic:spPr>
                    </pic:pic>
                  </a:graphicData>
                </a:graphic>
              </wp:inline>
            </w:drawing>
          </w:r>
        </w:p>
      </w:tc>
    </w:tr>
  </w:tbl>
  <w:p w14:paraId="10D99AB8" w14:textId="77777777" w:rsidR="0044690C" w:rsidRPr="00BE271C" w:rsidRDefault="0044690C">
    <w:pPr>
      <w:pStyle w:val="Kopfzeile"/>
      <w:rPr>
        <w:sz w:val="24"/>
      </w:rPr>
    </w:pPr>
  </w:p>
  <w:p w14:paraId="07112C09" w14:textId="77777777" w:rsidR="0044690C" w:rsidRPr="00BE271C" w:rsidRDefault="0044690C">
    <w:pPr>
      <w:pStyle w:val="Kopfzeile"/>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830B4C4"/>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10D078C"/>
    <w:multiLevelType w:val="hybridMultilevel"/>
    <w:tmpl w:val="59EC2376"/>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47E0230"/>
    <w:multiLevelType w:val="multilevel"/>
    <w:tmpl w:val="16287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31959"/>
    <w:multiLevelType w:val="hybridMultilevel"/>
    <w:tmpl w:val="5FB2ADE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 w15:restartNumberingAfterBreak="0">
    <w:nsid w:val="0672669C"/>
    <w:multiLevelType w:val="multilevel"/>
    <w:tmpl w:val="FA6A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77EFA"/>
    <w:multiLevelType w:val="hybridMultilevel"/>
    <w:tmpl w:val="344A5DA0"/>
    <w:lvl w:ilvl="0" w:tplc="04070001">
      <w:start w:val="1"/>
      <w:numFmt w:val="bullet"/>
      <w:lvlText w:val=""/>
      <w:lvlJc w:val="left"/>
      <w:pPr>
        <w:ind w:left="2484" w:hanging="360"/>
      </w:pPr>
      <w:rPr>
        <w:rFonts w:ascii="Symbol" w:hAnsi="Symbol" w:hint="default"/>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6" w15:restartNumberingAfterBreak="0">
    <w:nsid w:val="0DB2284E"/>
    <w:multiLevelType w:val="hybridMultilevel"/>
    <w:tmpl w:val="E85218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1615693"/>
    <w:multiLevelType w:val="multilevel"/>
    <w:tmpl w:val="FA6A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B3285"/>
    <w:multiLevelType w:val="hybridMultilevel"/>
    <w:tmpl w:val="BB36BAA6"/>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9" w15:restartNumberingAfterBreak="0">
    <w:nsid w:val="196B4D03"/>
    <w:multiLevelType w:val="hybridMultilevel"/>
    <w:tmpl w:val="69402D9E"/>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0" w15:restartNumberingAfterBreak="0">
    <w:nsid w:val="1C17675D"/>
    <w:multiLevelType w:val="multilevel"/>
    <w:tmpl w:val="8728946A"/>
    <w:lvl w:ilvl="0">
      <w:start w:val="1"/>
      <w:numFmt w:val="bullet"/>
      <w:lvlText w:val=""/>
      <w:lvlJc w:val="left"/>
      <w:pPr>
        <w:tabs>
          <w:tab w:val="num" w:pos="964"/>
        </w:tabs>
        <w:ind w:left="432" w:hanging="432"/>
      </w:pPr>
      <w:rPr>
        <w:rFonts w:ascii="Symbol" w:hAnsi="Symbol" w:hint="default"/>
        <w:b/>
        <w:i w:val="0"/>
        <w:sz w:val="32"/>
      </w:rPr>
    </w:lvl>
    <w:lvl w:ilvl="1">
      <w:start w:val="1"/>
      <w:numFmt w:val="decimal"/>
      <w:isLgl/>
      <w:lvlText w:val="%1.%2"/>
      <w:lvlJc w:val="left"/>
      <w:pPr>
        <w:tabs>
          <w:tab w:val="num" w:pos="964"/>
        </w:tabs>
        <w:ind w:left="576" w:hanging="576"/>
      </w:pPr>
      <w:rPr>
        <w:rFonts w:ascii="Arial" w:hAnsi="Arial" w:hint="default"/>
        <w:b/>
        <w:i w:val="0"/>
        <w:sz w:val="28"/>
      </w:rPr>
    </w:lvl>
    <w:lvl w:ilvl="2">
      <w:start w:val="1"/>
      <w:numFmt w:val="decimal"/>
      <w:lvlText w:val="%1.%2.%3"/>
      <w:lvlJc w:val="left"/>
      <w:pPr>
        <w:tabs>
          <w:tab w:val="num" w:pos="964"/>
        </w:tabs>
        <w:ind w:left="720" w:hanging="720"/>
      </w:pPr>
      <w:rPr>
        <w:rFonts w:ascii="Arial" w:hAnsi="Arial" w:hint="default"/>
        <w:b/>
        <w:i w:val="0"/>
        <w:sz w:val="24"/>
      </w:rPr>
    </w:lvl>
    <w:lvl w:ilvl="3">
      <w:start w:val="1"/>
      <w:numFmt w:val="decimal"/>
      <w:isLg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1C663D29"/>
    <w:multiLevelType w:val="hybridMultilevel"/>
    <w:tmpl w:val="3F0E6438"/>
    <w:lvl w:ilvl="0" w:tplc="04070001">
      <w:start w:val="1"/>
      <w:numFmt w:val="bullet"/>
      <w:lvlText w:val=""/>
      <w:lvlJc w:val="left"/>
      <w:pPr>
        <w:ind w:left="2007" w:hanging="360"/>
      </w:pPr>
      <w:rPr>
        <w:rFonts w:ascii="Symbol" w:hAnsi="Symbol" w:hint="default"/>
      </w:rPr>
    </w:lvl>
    <w:lvl w:ilvl="1" w:tplc="04070003">
      <w:start w:val="1"/>
      <w:numFmt w:val="bullet"/>
      <w:lvlText w:val="o"/>
      <w:lvlJc w:val="left"/>
      <w:pPr>
        <w:ind w:left="2727" w:hanging="360"/>
      </w:pPr>
      <w:rPr>
        <w:rFonts w:ascii="Courier New" w:hAnsi="Courier New" w:cs="Courier New" w:hint="default"/>
      </w:rPr>
    </w:lvl>
    <w:lvl w:ilvl="2" w:tplc="04070005" w:tentative="1">
      <w:start w:val="1"/>
      <w:numFmt w:val="bullet"/>
      <w:lvlText w:val=""/>
      <w:lvlJc w:val="left"/>
      <w:pPr>
        <w:ind w:left="3447" w:hanging="360"/>
      </w:pPr>
      <w:rPr>
        <w:rFonts w:ascii="Wingdings" w:hAnsi="Wingdings" w:hint="default"/>
      </w:rPr>
    </w:lvl>
    <w:lvl w:ilvl="3" w:tplc="04070001" w:tentative="1">
      <w:start w:val="1"/>
      <w:numFmt w:val="bullet"/>
      <w:lvlText w:val=""/>
      <w:lvlJc w:val="left"/>
      <w:pPr>
        <w:ind w:left="4167" w:hanging="360"/>
      </w:pPr>
      <w:rPr>
        <w:rFonts w:ascii="Symbol" w:hAnsi="Symbol" w:hint="default"/>
      </w:rPr>
    </w:lvl>
    <w:lvl w:ilvl="4" w:tplc="04070003" w:tentative="1">
      <w:start w:val="1"/>
      <w:numFmt w:val="bullet"/>
      <w:lvlText w:val="o"/>
      <w:lvlJc w:val="left"/>
      <w:pPr>
        <w:ind w:left="4887" w:hanging="360"/>
      </w:pPr>
      <w:rPr>
        <w:rFonts w:ascii="Courier New" w:hAnsi="Courier New" w:cs="Courier New" w:hint="default"/>
      </w:rPr>
    </w:lvl>
    <w:lvl w:ilvl="5" w:tplc="04070005" w:tentative="1">
      <w:start w:val="1"/>
      <w:numFmt w:val="bullet"/>
      <w:lvlText w:val=""/>
      <w:lvlJc w:val="left"/>
      <w:pPr>
        <w:ind w:left="5607" w:hanging="360"/>
      </w:pPr>
      <w:rPr>
        <w:rFonts w:ascii="Wingdings" w:hAnsi="Wingdings" w:hint="default"/>
      </w:rPr>
    </w:lvl>
    <w:lvl w:ilvl="6" w:tplc="04070001" w:tentative="1">
      <w:start w:val="1"/>
      <w:numFmt w:val="bullet"/>
      <w:lvlText w:val=""/>
      <w:lvlJc w:val="left"/>
      <w:pPr>
        <w:ind w:left="6327" w:hanging="360"/>
      </w:pPr>
      <w:rPr>
        <w:rFonts w:ascii="Symbol" w:hAnsi="Symbol" w:hint="default"/>
      </w:rPr>
    </w:lvl>
    <w:lvl w:ilvl="7" w:tplc="04070003" w:tentative="1">
      <w:start w:val="1"/>
      <w:numFmt w:val="bullet"/>
      <w:lvlText w:val="o"/>
      <w:lvlJc w:val="left"/>
      <w:pPr>
        <w:ind w:left="7047" w:hanging="360"/>
      </w:pPr>
      <w:rPr>
        <w:rFonts w:ascii="Courier New" w:hAnsi="Courier New" w:cs="Courier New" w:hint="default"/>
      </w:rPr>
    </w:lvl>
    <w:lvl w:ilvl="8" w:tplc="04070005" w:tentative="1">
      <w:start w:val="1"/>
      <w:numFmt w:val="bullet"/>
      <w:lvlText w:val=""/>
      <w:lvlJc w:val="left"/>
      <w:pPr>
        <w:ind w:left="7767" w:hanging="360"/>
      </w:pPr>
      <w:rPr>
        <w:rFonts w:ascii="Wingdings" w:hAnsi="Wingdings" w:hint="default"/>
      </w:rPr>
    </w:lvl>
  </w:abstractNum>
  <w:abstractNum w:abstractNumId="12" w15:restartNumberingAfterBreak="0">
    <w:nsid w:val="1E8174E2"/>
    <w:multiLevelType w:val="hybridMultilevel"/>
    <w:tmpl w:val="858E06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121163B"/>
    <w:multiLevelType w:val="hybridMultilevel"/>
    <w:tmpl w:val="347ABA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2637076"/>
    <w:multiLevelType w:val="multilevel"/>
    <w:tmpl w:val="3CBE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81948"/>
    <w:multiLevelType w:val="multilevel"/>
    <w:tmpl w:val="40962684"/>
    <w:lvl w:ilvl="0">
      <w:start w:val="1"/>
      <w:numFmt w:val="bullet"/>
      <w:lvlText w:val=""/>
      <w:lvlJc w:val="left"/>
      <w:pPr>
        <w:ind w:left="2484" w:hanging="360"/>
      </w:pPr>
      <w:rPr>
        <w:rFonts w:ascii="Symbol" w:hAnsi="Symbol" w:hint="default"/>
      </w:rPr>
    </w:lvl>
    <w:lvl w:ilvl="1">
      <w:start w:val="1"/>
      <w:numFmt w:val="lowerLetter"/>
      <w:lvlText w:val="%2)"/>
      <w:lvlJc w:val="left"/>
      <w:pPr>
        <w:ind w:left="2844" w:hanging="360"/>
      </w:pPr>
    </w:lvl>
    <w:lvl w:ilvl="2">
      <w:start w:val="1"/>
      <w:numFmt w:val="lowerRoman"/>
      <w:lvlText w:val="%3)"/>
      <w:lvlJc w:val="left"/>
      <w:pPr>
        <w:ind w:left="3204" w:hanging="360"/>
      </w:pPr>
    </w:lvl>
    <w:lvl w:ilvl="3">
      <w:start w:val="1"/>
      <w:numFmt w:val="decimal"/>
      <w:lvlText w:val="(%4)"/>
      <w:lvlJc w:val="left"/>
      <w:pPr>
        <w:ind w:left="3564" w:hanging="360"/>
      </w:pPr>
    </w:lvl>
    <w:lvl w:ilvl="4">
      <w:start w:val="1"/>
      <w:numFmt w:val="lowerLetter"/>
      <w:lvlText w:val="(%5)"/>
      <w:lvlJc w:val="left"/>
      <w:pPr>
        <w:ind w:left="3924" w:hanging="360"/>
      </w:pPr>
    </w:lvl>
    <w:lvl w:ilvl="5">
      <w:start w:val="1"/>
      <w:numFmt w:val="lowerRoman"/>
      <w:lvlText w:val="(%6)"/>
      <w:lvlJc w:val="left"/>
      <w:pPr>
        <w:ind w:left="4284" w:hanging="360"/>
      </w:pPr>
    </w:lvl>
    <w:lvl w:ilvl="6">
      <w:start w:val="1"/>
      <w:numFmt w:val="decimal"/>
      <w:lvlText w:val="%7."/>
      <w:lvlJc w:val="left"/>
      <w:pPr>
        <w:ind w:left="4644" w:hanging="360"/>
      </w:pPr>
    </w:lvl>
    <w:lvl w:ilvl="7">
      <w:start w:val="1"/>
      <w:numFmt w:val="lowerLetter"/>
      <w:lvlText w:val="%8."/>
      <w:lvlJc w:val="left"/>
      <w:pPr>
        <w:ind w:left="5004" w:hanging="360"/>
      </w:pPr>
    </w:lvl>
    <w:lvl w:ilvl="8">
      <w:start w:val="1"/>
      <w:numFmt w:val="lowerRoman"/>
      <w:lvlText w:val="%9."/>
      <w:lvlJc w:val="left"/>
      <w:pPr>
        <w:ind w:left="5364" w:hanging="360"/>
      </w:pPr>
    </w:lvl>
  </w:abstractNum>
  <w:abstractNum w:abstractNumId="16" w15:restartNumberingAfterBreak="0">
    <w:nsid w:val="26F11558"/>
    <w:multiLevelType w:val="multilevel"/>
    <w:tmpl w:val="20EE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23F46"/>
    <w:multiLevelType w:val="hybridMultilevel"/>
    <w:tmpl w:val="63BA52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AF4059E"/>
    <w:multiLevelType w:val="hybridMultilevel"/>
    <w:tmpl w:val="62F6F5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3B2631B"/>
    <w:multiLevelType w:val="multilevel"/>
    <w:tmpl w:val="BFA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A608D"/>
    <w:multiLevelType w:val="hybridMultilevel"/>
    <w:tmpl w:val="AD40ECC6"/>
    <w:lvl w:ilvl="0" w:tplc="5A085FF2">
      <w:start w:val="1"/>
      <w:numFmt w:val="bullet"/>
      <w:lvlText w:val=""/>
      <w:lvlJc w:val="left"/>
      <w:pPr>
        <w:ind w:left="108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872339F"/>
    <w:multiLevelType w:val="hybridMultilevel"/>
    <w:tmpl w:val="509CDA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BD04876"/>
    <w:multiLevelType w:val="hybridMultilevel"/>
    <w:tmpl w:val="4BAED49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7">
      <w:start w:val="1"/>
      <w:numFmt w:val="lowerLetter"/>
      <w:lvlText w:val="%5)"/>
      <w:lvlJc w:val="left"/>
      <w:pPr>
        <w:ind w:left="36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E7840D4"/>
    <w:multiLevelType w:val="hybridMultilevel"/>
    <w:tmpl w:val="873C95B2"/>
    <w:lvl w:ilvl="0" w:tplc="04070017">
      <w:start w:val="1"/>
      <w:numFmt w:val="lowerLetter"/>
      <w:lvlText w:val="%1)"/>
      <w:lvlJc w:val="left"/>
      <w:pPr>
        <w:ind w:left="360" w:hanging="360"/>
      </w:p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24" w15:restartNumberingAfterBreak="0">
    <w:nsid w:val="3E906817"/>
    <w:multiLevelType w:val="hybridMultilevel"/>
    <w:tmpl w:val="24E6DBD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5" w15:restartNumberingAfterBreak="0">
    <w:nsid w:val="40136BA6"/>
    <w:multiLevelType w:val="multilevel"/>
    <w:tmpl w:val="DAEE58EE"/>
    <w:lvl w:ilvl="0">
      <w:start w:val="1"/>
      <w:numFmt w:val="decimal"/>
      <w:pStyle w:val="berschrift1"/>
      <w:lvlText w:val="%1."/>
      <w:lvlJc w:val="left"/>
      <w:pPr>
        <w:tabs>
          <w:tab w:val="num" w:pos="964"/>
        </w:tabs>
        <w:ind w:left="567" w:hanging="567"/>
      </w:pPr>
      <w:rPr>
        <w:rFonts w:ascii="Arial" w:hAnsi="Arial" w:hint="default"/>
        <w:b/>
        <w:i w:val="0"/>
        <w:sz w:val="32"/>
      </w:rPr>
    </w:lvl>
    <w:lvl w:ilvl="1">
      <w:start w:val="1"/>
      <w:numFmt w:val="decimal"/>
      <w:lvlText w:val="%1.%2"/>
      <w:lvlJc w:val="left"/>
      <w:pPr>
        <w:tabs>
          <w:tab w:val="num" w:pos="851"/>
        </w:tabs>
        <w:ind w:left="567" w:hanging="567"/>
      </w:pPr>
      <w:rPr>
        <w:rFonts w:ascii="Arial" w:hAnsi="Arial" w:hint="default"/>
        <w:b/>
        <w:i w:val="0"/>
        <w:sz w:val="28"/>
      </w:rPr>
    </w:lvl>
    <w:lvl w:ilvl="2">
      <w:start w:val="1"/>
      <w:numFmt w:val="decimal"/>
      <w:lvlText w:val="%1.%2.%3"/>
      <w:lvlJc w:val="left"/>
      <w:pPr>
        <w:tabs>
          <w:tab w:val="num" w:pos="1134"/>
        </w:tabs>
        <w:ind w:left="567" w:firstLine="0"/>
      </w:pPr>
      <w:rPr>
        <w:rFonts w:ascii="Arial" w:hAnsi="Arial" w:hint="default"/>
        <w:b/>
        <w:i w:val="0"/>
        <w:sz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41731CCC"/>
    <w:multiLevelType w:val="multilevel"/>
    <w:tmpl w:val="049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01041"/>
    <w:multiLevelType w:val="hybridMultilevel"/>
    <w:tmpl w:val="28FCC278"/>
    <w:lvl w:ilvl="0" w:tplc="04070001">
      <w:start w:val="1"/>
      <w:numFmt w:val="bullet"/>
      <w:lvlText w:val=""/>
      <w:lvlJc w:val="left"/>
      <w:pPr>
        <w:ind w:left="720" w:hanging="360"/>
      </w:pPr>
      <w:rPr>
        <w:rFonts w:ascii="Symbol" w:hAnsi="Symbol" w:hint="default"/>
      </w:rPr>
    </w:lvl>
    <w:lvl w:ilvl="1" w:tplc="97C4C628">
      <w:numFmt w:val="bullet"/>
      <w:lvlText w:val="•"/>
      <w:lvlJc w:val="left"/>
      <w:pPr>
        <w:ind w:left="1785" w:hanging="705"/>
      </w:pPr>
      <w:rPr>
        <w:rFonts w:ascii="Arial" w:eastAsia="Times New Roman" w:hAnsi="Arial" w:cs="Arial"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8523790"/>
    <w:multiLevelType w:val="hybridMultilevel"/>
    <w:tmpl w:val="B804F79A"/>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0767EDF"/>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0FC1A41"/>
    <w:multiLevelType w:val="multilevel"/>
    <w:tmpl w:val="436E47BC"/>
    <w:lvl w:ilvl="0">
      <w:start w:val="1"/>
      <w:numFmt w:val="lowerLetter"/>
      <w:lvlText w:val="%1)"/>
      <w:lvlJc w:val="left"/>
      <w:pPr>
        <w:ind w:left="927" w:hanging="360"/>
      </w:pPr>
      <w:rPr>
        <w:rFonts w:hint="default"/>
      </w:rPr>
    </w:lvl>
    <w:lvl w:ilvl="1">
      <w:start w:val="1"/>
      <w:numFmt w:val="lowerLetter"/>
      <w:lvlText w:val="%2)"/>
      <w:lvlJc w:val="left"/>
      <w:pPr>
        <w:ind w:left="1069" w:hanging="360"/>
      </w:pPr>
    </w:lvl>
    <w:lvl w:ilvl="2">
      <w:start w:val="1"/>
      <w:numFmt w:val="lowerRoman"/>
      <w:lvlText w:val="%3)"/>
      <w:lvlJc w:val="left"/>
      <w:pPr>
        <w:ind w:left="927" w:hanging="360"/>
      </w:pPr>
    </w:lvl>
    <w:lvl w:ilvl="3">
      <w:start w:val="1"/>
      <w:numFmt w:val="decimal"/>
      <w:lvlText w:val="(%4)"/>
      <w:lvlJc w:val="left"/>
      <w:pPr>
        <w:ind w:left="2007" w:hanging="360"/>
      </w:pPr>
    </w:lvl>
    <w:lvl w:ilvl="4">
      <w:start w:val="1"/>
      <w:numFmt w:val="lowerLetter"/>
      <w:lvlText w:val="(%5)"/>
      <w:lvlJc w:val="left"/>
      <w:pPr>
        <w:ind w:left="2367" w:hanging="360"/>
      </w:pPr>
    </w:lvl>
    <w:lvl w:ilvl="5">
      <w:start w:val="1"/>
      <w:numFmt w:val="lowerRoman"/>
      <w:lvlText w:val="(%6)"/>
      <w:lvlJc w:val="left"/>
      <w:pPr>
        <w:ind w:left="2727" w:hanging="360"/>
      </w:pPr>
    </w:lvl>
    <w:lvl w:ilvl="6">
      <w:start w:val="1"/>
      <w:numFmt w:val="decimal"/>
      <w:lvlText w:val="%7."/>
      <w:lvlJc w:val="left"/>
      <w:pPr>
        <w:ind w:left="3087" w:hanging="360"/>
      </w:pPr>
    </w:lvl>
    <w:lvl w:ilvl="7">
      <w:start w:val="1"/>
      <w:numFmt w:val="lowerLetter"/>
      <w:lvlText w:val="%8."/>
      <w:lvlJc w:val="left"/>
      <w:pPr>
        <w:ind w:left="3447" w:hanging="360"/>
      </w:pPr>
    </w:lvl>
    <w:lvl w:ilvl="8">
      <w:start w:val="1"/>
      <w:numFmt w:val="lowerRoman"/>
      <w:lvlText w:val="%9."/>
      <w:lvlJc w:val="left"/>
      <w:pPr>
        <w:ind w:left="3807" w:hanging="360"/>
      </w:pPr>
    </w:lvl>
  </w:abstractNum>
  <w:abstractNum w:abstractNumId="31" w15:restartNumberingAfterBreak="0">
    <w:nsid w:val="527E7C9C"/>
    <w:multiLevelType w:val="hybridMultilevel"/>
    <w:tmpl w:val="72CC8A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2886301"/>
    <w:multiLevelType w:val="multilevel"/>
    <w:tmpl w:val="D10A1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9679FC"/>
    <w:multiLevelType w:val="multilevel"/>
    <w:tmpl w:val="0882A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lowerLetter"/>
      <w:lvlText w:val="%3)"/>
      <w:lvlJc w:val="left"/>
      <w:pPr>
        <w:ind w:left="643"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31CCE"/>
    <w:multiLevelType w:val="multilevel"/>
    <w:tmpl w:val="4E383CD8"/>
    <w:lvl w:ilvl="0">
      <w:start w:val="1"/>
      <w:numFmt w:val="none"/>
      <w:lvlText w:val=""/>
      <w:lvlJc w:val="left"/>
      <w:pPr>
        <w:tabs>
          <w:tab w:val="num" w:pos="0"/>
        </w:tabs>
        <w:ind w:left="567" w:hanging="567"/>
      </w:pPr>
      <w:rPr>
        <w:rFonts w:ascii="Arial" w:hAnsi="Arial" w:hint="default"/>
        <w:b/>
        <w:i w:val="0"/>
        <w:sz w:val="32"/>
      </w:rPr>
    </w:lvl>
    <w:lvl w:ilvl="1">
      <w:start w:val="1"/>
      <w:numFmt w:val="decimal"/>
      <w:lvlText w:val="%1.%2"/>
      <w:lvlJc w:val="left"/>
      <w:pPr>
        <w:tabs>
          <w:tab w:val="num" w:pos="851"/>
        </w:tabs>
        <w:ind w:left="567" w:hanging="567"/>
      </w:pPr>
      <w:rPr>
        <w:rFonts w:ascii="Arial" w:hAnsi="Arial" w:hint="default"/>
        <w:b/>
        <w:i w:val="0"/>
        <w:sz w:val="28"/>
      </w:rPr>
    </w:lvl>
    <w:lvl w:ilvl="2">
      <w:start w:val="1"/>
      <w:numFmt w:val="decimal"/>
      <w:lvlText w:val="%1.%2.%3"/>
      <w:lvlJc w:val="left"/>
      <w:pPr>
        <w:tabs>
          <w:tab w:val="num" w:pos="1134"/>
        </w:tabs>
        <w:ind w:left="567" w:firstLine="0"/>
      </w:pPr>
      <w:rPr>
        <w:rFonts w:ascii="Arial" w:hAnsi="Arial" w:hint="default"/>
        <w:b/>
        <w:i w:val="0"/>
        <w:sz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5EEF4811"/>
    <w:multiLevelType w:val="multilevel"/>
    <w:tmpl w:val="C2A0E502"/>
    <w:lvl w:ilvl="0">
      <w:start w:val="1"/>
      <w:numFmt w:val="decimal"/>
      <w:isLgl/>
      <w:lvlText w:val="%1"/>
      <w:lvlJc w:val="left"/>
      <w:pPr>
        <w:tabs>
          <w:tab w:val="num" w:pos="964"/>
        </w:tabs>
        <w:ind w:left="432" w:hanging="432"/>
      </w:pPr>
      <w:rPr>
        <w:rFonts w:ascii="Arial" w:hAnsi="Arial" w:hint="default"/>
        <w:b/>
        <w:i w:val="0"/>
        <w:sz w:val="32"/>
      </w:rPr>
    </w:lvl>
    <w:lvl w:ilvl="1">
      <w:start w:val="1"/>
      <w:numFmt w:val="decimal"/>
      <w:pStyle w:val="berschrift2"/>
      <w:isLgl/>
      <w:lvlText w:val="%1.%2"/>
      <w:lvlJc w:val="left"/>
      <w:pPr>
        <w:tabs>
          <w:tab w:val="num" w:pos="964"/>
        </w:tabs>
        <w:ind w:left="576" w:hanging="576"/>
      </w:pPr>
      <w:rPr>
        <w:rFonts w:ascii="Arial" w:hAnsi="Arial" w:hint="default"/>
        <w:b/>
        <w:i w:val="0"/>
        <w:sz w:val="28"/>
      </w:rPr>
    </w:lvl>
    <w:lvl w:ilvl="2">
      <w:start w:val="1"/>
      <w:numFmt w:val="decimal"/>
      <w:pStyle w:val="berschrift3"/>
      <w:lvlText w:val="%1.%2.%3"/>
      <w:lvlJc w:val="left"/>
      <w:pPr>
        <w:tabs>
          <w:tab w:val="num" w:pos="1106"/>
        </w:tabs>
        <w:ind w:left="862" w:hanging="720"/>
      </w:pPr>
      <w:rPr>
        <w:rFonts w:ascii="Arial" w:hAnsi="Arial" w:hint="default"/>
        <w:b/>
        <w:i w:val="0"/>
        <w:sz w:val="24"/>
      </w:rPr>
    </w:lvl>
    <w:lvl w:ilvl="3">
      <w:start w:val="1"/>
      <w:numFmt w:val="decimal"/>
      <w:pStyle w:val="berschrift4"/>
      <w:isLgl/>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36" w15:restartNumberingAfterBreak="0">
    <w:nsid w:val="5F2F53E6"/>
    <w:multiLevelType w:val="hybridMultilevel"/>
    <w:tmpl w:val="D15677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F371781"/>
    <w:multiLevelType w:val="hybridMultilevel"/>
    <w:tmpl w:val="AFE0CD68"/>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8" w15:restartNumberingAfterBreak="0">
    <w:nsid w:val="67916ADA"/>
    <w:multiLevelType w:val="multilevel"/>
    <w:tmpl w:val="05C6BA02"/>
    <w:lvl w:ilvl="0">
      <w:start w:val="1"/>
      <w:numFmt w:val="decimal"/>
      <w:lvlText w:val="%1."/>
      <w:lvlJc w:val="left"/>
      <w:pPr>
        <w:tabs>
          <w:tab w:val="num" w:pos="1352"/>
        </w:tabs>
        <w:ind w:left="1352" w:hanging="360"/>
      </w:p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39" w15:restartNumberingAfterBreak="0">
    <w:nsid w:val="69925832"/>
    <w:multiLevelType w:val="multilevel"/>
    <w:tmpl w:val="25964976"/>
    <w:lvl w:ilvl="0">
      <w:start w:val="1"/>
      <w:numFmt w:val="none"/>
      <w:lvlText w:val=""/>
      <w:lvlJc w:val="left"/>
      <w:pPr>
        <w:tabs>
          <w:tab w:val="num" w:pos="0"/>
        </w:tabs>
        <w:ind w:left="432" w:hanging="432"/>
      </w:pPr>
      <w:rPr>
        <w:rFonts w:ascii="Arial" w:hAnsi="Arial" w:hint="default"/>
        <w:b/>
        <w:i w:val="0"/>
        <w:sz w:val="3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6D2325BB"/>
    <w:multiLevelType w:val="hybridMultilevel"/>
    <w:tmpl w:val="D9F87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E0E608F"/>
    <w:multiLevelType w:val="hybridMultilevel"/>
    <w:tmpl w:val="37FC37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73030108"/>
    <w:multiLevelType w:val="multilevel"/>
    <w:tmpl w:val="746CB80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643"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5B56629"/>
    <w:multiLevelType w:val="hybridMultilevel"/>
    <w:tmpl w:val="0A9438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7BE72A73"/>
    <w:multiLevelType w:val="hybridMultilevel"/>
    <w:tmpl w:val="90904B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34991200">
    <w:abstractNumId w:val="34"/>
  </w:num>
  <w:num w:numId="2" w16cid:durableId="1556231957">
    <w:abstractNumId w:val="25"/>
    <w:lvlOverride w:ilvl="0">
      <w:lvl w:ilvl="0">
        <w:start w:val="1"/>
        <w:numFmt w:val="decimal"/>
        <w:pStyle w:val="berschrift1"/>
        <w:lvlText w:val="%1."/>
        <w:lvlJc w:val="left"/>
        <w:pPr>
          <w:tabs>
            <w:tab w:val="num" w:pos="964"/>
          </w:tabs>
          <w:ind w:left="432" w:hanging="432"/>
        </w:pPr>
        <w:rPr>
          <w:rFonts w:ascii="Arial" w:hAnsi="Arial" w:hint="default"/>
          <w:b/>
          <w:i w:val="0"/>
          <w:sz w:val="32"/>
        </w:rPr>
      </w:lvl>
    </w:lvlOverride>
    <w:lvlOverride w:ilvl="1">
      <w:lvl w:ilvl="1">
        <w:start w:val="1"/>
        <w:numFmt w:val="decimal"/>
        <w:lvlText w:val="%1.%2"/>
        <w:lvlJc w:val="left"/>
        <w:pPr>
          <w:tabs>
            <w:tab w:val="num" w:pos="576"/>
          </w:tabs>
          <w:ind w:left="576" w:hanging="576"/>
        </w:pPr>
        <w:rPr>
          <w:rFonts w:hint="default"/>
        </w:rPr>
      </w:lvl>
    </w:lvlOverride>
    <w:lvlOverride w:ilvl="2">
      <w:lvl w:ilvl="2">
        <w:start w:val="1"/>
        <w:numFmt w:val="decimal"/>
        <w:lvlText w:val="%1.%2.%3"/>
        <w:lvlJc w:val="left"/>
        <w:pPr>
          <w:tabs>
            <w:tab w:val="num" w:pos="720"/>
          </w:tabs>
          <w:ind w:left="720" w:hanging="720"/>
        </w:pPr>
        <w:rPr>
          <w:rFonts w:hint="default"/>
        </w:rPr>
      </w:lvl>
    </w:lvlOverride>
    <w:lvlOverride w:ilvl="3">
      <w:lvl w:ilvl="3">
        <w:start w:val="1"/>
        <w:numFmt w:val="decimal"/>
        <w:lvlText w:val="%1.%2.%3.%4"/>
        <w:lvlJc w:val="left"/>
        <w:pPr>
          <w:tabs>
            <w:tab w:val="num" w:pos="864"/>
          </w:tabs>
          <w:ind w:left="864" w:hanging="864"/>
        </w:pPr>
        <w:rPr>
          <w:rFonts w:hint="default"/>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 w16cid:durableId="1420906756">
    <w:abstractNumId w:val="39"/>
  </w:num>
  <w:num w:numId="4" w16cid:durableId="235745841">
    <w:abstractNumId w:val="35"/>
  </w:num>
  <w:num w:numId="5" w16cid:durableId="455223362">
    <w:abstractNumId w:val="13"/>
  </w:num>
  <w:num w:numId="6" w16cid:durableId="439225397">
    <w:abstractNumId w:val="6"/>
  </w:num>
  <w:num w:numId="7" w16cid:durableId="1080299099">
    <w:abstractNumId w:val="40"/>
  </w:num>
  <w:num w:numId="8" w16cid:durableId="986083454">
    <w:abstractNumId w:val="31"/>
  </w:num>
  <w:num w:numId="9" w16cid:durableId="315228848">
    <w:abstractNumId w:val="26"/>
  </w:num>
  <w:num w:numId="10" w16cid:durableId="1720858291">
    <w:abstractNumId w:val="21"/>
  </w:num>
  <w:num w:numId="11" w16cid:durableId="1215849690">
    <w:abstractNumId w:val="29"/>
  </w:num>
  <w:num w:numId="12" w16cid:durableId="471096116">
    <w:abstractNumId w:val="15"/>
  </w:num>
  <w:num w:numId="13" w16cid:durableId="1957981017">
    <w:abstractNumId w:val="5"/>
  </w:num>
  <w:num w:numId="14" w16cid:durableId="2073233087">
    <w:abstractNumId w:val="44"/>
  </w:num>
  <w:num w:numId="15" w16cid:durableId="224802977">
    <w:abstractNumId w:val="23"/>
  </w:num>
  <w:num w:numId="16" w16cid:durableId="1570841309">
    <w:abstractNumId w:val="24"/>
  </w:num>
  <w:num w:numId="17" w16cid:durableId="1826555908">
    <w:abstractNumId w:val="27"/>
  </w:num>
  <w:num w:numId="18" w16cid:durableId="1960525802">
    <w:abstractNumId w:val="7"/>
  </w:num>
  <w:num w:numId="19" w16cid:durableId="991954944">
    <w:abstractNumId w:val="4"/>
  </w:num>
  <w:num w:numId="20" w16cid:durableId="585111991">
    <w:abstractNumId w:val="2"/>
  </w:num>
  <w:num w:numId="21" w16cid:durableId="1924408159">
    <w:abstractNumId w:val="30"/>
  </w:num>
  <w:num w:numId="22" w16cid:durableId="1125540029">
    <w:abstractNumId w:val="42"/>
  </w:num>
  <w:num w:numId="23" w16cid:durableId="420639355">
    <w:abstractNumId w:val="10"/>
  </w:num>
  <w:num w:numId="24" w16cid:durableId="829714916">
    <w:abstractNumId w:val="9"/>
  </w:num>
  <w:num w:numId="25" w16cid:durableId="1830168879">
    <w:abstractNumId w:val="18"/>
  </w:num>
  <w:num w:numId="26" w16cid:durableId="73017750">
    <w:abstractNumId w:val="17"/>
  </w:num>
  <w:num w:numId="27" w16cid:durableId="1921137598">
    <w:abstractNumId w:val="32"/>
  </w:num>
  <w:num w:numId="28" w16cid:durableId="1232541379">
    <w:abstractNumId w:val="33"/>
  </w:num>
  <w:num w:numId="29" w16cid:durableId="711078324">
    <w:abstractNumId w:val="1"/>
  </w:num>
  <w:num w:numId="30" w16cid:durableId="1788961705">
    <w:abstractNumId w:val="12"/>
  </w:num>
  <w:num w:numId="31" w16cid:durableId="1261722119">
    <w:abstractNumId w:val="38"/>
  </w:num>
  <w:num w:numId="32" w16cid:durableId="1280189148">
    <w:abstractNumId w:val="14"/>
  </w:num>
  <w:num w:numId="33" w16cid:durableId="2025670053">
    <w:abstractNumId w:val="11"/>
  </w:num>
  <w:num w:numId="34" w16cid:durableId="1985619208">
    <w:abstractNumId w:val="36"/>
  </w:num>
  <w:num w:numId="35" w16cid:durableId="380640692">
    <w:abstractNumId w:val="22"/>
  </w:num>
  <w:num w:numId="36" w16cid:durableId="2137480569">
    <w:abstractNumId w:val="19"/>
  </w:num>
  <w:num w:numId="37" w16cid:durableId="1482231400">
    <w:abstractNumId w:val="16"/>
  </w:num>
  <w:num w:numId="38" w16cid:durableId="1816336598">
    <w:abstractNumId w:val="41"/>
  </w:num>
  <w:num w:numId="39" w16cid:durableId="1946578070">
    <w:abstractNumId w:val="43"/>
  </w:num>
  <w:num w:numId="40" w16cid:durableId="1841113774">
    <w:abstractNumId w:val="0"/>
  </w:num>
  <w:num w:numId="41" w16cid:durableId="582493854">
    <w:abstractNumId w:val="20"/>
  </w:num>
  <w:num w:numId="42" w16cid:durableId="2044286888">
    <w:abstractNumId w:val="3"/>
  </w:num>
  <w:num w:numId="43" w16cid:durableId="592127340">
    <w:abstractNumId w:val="28"/>
  </w:num>
  <w:num w:numId="44" w16cid:durableId="233854882">
    <w:abstractNumId w:val="8"/>
  </w:num>
  <w:num w:numId="45" w16cid:durableId="1714622093">
    <w:abstractNumId w:val="3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81"/>
  <w:drawingGridVerticalSpacing w:val="181"/>
  <w:displayHorizontalDrawingGridEvery w:val="6"/>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D797E"/>
    <w:rsid w:val="00001C39"/>
    <w:rsid w:val="00001E09"/>
    <w:rsid w:val="00002BE4"/>
    <w:rsid w:val="0000303C"/>
    <w:rsid w:val="00004161"/>
    <w:rsid w:val="00005458"/>
    <w:rsid w:val="000111A8"/>
    <w:rsid w:val="0001228F"/>
    <w:rsid w:val="000126A4"/>
    <w:rsid w:val="000148A1"/>
    <w:rsid w:val="00015BB7"/>
    <w:rsid w:val="00016AA8"/>
    <w:rsid w:val="00016EE4"/>
    <w:rsid w:val="00022F89"/>
    <w:rsid w:val="000313B3"/>
    <w:rsid w:val="00032EDD"/>
    <w:rsid w:val="00033AC1"/>
    <w:rsid w:val="00036BB7"/>
    <w:rsid w:val="00043022"/>
    <w:rsid w:val="000451A2"/>
    <w:rsid w:val="0005350B"/>
    <w:rsid w:val="00053CE6"/>
    <w:rsid w:val="00070571"/>
    <w:rsid w:val="00071E88"/>
    <w:rsid w:val="00071F3E"/>
    <w:rsid w:val="00073831"/>
    <w:rsid w:val="00075660"/>
    <w:rsid w:val="00075727"/>
    <w:rsid w:val="00082E28"/>
    <w:rsid w:val="0009070B"/>
    <w:rsid w:val="000A25DD"/>
    <w:rsid w:val="000A57CA"/>
    <w:rsid w:val="000A5AFD"/>
    <w:rsid w:val="000B07FB"/>
    <w:rsid w:val="000B1C61"/>
    <w:rsid w:val="000B2F83"/>
    <w:rsid w:val="000B5516"/>
    <w:rsid w:val="000B7B99"/>
    <w:rsid w:val="000C23EA"/>
    <w:rsid w:val="000C4C78"/>
    <w:rsid w:val="000D25E1"/>
    <w:rsid w:val="000E36E8"/>
    <w:rsid w:val="000F0E11"/>
    <w:rsid w:val="000F109E"/>
    <w:rsid w:val="000F6EED"/>
    <w:rsid w:val="000F7B2C"/>
    <w:rsid w:val="00101431"/>
    <w:rsid w:val="00107DF2"/>
    <w:rsid w:val="00113201"/>
    <w:rsid w:val="00114B22"/>
    <w:rsid w:val="00120CFB"/>
    <w:rsid w:val="00122441"/>
    <w:rsid w:val="00123E22"/>
    <w:rsid w:val="0012423E"/>
    <w:rsid w:val="001308F4"/>
    <w:rsid w:val="00130A97"/>
    <w:rsid w:val="0013238B"/>
    <w:rsid w:val="00134355"/>
    <w:rsid w:val="00134766"/>
    <w:rsid w:val="00137472"/>
    <w:rsid w:val="001424F4"/>
    <w:rsid w:val="0014501C"/>
    <w:rsid w:val="00147F2D"/>
    <w:rsid w:val="0015161D"/>
    <w:rsid w:val="0015261F"/>
    <w:rsid w:val="00165C56"/>
    <w:rsid w:val="0017087F"/>
    <w:rsid w:val="00170887"/>
    <w:rsid w:val="001737C0"/>
    <w:rsid w:val="00175AAB"/>
    <w:rsid w:val="00180063"/>
    <w:rsid w:val="00181984"/>
    <w:rsid w:val="00182C31"/>
    <w:rsid w:val="00182E93"/>
    <w:rsid w:val="00184EB1"/>
    <w:rsid w:val="00185932"/>
    <w:rsid w:val="00190FC3"/>
    <w:rsid w:val="00191C32"/>
    <w:rsid w:val="00194548"/>
    <w:rsid w:val="00195FA8"/>
    <w:rsid w:val="00197945"/>
    <w:rsid w:val="001A2EE1"/>
    <w:rsid w:val="001A398A"/>
    <w:rsid w:val="001A797F"/>
    <w:rsid w:val="001B0402"/>
    <w:rsid w:val="001B1E08"/>
    <w:rsid w:val="001B5ED3"/>
    <w:rsid w:val="001B6310"/>
    <w:rsid w:val="001C148C"/>
    <w:rsid w:val="001C3279"/>
    <w:rsid w:val="001C59F0"/>
    <w:rsid w:val="001C5E24"/>
    <w:rsid w:val="001D15E2"/>
    <w:rsid w:val="001D1E4A"/>
    <w:rsid w:val="001D29B9"/>
    <w:rsid w:val="001D4FFF"/>
    <w:rsid w:val="001E34B2"/>
    <w:rsid w:val="001E3945"/>
    <w:rsid w:val="001F0013"/>
    <w:rsid w:val="001F2F66"/>
    <w:rsid w:val="001F48B5"/>
    <w:rsid w:val="001F5ED5"/>
    <w:rsid w:val="00200757"/>
    <w:rsid w:val="00201116"/>
    <w:rsid w:val="00201253"/>
    <w:rsid w:val="0020336C"/>
    <w:rsid w:val="00207449"/>
    <w:rsid w:val="0020783F"/>
    <w:rsid w:val="00215A4C"/>
    <w:rsid w:val="00217BFF"/>
    <w:rsid w:val="00227C40"/>
    <w:rsid w:val="0023744E"/>
    <w:rsid w:val="0024091D"/>
    <w:rsid w:val="002413FB"/>
    <w:rsid w:val="002429DB"/>
    <w:rsid w:val="00244B60"/>
    <w:rsid w:val="00255092"/>
    <w:rsid w:val="00256D29"/>
    <w:rsid w:val="00261568"/>
    <w:rsid w:val="002622B9"/>
    <w:rsid w:val="0026392E"/>
    <w:rsid w:val="00263A10"/>
    <w:rsid w:val="00273017"/>
    <w:rsid w:val="0027387F"/>
    <w:rsid w:val="002769C6"/>
    <w:rsid w:val="0028122C"/>
    <w:rsid w:val="00281472"/>
    <w:rsid w:val="00283BEC"/>
    <w:rsid w:val="0028450F"/>
    <w:rsid w:val="0028495D"/>
    <w:rsid w:val="002877C2"/>
    <w:rsid w:val="00287B55"/>
    <w:rsid w:val="002920F6"/>
    <w:rsid w:val="00294AF2"/>
    <w:rsid w:val="002A7151"/>
    <w:rsid w:val="002B0BC0"/>
    <w:rsid w:val="002B646A"/>
    <w:rsid w:val="002D02A9"/>
    <w:rsid w:val="002D3B60"/>
    <w:rsid w:val="002E2A2B"/>
    <w:rsid w:val="002E6C69"/>
    <w:rsid w:val="002F3C2B"/>
    <w:rsid w:val="002F47E9"/>
    <w:rsid w:val="002F63CF"/>
    <w:rsid w:val="002F7B74"/>
    <w:rsid w:val="00300E49"/>
    <w:rsid w:val="00301B3E"/>
    <w:rsid w:val="00301D49"/>
    <w:rsid w:val="00301DA7"/>
    <w:rsid w:val="00310BEE"/>
    <w:rsid w:val="00314604"/>
    <w:rsid w:val="00316000"/>
    <w:rsid w:val="00321705"/>
    <w:rsid w:val="00322482"/>
    <w:rsid w:val="00322660"/>
    <w:rsid w:val="0032451C"/>
    <w:rsid w:val="00332271"/>
    <w:rsid w:val="003327FC"/>
    <w:rsid w:val="00334463"/>
    <w:rsid w:val="00336D55"/>
    <w:rsid w:val="00352B88"/>
    <w:rsid w:val="00357A48"/>
    <w:rsid w:val="00360CB3"/>
    <w:rsid w:val="00361AD2"/>
    <w:rsid w:val="00361F83"/>
    <w:rsid w:val="00362683"/>
    <w:rsid w:val="00362790"/>
    <w:rsid w:val="00362C7B"/>
    <w:rsid w:val="00366576"/>
    <w:rsid w:val="00366AC2"/>
    <w:rsid w:val="003729E3"/>
    <w:rsid w:val="00376D1B"/>
    <w:rsid w:val="003847DF"/>
    <w:rsid w:val="00395EE1"/>
    <w:rsid w:val="003A3F2E"/>
    <w:rsid w:val="003A5B51"/>
    <w:rsid w:val="003A7153"/>
    <w:rsid w:val="003B4C9D"/>
    <w:rsid w:val="003B570D"/>
    <w:rsid w:val="003C2DED"/>
    <w:rsid w:val="003C4D92"/>
    <w:rsid w:val="003C5C7B"/>
    <w:rsid w:val="003C5F68"/>
    <w:rsid w:val="003D0C48"/>
    <w:rsid w:val="003D1190"/>
    <w:rsid w:val="003D133D"/>
    <w:rsid w:val="003D4C75"/>
    <w:rsid w:val="003D539F"/>
    <w:rsid w:val="003E2BBB"/>
    <w:rsid w:val="003E393C"/>
    <w:rsid w:val="003F7053"/>
    <w:rsid w:val="003F7917"/>
    <w:rsid w:val="00405900"/>
    <w:rsid w:val="00405F7E"/>
    <w:rsid w:val="004147E8"/>
    <w:rsid w:val="00415851"/>
    <w:rsid w:val="004202BB"/>
    <w:rsid w:val="004307EC"/>
    <w:rsid w:val="00430F2D"/>
    <w:rsid w:val="004317E1"/>
    <w:rsid w:val="00432F89"/>
    <w:rsid w:val="00435E70"/>
    <w:rsid w:val="00440422"/>
    <w:rsid w:val="00440882"/>
    <w:rsid w:val="00440BE1"/>
    <w:rsid w:val="0044146A"/>
    <w:rsid w:val="00446101"/>
    <w:rsid w:val="0044690C"/>
    <w:rsid w:val="004555C4"/>
    <w:rsid w:val="00457D7F"/>
    <w:rsid w:val="004641F3"/>
    <w:rsid w:val="00464DEE"/>
    <w:rsid w:val="004651C2"/>
    <w:rsid w:val="004759E9"/>
    <w:rsid w:val="004878E7"/>
    <w:rsid w:val="00487F0B"/>
    <w:rsid w:val="00487F5D"/>
    <w:rsid w:val="00491539"/>
    <w:rsid w:val="00492619"/>
    <w:rsid w:val="004970E8"/>
    <w:rsid w:val="004975A9"/>
    <w:rsid w:val="004A0A6C"/>
    <w:rsid w:val="004A358F"/>
    <w:rsid w:val="004A51C0"/>
    <w:rsid w:val="004A76F7"/>
    <w:rsid w:val="004B4F11"/>
    <w:rsid w:val="004B558D"/>
    <w:rsid w:val="004C1192"/>
    <w:rsid w:val="004C131B"/>
    <w:rsid w:val="004E76CD"/>
    <w:rsid w:val="004E7AED"/>
    <w:rsid w:val="004F0F03"/>
    <w:rsid w:val="004F7632"/>
    <w:rsid w:val="004F777C"/>
    <w:rsid w:val="00502043"/>
    <w:rsid w:val="00506CA6"/>
    <w:rsid w:val="005077AA"/>
    <w:rsid w:val="005077C6"/>
    <w:rsid w:val="00510158"/>
    <w:rsid w:val="005152B3"/>
    <w:rsid w:val="00524FD8"/>
    <w:rsid w:val="00525354"/>
    <w:rsid w:val="005273C3"/>
    <w:rsid w:val="0053025A"/>
    <w:rsid w:val="00532481"/>
    <w:rsid w:val="005342E5"/>
    <w:rsid w:val="00535381"/>
    <w:rsid w:val="00535E07"/>
    <w:rsid w:val="00535E84"/>
    <w:rsid w:val="005368B8"/>
    <w:rsid w:val="00544AEE"/>
    <w:rsid w:val="00547B0A"/>
    <w:rsid w:val="00550174"/>
    <w:rsid w:val="005509A0"/>
    <w:rsid w:val="005535E1"/>
    <w:rsid w:val="005541D0"/>
    <w:rsid w:val="00555AE9"/>
    <w:rsid w:val="00557B99"/>
    <w:rsid w:val="005644F6"/>
    <w:rsid w:val="00567043"/>
    <w:rsid w:val="00572B89"/>
    <w:rsid w:val="00573340"/>
    <w:rsid w:val="00573F59"/>
    <w:rsid w:val="00575473"/>
    <w:rsid w:val="00580866"/>
    <w:rsid w:val="0058354C"/>
    <w:rsid w:val="005846B5"/>
    <w:rsid w:val="0059562B"/>
    <w:rsid w:val="005959B1"/>
    <w:rsid w:val="005960D7"/>
    <w:rsid w:val="005971FC"/>
    <w:rsid w:val="005A28B0"/>
    <w:rsid w:val="005A2CD4"/>
    <w:rsid w:val="005B0D77"/>
    <w:rsid w:val="005B1210"/>
    <w:rsid w:val="005B1A7B"/>
    <w:rsid w:val="005B3068"/>
    <w:rsid w:val="005B6040"/>
    <w:rsid w:val="005C0464"/>
    <w:rsid w:val="005C372E"/>
    <w:rsid w:val="005C4B32"/>
    <w:rsid w:val="005C6FB0"/>
    <w:rsid w:val="005D24FD"/>
    <w:rsid w:val="005D5AB9"/>
    <w:rsid w:val="005D7207"/>
    <w:rsid w:val="005E2B1B"/>
    <w:rsid w:val="005E31F6"/>
    <w:rsid w:val="005E7478"/>
    <w:rsid w:val="005F0D56"/>
    <w:rsid w:val="005F3330"/>
    <w:rsid w:val="005F55D4"/>
    <w:rsid w:val="0060114E"/>
    <w:rsid w:val="00606B08"/>
    <w:rsid w:val="00606B66"/>
    <w:rsid w:val="00607FEE"/>
    <w:rsid w:val="00613F18"/>
    <w:rsid w:val="00616784"/>
    <w:rsid w:val="00617533"/>
    <w:rsid w:val="00623706"/>
    <w:rsid w:val="00624DA4"/>
    <w:rsid w:val="00625718"/>
    <w:rsid w:val="006260DD"/>
    <w:rsid w:val="0063072F"/>
    <w:rsid w:val="00631ECE"/>
    <w:rsid w:val="00632392"/>
    <w:rsid w:val="00633985"/>
    <w:rsid w:val="0063581F"/>
    <w:rsid w:val="0063591D"/>
    <w:rsid w:val="00640014"/>
    <w:rsid w:val="006440BC"/>
    <w:rsid w:val="00644D9D"/>
    <w:rsid w:val="00650951"/>
    <w:rsid w:val="006528C8"/>
    <w:rsid w:val="00653307"/>
    <w:rsid w:val="00656674"/>
    <w:rsid w:val="0065790E"/>
    <w:rsid w:val="00670354"/>
    <w:rsid w:val="00670948"/>
    <w:rsid w:val="00671704"/>
    <w:rsid w:val="00674A8F"/>
    <w:rsid w:val="00674E8D"/>
    <w:rsid w:val="00675DEA"/>
    <w:rsid w:val="00676BBE"/>
    <w:rsid w:val="0068422E"/>
    <w:rsid w:val="0069145A"/>
    <w:rsid w:val="006952DD"/>
    <w:rsid w:val="00697643"/>
    <w:rsid w:val="006A09F1"/>
    <w:rsid w:val="006A1EFB"/>
    <w:rsid w:val="006A2382"/>
    <w:rsid w:val="006A5B59"/>
    <w:rsid w:val="006A6689"/>
    <w:rsid w:val="006B1012"/>
    <w:rsid w:val="006B352A"/>
    <w:rsid w:val="006B4ACC"/>
    <w:rsid w:val="006C045D"/>
    <w:rsid w:val="006C1D70"/>
    <w:rsid w:val="006C31B0"/>
    <w:rsid w:val="006C6052"/>
    <w:rsid w:val="006D0A38"/>
    <w:rsid w:val="006D212E"/>
    <w:rsid w:val="006D508F"/>
    <w:rsid w:val="006D55F3"/>
    <w:rsid w:val="006E16DF"/>
    <w:rsid w:val="006E2288"/>
    <w:rsid w:val="006E3DEC"/>
    <w:rsid w:val="006E3ED2"/>
    <w:rsid w:val="006E51EC"/>
    <w:rsid w:val="006E597B"/>
    <w:rsid w:val="006E6AEF"/>
    <w:rsid w:val="006F1CF6"/>
    <w:rsid w:val="006F290F"/>
    <w:rsid w:val="006F2A97"/>
    <w:rsid w:val="006F5D3F"/>
    <w:rsid w:val="00703D98"/>
    <w:rsid w:val="00707E4E"/>
    <w:rsid w:val="0071046E"/>
    <w:rsid w:val="00711E46"/>
    <w:rsid w:val="007138A6"/>
    <w:rsid w:val="00715A28"/>
    <w:rsid w:val="007168C6"/>
    <w:rsid w:val="0072191A"/>
    <w:rsid w:val="0073067E"/>
    <w:rsid w:val="007375F3"/>
    <w:rsid w:val="00741517"/>
    <w:rsid w:val="00742584"/>
    <w:rsid w:val="00742B91"/>
    <w:rsid w:val="00750CD9"/>
    <w:rsid w:val="007527E3"/>
    <w:rsid w:val="00753D4E"/>
    <w:rsid w:val="007554DC"/>
    <w:rsid w:val="00764F46"/>
    <w:rsid w:val="0077149D"/>
    <w:rsid w:val="00773641"/>
    <w:rsid w:val="00777D53"/>
    <w:rsid w:val="00777DE1"/>
    <w:rsid w:val="00780173"/>
    <w:rsid w:val="00780FB2"/>
    <w:rsid w:val="0078111F"/>
    <w:rsid w:val="00781FBF"/>
    <w:rsid w:val="007822E1"/>
    <w:rsid w:val="007823DD"/>
    <w:rsid w:val="00791D85"/>
    <w:rsid w:val="00794385"/>
    <w:rsid w:val="007944E7"/>
    <w:rsid w:val="007971FA"/>
    <w:rsid w:val="007A13CB"/>
    <w:rsid w:val="007A29A4"/>
    <w:rsid w:val="007A7BC0"/>
    <w:rsid w:val="007B1173"/>
    <w:rsid w:val="007B272B"/>
    <w:rsid w:val="007B2A92"/>
    <w:rsid w:val="007B2F7B"/>
    <w:rsid w:val="007B7139"/>
    <w:rsid w:val="007B7B6A"/>
    <w:rsid w:val="007C51F0"/>
    <w:rsid w:val="007C56BA"/>
    <w:rsid w:val="007D050D"/>
    <w:rsid w:val="007D3897"/>
    <w:rsid w:val="007D5F5D"/>
    <w:rsid w:val="007D6939"/>
    <w:rsid w:val="007D7344"/>
    <w:rsid w:val="007E3FAE"/>
    <w:rsid w:val="007E42FC"/>
    <w:rsid w:val="007E6BF6"/>
    <w:rsid w:val="007F0F73"/>
    <w:rsid w:val="007F25BD"/>
    <w:rsid w:val="007F2C15"/>
    <w:rsid w:val="008005D1"/>
    <w:rsid w:val="008010C8"/>
    <w:rsid w:val="00801380"/>
    <w:rsid w:val="008031BB"/>
    <w:rsid w:val="00804DD9"/>
    <w:rsid w:val="0082043E"/>
    <w:rsid w:val="008226D3"/>
    <w:rsid w:val="00824782"/>
    <w:rsid w:val="00824D36"/>
    <w:rsid w:val="00827A26"/>
    <w:rsid w:val="00827D94"/>
    <w:rsid w:val="00830BEA"/>
    <w:rsid w:val="0083762B"/>
    <w:rsid w:val="008450F1"/>
    <w:rsid w:val="00850E16"/>
    <w:rsid w:val="0085191C"/>
    <w:rsid w:val="00854065"/>
    <w:rsid w:val="00855BA8"/>
    <w:rsid w:val="00855D4A"/>
    <w:rsid w:val="00863149"/>
    <w:rsid w:val="0086412D"/>
    <w:rsid w:val="00867974"/>
    <w:rsid w:val="008679B1"/>
    <w:rsid w:val="0087027B"/>
    <w:rsid w:val="00870691"/>
    <w:rsid w:val="00872754"/>
    <w:rsid w:val="00873FEC"/>
    <w:rsid w:val="008747A0"/>
    <w:rsid w:val="00876497"/>
    <w:rsid w:val="00877DB0"/>
    <w:rsid w:val="00882BB6"/>
    <w:rsid w:val="0088337F"/>
    <w:rsid w:val="008851BE"/>
    <w:rsid w:val="008856D4"/>
    <w:rsid w:val="008919D5"/>
    <w:rsid w:val="008A0FA7"/>
    <w:rsid w:val="008A15C1"/>
    <w:rsid w:val="008A2894"/>
    <w:rsid w:val="008B1FC1"/>
    <w:rsid w:val="008B4B0D"/>
    <w:rsid w:val="008B6478"/>
    <w:rsid w:val="008C79F7"/>
    <w:rsid w:val="008D152B"/>
    <w:rsid w:val="008D477E"/>
    <w:rsid w:val="008D529B"/>
    <w:rsid w:val="008E13FD"/>
    <w:rsid w:val="008E2222"/>
    <w:rsid w:val="008E2557"/>
    <w:rsid w:val="008E2715"/>
    <w:rsid w:val="008E2C38"/>
    <w:rsid w:val="008E7BD7"/>
    <w:rsid w:val="008F3587"/>
    <w:rsid w:val="008F5EDB"/>
    <w:rsid w:val="00900C2C"/>
    <w:rsid w:val="00904977"/>
    <w:rsid w:val="00907525"/>
    <w:rsid w:val="009078D9"/>
    <w:rsid w:val="00910B56"/>
    <w:rsid w:val="00911ABB"/>
    <w:rsid w:val="009135CD"/>
    <w:rsid w:val="009159E5"/>
    <w:rsid w:val="00925809"/>
    <w:rsid w:val="00931851"/>
    <w:rsid w:val="0093567B"/>
    <w:rsid w:val="00950447"/>
    <w:rsid w:val="00952B0D"/>
    <w:rsid w:val="00961E9B"/>
    <w:rsid w:val="00963682"/>
    <w:rsid w:val="00964203"/>
    <w:rsid w:val="009656E3"/>
    <w:rsid w:val="00965FB4"/>
    <w:rsid w:val="009663DA"/>
    <w:rsid w:val="0096644B"/>
    <w:rsid w:val="009706AC"/>
    <w:rsid w:val="009757A0"/>
    <w:rsid w:val="00983110"/>
    <w:rsid w:val="00983A3A"/>
    <w:rsid w:val="00990264"/>
    <w:rsid w:val="0099097B"/>
    <w:rsid w:val="00992032"/>
    <w:rsid w:val="009921AD"/>
    <w:rsid w:val="009A253A"/>
    <w:rsid w:val="009A3D67"/>
    <w:rsid w:val="009A5299"/>
    <w:rsid w:val="009B2115"/>
    <w:rsid w:val="009B2D02"/>
    <w:rsid w:val="009B4CB0"/>
    <w:rsid w:val="009B598F"/>
    <w:rsid w:val="009B61EC"/>
    <w:rsid w:val="009B648D"/>
    <w:rsid w:val="009B6DD9"/>
    <w:rsid w:val="009B7DD5"/>
    <w:rsid w:val="009C52DF"/>
    <w:rsid w:val="009C60A5"/>
    <w:rsid w:val="009C6602"/>
    <w:rsid w:val="009C6A18"/>
    <w:rsid w:val="009C7CC0"/>
    <w:rsid w:val="009D77C4"/>
    <w:rsid w:val="009E0F67"/>
    <w:rsid w:val="009F63D7"/>
    <w:rsid w:val="00A00DB3"/>
    <w:rsid w:val="00A05A42"/>
    <w:rsid w:val="00A07858"/>
    <w:rsid w:val="00A10FA1"/>
    <w:rsid w:val="00A14798"/>
    <w:rsid w:val="00A21170"/>
    <w:rsid w:val="00A257A8"/>
    <w:rsid w:val="00A26D58"/>
    <w:rsid w:val="00A27F49"/>
    <w:rsid w:val="00A310FE"/>
    <w:rsid w:val="00A35B1F"/>
    <w:rsid w:val="00A36DBA"/>
    <w:rsid w:val="00A505E9"/>
    <w:rsid w:val="00A54B39"/>
    <w:rsid w:val="00A5564C"/>
    <w:rsid w:val="00A55FA4"/>
    <w:rsid w:val="00A56764"/>
    <w:rsid w:val="00A57D06"/>
    <w:rsid w:val="00A606F0"/>
    <w:rsid w:val="00A6135F"/>
    <w:rsid w:val="00A61B88"/>
    <w:rsid w:val="00A67507"/>
    <w:rsid w:val="00A72EAD"/>
    <w:rsid w:val="00A924F9"/>
    <w:rsid w:val="00A946A3"/>
    <w:rsid w:val="00A976F4"/>
    <w:rsid w:val="00AA2DB5"/>
    <w:rsid w:val="00AA343D"/>
    <w:rsid w:val="00AA4A66"/>
    <w:rsid w:val="00AB25A1"/>
    <w:rsid w:val="00AB5C46"/>
    <w:rsid w:val="00AC0720"/>
    <w:rsid w:val="00AD14F6"/>
    <w:rsid w:val="00AD1C02"/>
    <w:rsid w:val="00AD3036"/>
    <w:rsid w:val="00AD3116"/>
    <w:rsid w:val="00AE7F83"/>
    <w:rsid w:val="00AF2910"/>
    <w:rsid w:val="00AF2BB1"/>
    <w:rsid w:val="00AF410F"/>
    <w:rsid w:val="00AF5D65"/>
    <w:rsid w:val="00B03264"/>
    <w:rsid w:val="00B04ADD"/>
    <w:rsid w:val="00B1142A"/>
    <w:rsid w:val="00B11607"/>
    <w:rsid w:val="00B1761C"/>
    <w:rsid w:val="00B20115"/>
    <w:rsid w:val="00B31172"/>
    <w:rsid w:val="00B362F0"/>
    <w:rsid w:val="00B430DA"/>
    <w:rsid w:val="00B4395F"/>
    <w:rsid w:val="00B44770"/>
    <w:rsid w:val="00B46DE0"/>
    <w:rsid w:val="00B508C3"/>
    <w:rsid w:val="00B5131A"/>
    <w:rsid w:val="00B60C90"/>
    <w:rsid w:val="00B625D0"/>
    <w:rsid w:val="00B64CEF"/>
    <w:rsid w:val="00B6617B"/>
    <w:rsid w:val="00B70DE8"/>
    <w:rsid w:val="00B74231"/>
    <w:rsid w:val="00B775FA"/>
    <w:rsid w:val="00B82C62"/>
    <w:rsid w:val="00B94A50"/>
    <w:rsid w:val="00B94CA5"/>
    <w:rsid w:val="00B95842"/>
    <w:rsid w:val="00B9683B"/>
    <w:rsid w:val="00BA2832"/>
    <w:rsid w:val="00BA3494"/>
    <w:rsid w:val="00BA36ED"/>
    <w:rsid w:val="00BA420E"/>
    <w:rsid w:val="00BA533B"/>
    <w:rsid w:val="00BA7B11"/>
    <w:rsid w:val="00BB5AE4"/>
    <w:rsid w:val="00BB6C6A"/>
    <w:rsid w:val="00BC1C0C"/>
    <w:rsid w:val="00BC4D41"/>
    <w:rsid w:val="00BC5324"/>
    <w:rsid w:val="00BC5CED"/>
    <w:rsid w:val="00BC747F"/>
    <w:rsid w:val="00BD2B80"/>
    <w:rsid w:val="00BD45BA"/>
    <w:rsid w:val="00BE23EE"/>
    <w:rsid w:val="00BE6234"/>
    <w:rsid w:val="00C078D9"/>
    <w:rsid w:val="00C10544"/>
    <w:rsid w:val="00C1082E"/>
    <w:rsid w:val="00C13B28"/>
    <w:rsid w:val="00C13E63"/>
    <w:rsid w:val="00C15388"/>
    <w:rsid w:val="00C17597"/>
    <w:rsid w:val="00C201FA"/>
    <w:rsid w:val="00C25F44"/>
    <w:rsid w:val="00C31011"/>
    <w:rsid w:val="00C43082"/>
    <w:rsid w:val="00C43487"/>
    <w:rsid w:val="00C46342"/>
    <w:rsid w:val="00C469C5"/>
    <w:rsid w:val="00C474B6"/>
    <w:rsid w:val="00C47DF5"/>
    <w:rsid w:val="00C51F3A"/>
    <w:rsid w:val="00C54852"/>
    <w:rsid w:val="00C671D1"/>
    <w:rsid w:val="00C74E3E"/>
    <w:rsid w:val="00C74F28"/>
    <w:rsid w:val="00C8094B"/>
    <w:rsid w:val="00C84627"/>
    <w:rsid w:val="00C84FAC"/>
    <w:rsid w:val="00C858B2"/>
    <w:rsid w:val="00C8708F"/>
    <w:rsid w:val="00C91185"/>
    <w:rsid w:val="00CA532B"/>
    <w:rsid w:val="00CA7728"/>
    <w:rsid w:val="00CB2300"/>
    <w:rsid w:val="00CB3A0E"/>
    <w:rsid w:val="00CC08E5"/>
    <w:rsid w:val="00CC259D"/>
    <w:rsid w:val="00CC7207"/>
    <w:rsid w:val="00CC7B63"/>
    <w:rsid w:val="00CD1523"/>
    <w:rsid w:val="00CD2DA6"/>
    <w:rsid w:val="00CD4201"/>
    <w:rsid w:val="00CD55ED"/>
    <w:rsid w:val="00CD798D"/>
    <w:rsid w:val="00CE1B0E"/>
    <w:rsid w:val="00CE2B44"/>
    <w:rsid w:val="00CE7435"/>
    <w:rsid w:val="00CE7F3C"/>
    <w:rsid w:val="00CF0E82"/>
    <w:rsid w:val="00CF45E8"/>
    <w:rsid w:val="00CF6E56"/>
    <w:rsid w:val="00CF73E7"/>
    <w:rsid w:val="00CF7894"/>
    <w:rsid w:val="00D02BAE"/>
    <w:rsid w:val="00D03469"/>
    <w:rsid w:val="00D10D65"/>
    <w:rsid w:val="00D12387"/>
    <w:rsid w:val="00D205C1"/>
    <w:rsid w:val="00D20949"/>
    <w:rsid w:val="00D2286A"/>
    <w:rsid w:val="00D22877"/>
    <w:rsid w:val="00D34A62"/>
    <w:rsid w:val="00D354BF"/>
    <w:rsid w:val="00D356E1"/>
    <w:rsid w:val="00D35ACE"/>
    <w:rsid w:val="00D410C2"/>
    <w:rsid w:val="00D415BC"/>
    <w:rsid w:val="00D5086D"/>
    <w:rsid w:val="00D536E4"/>
    <w:rsid w:val="00D6071F"/>
    <w:rsid w:val="00D679A8"/>
    <w:rsid w:val="00D67A14"/>
    <w:rsid w:val="00D74A9F"/>
    <w:rsid w:val="00D74DAE"/>
    <w:rsid w:val="00D74F67"/>
    <w:rsid w:val="00D77155"/>
    <w:rsid w:val="00D80D17"/>
    <w:rsid w:val="00D82676"/>
    <w:rsid w:val="00D927D0"/>
    <w:rsid w:val="00D959A2"/>
    <w:rsid w:val="00D963F1"/>
    <w:rsid w:val="00D96A6A"/>
    <w:rsid w:val="00D973D2"/>
    <w:rsid w:val="00DA67C6"/>
    <w:rsid w:val="00DB1992"/>
    <w:rsid w:val="00DB66C7"/>
    <w:rsid w:val="00DB75D7"/>
    <w:rsid w:val="00DC7C25"/>
    <w:rsid w:val="00DD7D96"/>
    <w:rsid w:val="00DE2919"/>
    <w:rsid w:val="00DE4E36"/>
    <w:rsid w:val="00DE73B7"/>
    <w:rsid w:val="00DE7857"/>
    <w:rsid w:val="00DF4B1D"/>
    <w:rsid w:val="00DF4CF6"/>
    <w:rsid w:val="00DF6710"/>
    <w:rsid w:val="00DF6D4F"/>
    <w:rsid w:val="00DF7559"/>
    <w:rsid w:val="00E007A8"/>
    <w:rsid w:val="00E020F9"/>
    <w:rsid w:val="00E0347B"/>
    <w:rsid w:val="00E04AE6"/>
    <w:rsid w:val="00E05E11"/>
    <w:rsid w:val="00E05E45"/>
    <w:rsid w:val="00E1290D"/>
    <w:rsid w:val="00E152BD"/>
    <w:rsid w:val="00E2043A"/>
    <w:rsid w:val="00E258DC"/>
    <w:rsid w:val="00E310C2"/>
    <w:rsid w:val="00E43D9E"/>
    <w:rsid w:val="00E453F7"/>
    <w:rsid w:val="00E46551"/>
    <w:rsid w:val="00E47AED"/>
    <w:rsid w:val="00E575A1"/>
    <w:rsid w:val="00E60C52"/>
    <w:rsid w:val="00E61CB1"/>
    <w:rsid w:val="00E620EA"/>
    <w:rsid w:val="00E62617"/>
    <w:rsid w:val="00E64853"/>
    <w:rsid w:val="00E65DF8"/>
    <w:rsid w:val="00E67F39"/>
    <w:rsid w:val="00E80FDE"/>
    <w:rsid w:val="00E8208F"/>
    <w:rsid w:val="00E83380"/>
    <w:rsid w:val="00E837E7"/>
    <w:rsid w:val="00E94452"/>
    <w:rsid w:val="00E967A1"/>
    <w:rsid w:val="00E976DF"/>
    <w:rsid w:val="00EA0BE3"/>
    <w:rsid w:val="00EA14BC"/>
    <w:rsid w:val="00EA2FDC"/>
    <w:rsid w:val="00EA3B16"/>
    <w:rsid w:val="00EA4461"/>
    <w:rsid w:val="00EA7CA5"/>
    <w:rsid w:val="00EB0840"/>
    <w:rsid w:val="00EB4AA4"/>
    <w:rsid w:val="00EB5C9E"/>
    <w:rsid w:val="00EC1013"/>
    <w:rsid w:val="00EC4EBD"/>
    <w:rsid w:val="00EC6093"/>
    <w:rsid w:val="00EC783B"/>
    <w:rsid w:val="00ED18E4"/>
    <w:rsid w:val="00ED57B2"/>
    <w:rsid w:val="00ED5C90"/>
    <w:rsid w:val="00ED797E"/>
    <w:rsid w:val="00EE04B1"/>
    <w:rsid w:val="00EE2FAE"/>
    <w:rsid w:val="00EE68A4"/>
    <w:rsid w:val="00EE7621"/>
    <w:rsid w:val="00EF01C2"/>
    <w:rsid w:val="00EF1062"/>
    <w:rsid w:val="00F02EB2"/>
    <w:rsid w:val="00F03927"/>
    <w:rsid w:val="00F05752"/>
    <w:rsid w:val="00F13119"/>
    <w:rsid w:val="00F1727F"/>
    <w:rsid w:val="00F2363B"/>
    <w:rsid w:val="00F24D7A"/>
    <w:rsid w:val="00F32A02"/>
    <w:rsid w:val="00F32DE9"/>
    <w:rsid w:val="00F34E79"/>
    <w:rsid w:val="00F50BCF"/>
    <w:rsid w:val="00F52A53"/>
    <w:rsid w:val="00F53E3A"/>
    <w:rsid w:val="00F5541F"/>
    <w:rsid w:val="00F72E8F"/>
    <w:rsid w:val="00F7398A"/>
    <w:rsid w:val="00F93199"/>
    <w:rsid w:val="00F96909"/>
    <w:rsid w:val="00FA0517"/>
    <w:rsid w:val="00FA3E5C"/>
    <w:rsid w:val="00FB6C95"/>
    <w:rsid w:val="00FC3337"/>
    <w:rsid w:val="00FD2A12"/>
    <w:rsid w:val="00FE07D1"/>
    <w:rsid w:val="00FE0CA8"/>
    <w:rsid w:val="00FE0FDF"/>
    <w:rsid w:val="00FE1AAE"/>
    <w:rsid w:val="00FE3D9C"/>
    <w:rsid w:val="00FE6E08"/>
    <w:rsid w:val="00FE7AE1"/>
    <w:rsid w:val="00FF01C0"/>
    <w:rsid w:val="00FF02C9"/>
    <w:rsid w:val="00FF064D"/>
    <w:rsid w:val="00FF0A15"/>
    <w:rsid w:val="00FF6753"/>
    <w:rsid w:val="00FF7DE6"/>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53D2718D"/>
  <w15:docId w15:val="{60503537-FA27-4E79-A806-B9C2C0DBD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List Bullet"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A7CA5"/>
    <w:pPr>
      <w:spacing w:after="120" w:line="288" w:lineRule="auto"/>
      <w:jc w:val="both"/>
    </w:pPr>
    <w:rPr>
      <w:rFonts w:ascii="Arial" w:hAnsi="Arial"/>
      <w:sz w:val="24"/>
      <w:szCs w:val="24"/>
      <w:lang w:val="de-DE" w:eastAsia="de-DE"/>
    </w:rPr>
  </w:style>
  <w:style w:type="paragraph" w:styleId="berschrift1">
    <w:name w:val="heading 1"/>
    <w:basedOn w:val="Standard"/>
    <w:next w:val="Textkrper"/>
    <w:autoRedefine/>
    <w:qFormat/>
    <w:rsid w:val="0024091D"/>
    <w:pPr>
      <w:keepNext/>
      <w:numPr>
        <w:numId w:val="2"/>
      </w:numPr>
      <w:pBdr>
        <w:top w:val="single" w:sz="4" w:space="6" w:color="C0C0C0"/>
        <w:bottom w:val="single" w:sz="4" w:space="3" w:color="C0C0C0"/>
      </w:pBdr>
      <w:spacing w:before="240" w:after="60" w:line="360" w:lineRule="auto"/>
      <w:outlineLvl w:val="0"/>
    </w:pPr>
    <w:rPr>
      <w:rFonts w:cs="Arial"/>
      <w:b/>
      <w:bCs/>
      <w:kern w:val="32"/>
      <w:sz w:val="32"/>
      <w:szCs w:val="32"/>
    </w:rPr>
  </w:style>
  <w:style w:type="paragraph" w:styleId="berschrift2">
    <w:name w:val="heading 2"/>
    <w:basedOn w:val="Standard"/>
    <w:next w:val="Textkrper"/>
    <w:autoRedefine/>
    <w:qFormat/>
    <w:rsid w:val="006A09F1"/>
    <w:pPr>
      <w:keepNext/>
      <w:numPr>
        <w:ilvl w:val="1"/>
        <w:numId w:val="4"/>
      </w:numPr>
      <w:pBdr>
        <w:top w:val="single" w:sz="4" w:space="3" w:color="C0C0C0"/>
        <w:bottom w:val="single" w:sz="4" w:space="1" w:color="C0C0C0"/>
      </w:pBdr>
      <w:spacing w:before="240" w:after="60" w:line="360" w:lineRule="auto"/>
      <w:jc w:val="left"/>
      <w:outlineLvl w:val="1"/>
    </w:pPr>
    <w:rPr>
      <w:rFonts w:cs="Arial"/>
      <w:b/>
      <w:bCs/>
      <w:iCs/>
      <w:sz w:val="28"/>
      <w:szCs w:val="28"/>
    </w:rPr>
  </w:style>
  <w:style w:type="paragraph" w:styleId="berschrift3">
    <w:name w:val="heading 3"/>
    <w:basedOn w:val="Standard"/>
    <w:next w:val="Textkrper"/>
    <w:autoRedefine/>
    <w:qFormat/>
    <w:rsid w:val="0024091D"/>
    <w:pPr>
      <w:keepNext/>
      <w:numPr>
        <w:ilvl w:val="2"/>
        <w:numId w:val="4"/>
      </w:numPr>
      <w:pBdr>
        <w:top w:val="single" w:sz="4" w:space="6" w:color="C0C0C0"/>
        <w:bottom w:val="single" w:sz="4" w:space="3" w:color="C0C0C0"/>
      </w:pBdr>
      <w:spacing w:before="240" w:after="60" w:line="360" w:lineRule="auto"/>
      <w:outlineLvl w:val="2"/>
    </w:pPr>
    <w:rPr>
      <w:rFonts w:cs="Arial"/>
      <w:b/>
      <w:bCs/>
      <w:szCs w:val="26"/>
    </w:rPr>
  </w:style>
  <w:style w:type="paragraph" w:styleId="berschrift4">
    <w:name w:val="heading 4"/>
    <w:basedOn w:val="Standard"/>
    <w:next w:val="Standard"/>
    <w:qFormat/>
    <w:rsid w:val="0024091D"/>
    <w:pPr>
      <w:keepNext/>
      <w:numPr>
        <w:ilvl w:val="3"/>
        <w:numId w:val="4"/>
      </w:numPr>
      <w:spacing w:before="240" w:after="60"/>
      <w:outlineLvl w:val="3"/>
    </w:pPr>
    <w:rPr>
      <w:rFonts w:ascii="Times New Roman" w:hAnsi="Times New Roman"/>
      <w:b/>
      <w:bCs/>
      <w:sz w:val="28"/>
      <w:szCs w:val="28"/>
    </w:rPr>
  </w:style>
  <w:style w:type="paragraph" w:styleId="berschrift5">
    <w:name w:val="heading 5"/>
    <w:basedOn w:val="Standard"/>
    <w:next w:val="Standard"/>
    <w:qFormat/>
    <w:rsid w:val="0024091D"/>
    <w:pPr>
      <w:numPr>
        <w:ilvl w:val="4"/>
        <w:numId w:val="4"/>
      </w:numPr>
      <w:spacing w:before="240" w:after="60"/>
      <w:outlineLvl w:val="4"/>
    </w:pPr>
    <w:rPr>
      <w:b/>
      <w:bCs/>
      <w:i/>
      <w:iCs/>
      <w:sz w:val="26"/>
      <w:szCs w:val="26"/>
    </w:rPr>
  </w:style>
  <w:style w:type="paragraph" w:styleId="berschrift6">
    <w:name w:val="heading 6"/>
    <w:basedOn w:val="Standard"/>
    <w:next w:val="Standard"/>
    <w:qFormat/>
    <w:rsid w:val="0024091D"/>
    <w:pPr>
      <w:numPr>
        <w:ilvl w:val="5"/>
        <w:numId w:val="4"/>
      </w:numPr>
      <w:spacing w:before="240" w:after="60"/>
      <w:outlineLvl w:val="5"/>
    </w:pPr>
    <w:rPr>
      <w:rFonts w:ascii="Times New Roman" w:hAnsi="Times New Roman"/>
      <w:b/>
      <w:bCs/>
      <w:sz w:val="22"/>
      <w:szCs w:val="22"/>
    </w:rPr>
  </w:style>
  <w:style w:type="paragraph" w:styleId="berschrift7">
    <w:name w:val="heading 7"/>
    <w:basedOn w:val="Standard"/>
    <w:next w:val="Standard"/>
    <w:qFormat/>
    <w:rsid w:val="0024091D"/>
    <w:pPr>
      <w:numPr>
        <w:ilvl w:val="6"/>
        <w:numId w:val="4"/>
      </w:numPr>
      <w:spacing w:before="240" w:after="60"/>
      <w:outlineLvl w:val="6"/>
    </w:pPr>
    <w:rPr>
      <w:rFonts w:ascii="Times New Roman" w:hAnsi="Times New Roman"/>
    </w:rPr>
  </w:style>
  <w:style w:type="paragraph" w:styleId="berschrift8">
    <w:name w:val="heading 8"/>
    <w:basedOn w:val="Standard"/>
    <w:next w:val="Standard"/>
    <w:qFormat/>
    <w:rsid w:val="0024091D"/>
    <w:pPr>
      <w:numPr>
        <w:ilvl w:val="7"/>
        <w:numId w:val="4"/>
      </w:numPr>
      <w:spacing w:before="240" w:after="60"/>
      <w:outlineLvl w:val="7"/>
    </w:pPr>
    <w:rPr>
      <w:rFonts w:ascii="Times New Roman" w:hAnsi="Times New Roman"/>
      <w:i/>
      <w:iCs/>
    </w:rPr>
  </w:style>
  <w:style w:type="paragraph" w:styleId="berschrift9">
    <w:name w:val="heading 9"/>
    <w:basedOn w:val="Standard"/>
    <w:next w:val="Standard"/>
    <w:qFormat/>
    <w:rsid w:val="0024091D"/>
    <w:pPr>
      <w:numPr>
        <w:ilvl w:val="8"/>
        <w:numId w:val="4"/>
      </w:num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Seitenzahl">
    <w:name w:val="page number"/>
    <w:basedOn w:val="Absatz-Standardschriftart"/>
    <w:rsid w:val="00EA7CA5"/>
  </w:style>
  <w:style w:type="paragraph" w:styleId="Beschriftung">
    <w:name w:val="caption"/>
    <w:basedOn w:val="Standard"/>
    <w:next w:val="Standard"/>
    <w:autoRedefine/>
    <w:qFormat/>
    <w:rsid w:val="00777D53"/>
    <w:pPr>
      <w:spacing w:after="0" w:line="240" w:lineRule="auto"/>
      <w:jc w:val="center"/>
    </w:pPr>
    <w:rPr>
      <w:b/>
      <w:bCs/>
      <w:sz w:val="20"/>
      <w:szCs w:val="20"/>
    </w:rPr>
  </w:style>
  <w:style w:type="paragraph" w:styleId="Kopfzeile">
    <w:name w:val="header"/>
    <w:basedOn w:val="Standard"/>
    <w:autoRedefine/>
    <w:rsid w:val="00EA7CA5"/>
    <w:pPr>
      <w:tabs>
        <w:tab w:val="center" w:pos="4536"/>
        <w:tab w:val="right" w:pos="9072"/>
      </w:tabs>
      <w:spacing w:after="0" w:line="240" w:lineRule="auto"/>
    </w:pPr>
    <w:rPr>
      <w:sz w:val="20"/>
    </w:rPr>
  </w:style>
  <w:style w:type="paragraph" w:styleId="Fuzeile">
    <w:name w:val="footer"/>
    <w:basedOn w:val="Standard"/>
    <w:rsid w:val="00EA7CA5"/>
    <w:pPr>
      <w:tabs>
        <w:tab w:val="center" w:pos="4536"/>
        <w:tab w:val="right" w:pos="9072"/>
      </w:tabs>
    </w:pPr>
  </w:style>
  <w:style w:type="character" w:styleId="Hyperlink">
    <w:name w:val="Hyperlink"/>
    <w:uiPriority w:val="99"/>
    <w:rsid w:val="00EA7CA5"/>
    <w:rPr>
      <w:color w:val="0000FF"/>
      <w:u w:val="single"/>
    </w:rPr>
  </w:style>
  <w:style w:type="paragraph" w:styleId="Verzeichnis1">
    <w:name w:val="toc 1"/>
    <w:basedOn w:val="Standard"/>
    <w:next w:val="Standard"/>
    <w:autoRedefine/>
    <w:uiPriority w:val="39"/>
    <w:rsid w:val="00CC7B63"/>
    <w:pPr>
      <w:tabs>
        <w:tab w:val="left" w:pos="756"/>
        <w:tab w:val="right" w:leader="dot" w:pos="8771"/>
      </w:tabs>
      <w:spacing w:line="240" w:lineRule="auto"/>
    </w:pPr>
  </w:style>
  <w:style w:type="paragraph" w:styleId="Verzeichnis2">
    <w:name w:val="toc 2"/>
    <w:basedOn w:val="Standard"/>
    <w:next w:val="Standard"/>
    <w:autoRedefine/>
    <w:uiPriority w:val="39"/>
    <w:rsid w:val="004975A9"/>
    <w:pPr>
      <w:tabs>
        <w:tab w:val="left" w:pos="742"/>
        <w:tab w:val="right" w:leader="dot" w:pos="8771"/>
      </w:tabs>
      <w:spacing w:line="240" w:lineRule="auto"/>
    </w:pPr>
  </w:style>
  <w:style w:type="paragraph" w:styleId="Verzeichnis3">
    <w:name w:val="toc 3"/>
    <w:basedOn w:val="Standard"/>
    <w:next w:val="Standard"/>
    <w:autoRedefine/>
    <w:uiPriority w:val="39"/>
    <w:rsid w:val="004975A9"/>
    <w:pPr>
      <w:tabs>
        <w:tab w:val="left" w:pos="742"/>
        <w:tab w:val="right" w:leader="dot" w:pos="8771"/>
      </w:tabs>
      <w:spacing w:line="240" w:lineRule="auto"/>
      <w:ind w:left="482" w:hanging="482"/>
    </w:pPr>
  </w:style>
  <w:style w:type="paragraph" w:styleId="Abbildungsverzeichnis">
    <w:name w:val="table of figures"/>
    <w:basedOn w:val="Standard"/>
    <w:next w:val="Standard"/>
    <w:semiHidden/>
    <w:rsid w:val="00EA7CA5"/>
  </w:style>
  <w:style w:type="table" w:styleId="Tabellenraster">
    <w:name w:val="Table Grid"/>
    <w:basedOn w:val="NormaleTabelle"/>
    <w:uiPriority w:val="59"/>
    <w:rsid w:val="00EA7CA5"/>
    <w:pPr>
      <w:spacing w:after="120" w:line="288"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rschrift">
    <w:name w:val="Überschrift"/>
    <w:basedOn w:val="Standard"/>
    <w:rsid w:val="00EA7CA5"/>
    <w:pPr>
      <w:pBdr>
        <w:top w:val="single" w:sz="4" w:space="6" w:color="C0C0C0"/>
        <w:bottom w:val="single" w:sz="4" w:space="3" w:color="C0C0C0"/>
      </w:pBdr>
      <w:tabs>
        <w:tab w:val="left" w:pos="958"/>
      </w:tabs>
      <w:spacing w:before="240" w:after="60" w:line="360" w:lineRule="auto"/>
    </w:pPr>
    <w:rPr>
      <w:b/>
      <w:sz w:val="32"/>
    </w:rPr>
  </w:style>
  <w:style w:type="paragraph" w:customStyle="1" w:styleId="FormatvorlageNach0ptZeilenabstand15Zeilen">
    <w:name w:val="Formatvorlage Nach:  0 pt Zeilenabstand:  15 Zeilen"/>
    <w:basedOn w:val="Standard"/>
    <w:rsid w:val="00EA7CA5"/>
    <w:pPr>
      <w:spacing w:after="0" w:line="360" w:lineRule="auto"/>
    </w:pPr>
    <w:rPr>
      <w:szCs w:val="20"/>
      <w:lang w:val="de-AT" w:eastAsia="en-US"/>
    </w:rPr>
  </w:style>
  <w:style w:type="paragraph" w:styleId="Funotentext">
    <w:name w:val="footnote text"/>
    <w:basedOn w:val="Standard"/>
    <w:semiHidden/>
    <w:rsid w:val="00053CE6"/>
    <w:rPr>
      <w:sz w:val="20"/>
      <w:szCs w:val="20"/>
    </w:rPr>
  </w:style>
  <w:style w:type="character" w:styleId="Funotenzeichen">
    <w:name w:val="footnote reference"/>
    <w:semiHidden/>
    <w:rsid w:val="00053CE6"/>
    <w:rPr>
      <w:vertAlign w:val="superscript"/>
    </w:rPr>
  </w:style>
  <w:style w:type="paragraph" w:styleId="Sprechblasentext">
    <w:name w:val="Balloon Text"/>
    <w:basedOn w:val="Standard"/>
    <w:link w:val="SprechblasentextZchn"/>
    <w:rsid w:val="00194548"/>
    <w:pPr>
      <w:spacing w:after="0" w:line="240" w:lineRule="auto"/>
    </w:pPr>
    <w:rPr>
      <w:rFonts w:ascii="Tahoma" w:hAnsi="Tahoma" w:cs="Tahoma"/>
      <w:sz w:val="16"/>
      <w:szCs w:val="16"/>
    </w:rPr>
  </w:style>
  <w:style w:type="paragraph" w:styleId="Textkrper">
    <w:name w:val="Body Text"/>
    <w:basedOn w:val="Standard"/>
    <w:rsid w:val="004A358F"/>
  </w:style>
  <w:style w:type="character" w:customStyle="1" w:styleId="SprechblasentextZchn">
    <w:name w:val="Sprechblasentext Zchn"/>
    <w:basedOn w:val="Absatz-Standardschriftart"/>
    <w:link w:val="Sprechblasentext"/>
    <w:rsid w:val="00194548"/>
    <w:rPr>
      <w:rFonts w:ascii="Tahoma" w:hAnsi="Tahoma" w:cs="Tahoma"/>
      <w:sz w:val="16"/>
      <w:szCs w:val="16"/>
      <w:lang w:val="de-DE" w:eastAsia="de-DE"/>
    </w:rPr>
  </w:style>
  <w:style w:type="paragraph" w:styleId="Listenabsatz">
    <w:name w:val="List Paragraph"/>
    <w:basedOn w:val="Standard"/>
    <w:uiPriority w:val="34"/>
    <w:qFormat/>
    <w:rsid w:val="008010C8"/>
    <w:pPr>
      <w:ind w:left="720"/>
      <w:contextualSpacing/>
    </w:pPr>
  </w:style>
  <w:style w:type="character" w:styleId="NichtaufgelsteErwhnung">
    <w:name w:val="Unresolved Mention"/>
    <w:basedOn w:val="Absatz-Standardschriftart"/>
    <w:uiPriority w:val="99"/>
    <w:semiHidden/>
    <w:unhideWhenUsed/>
    <w:rsid w:val="001B6310"/>
    <w:rPr>
      <w:color w:val="605E5C"/>
      <w:shd w:val="clear" w:color="auto" w:fill="E1DFDD"/>
    </w:rPr>
  </w:style>
  <w:style w:type="character" w:styleId="Fett">
    <w:name w:val="Strong"/>
    <w:basedOn w:val="Absatz-Standardschriftart"/>
    <w:uiPriority w:val="22"/>
    <w:qFormat/>
    <w:rsid w:val="005541D0"/>
    <w:rPr>
      <w:b/>
      <w:bCs/>
    </w:rPr>
  </w:style>
  <w:style w:type="paragraph" w:styleId="StandardWeb">
    <w:name w:val="Normal (Web)"/>
    <w:basedOn w:val="Standard"/>
    <w:uiPriority w:val="99"/>
    <w:unhideWhenUsed/>
    <w:rsid w:val="005541D0"/>
    <w:pPr>
      <w:spacing w:before="100" w:beforeAutospacing="1" w:after="100" w:afterAutospacing="1" w:line="240" w:lineRule="auto"/>
      <w:jc w:val="left"/>
    </w:pPr>
    <w:rPr>
      <w:rFonts w:ascii="Times New Roman" w:hAnsi="Times New Roman"/>
      <w:lang w:eastAsia="zh-CN"/>
    </w:rPr>
  </w:style>
  <w:style w:type="character" w:customStyle="1" w:styleId="katex-mathml">
    <w:name w:val="katex-mathml"/>
    <w:basedOn w:val="Absatz-Standardschriftart"/>
    <w:rsid w:val="00352B88"/>
  </w:style>
  <w:style w:type="character" w:customStyle="1" w:styleId="mord">
    <w:name w:val="mord"/>
    <w:basedOn w:val="Absatz-Standardschriftart"/>
    <w:rsid w:val="00352B88"/>
  </w:style>
  <w:style w:type="character" w:customStyle="1" w:styleId="mrel">
    <w:name w:val="mrel"/>
    <w:basedOn w:val="Absatz-Standardschriftart"/>
    <w:rsid w:val="00352B88"/>
  </w:style>
  <w:style w:type="character" w:customStyle="1" w:styleId="vlist-s">
    <w:name w:val="vlist-s"/>
    <w:basedOn w:val="Absatz-Standardschriftart"/>
    <w:rsid w:val="00352B88"/>
  </w:style>
  <w:style w:type="character" w:customStyle="1" w:styleId="mbin">
    <w:name w:val="mbin"/>
    <w:basedOn w:val="Absatz-Standardschriftart"/>
    <w:rsid w:val="00352B88"/>
  </w:style>
  <w:style w:type="paragraph" w:styleId="Aufzhlungszeichen">
    <w:name w:val="List Bullet"/>
    <w:basedOn w:val="Standard"/>
    <w:uiPriority w:val="99"/>
    <w:unhideWhenUsed/>
    <w:rsid w:val="00E967A1"/>
    <w:pPr>
      <w:numPr>
        <w:numId w:val="40"/>
      </w:numPr>
      <w:tabs>
        <w:tab w:val="clear" w:pos="360"/>
      </w:tabs>
      <w:spacing w:after="200" w:line="276" w:lineRule="auto"/>
      <w:ind w:left="0" w:firstLine="0"/>
      <w:contextualSpacing/>
      <w:jc w:val="left"/>
    </w:pPr>
    <w:rPr>
      <w:rFonts w:asciiTheme="minorHAnsi" w:eastAsiaTheme="minorEastAsia" w:hAnsiTheme="minorHAnsi" w:cstheme="minorBidi"/>
      <w:sz w:val="22"/>
      <w:szCs w:val="22"/>
      <w:lang w:val="en-US" w:eastAsia="en-US"/>
    </w:rPr>
  </w:style>
  <w:style w:type="paragraph" w:styleId="IntensivesZitat">
    <w:name w:val="Intense Quote"/>
    <w:basedOn w:val="Standard"/>
    <w:next w:val="Standard"/>
    <w:link w:val="IntensivesZitatZchn"/>
    <w:uiPriority w:val="30"/>
    <w:qFormat/>
    <w:rsid w:val="009C52DF"/>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EastAsia" w:hAnsiTheme="minorHAnsi" w:cstheme="minorBidi"/>
      <w:i/>
      <w:iCs/>
      <w:color w:val="365F91" w:themeColor="accent1" w:themeShade="BF"/>
      <w:kern w:val="2"/>
      <w:lang w:eastAsia="zh-CN"/>
      <w14:ligatures w14:val="standardContextual"/>
    </w:rPr>
  </w:style>
  <w:style w:type="character" w:customStyle="1" w:styleId="IntensivesZitatZchn">
    <w:name w:val="Intensives Zitat Zchn"/>
    <w:basedOn w:val="Absatz-Standardschriftart"/>
    <w:link w:val="IntensivesZitat"/>
    <w:uiPriority w:val="30"/>
    <w:rsid w:val="009C52DF"/>
    <w:rPr>
      <w:rFonts w:asciiTheme="minorHAnsi" w:eastAsiaTheme="minorEastAsia" w:hAnsiTheme="minorHAnsi" w:cstheme="minorBidi"/>
      <w:i/>
      <w:iCs/>
      <w:color w:val="365F91" w:themeColor="accent1" w:themeShade="BF"/>
      <w:kern w:val="2"/>
      <w:sz w:val="24"/>
      <w:szCs w:val="24"/>
      <w:lang w:val="de-DE"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chart" Target="charts/chart8.xml"/><Relationship Id="rId21" Type="http://schemas.openxmlformats.org/officeDocument/2006/relationships/diagramLayout" Target="diagrams/layout1.xml"/><Relationship Id="rId34" Type="http://schemas.openxmlformats.org/officeDocument/2006/relationships/image" Target="media/image21.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chart" Target="charts/chart1.xml"/><Relationship Id="rId24" Type="http://schemas.microsoft.com/office/2007/relationships/diagramDrawing" Target="diagrams/drawing1.xml"/><Relationship Id="rId32" Type="http://schemas.openxmlformats.org/officeDocument/2006/relationships/image" Target="media/image19.jpg"/><Relationship Id="rId37" Type="http://schemas.openxmlformats.org/officeDocument/2006/relationships/chart" Target="charts/chart6.xml"/><Relationship Id="rId40" Type="http://schemas.openxmlformats.org/officeDocument/2006/relationships/chart" Target="charts/chart9.xml"/><Relationship Id="rId45"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diagramColors" Target="diagrams/colors1.xml"/><Relationship Id="rId28" Type="http://schemas.openxmlformats.org/officeDocument/2006/relationships/image" Target="media/image15.png"/><Relationship Id="rId36" Type="http://schemas.openxmlformats.org/officeDocument/2006/relationships/chart" Target="charts/chart5.xml"/><Relationship Id="rId49"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hart" Target="charts/chart2.xml"/><Relationship Id="rId22" Type="http://schemas.openxmlformats.org/officeDocument/2006/relationships/diagramQuickStyle" Target="diagrams/quickStyle1.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chart" Target="charts/chart4.xml"/><Relationship Id="rId43" Type="http://schemas.openxmlformats.org/officeDocument/2006/relationships/image" Target="media/image24.png"/><Relationship Id="rId48" Type="http://schemas.openxmlformats.org/officeDocument/2006/relationships/footer" Target="footer4.xml"/><Relationship Id="rId8" Type="http://schemas.openxmlformats.org/officeDocument/2006/relationships/header" Target="header1.xml"/><Relationship Id="rId3" Type="http://schemas.openxmlformats.org/officeDocument/2006/relationships/settings" Target="settings.xml"/><Relationship Id="rId12" Type="http://schemas.microsoft.com/office/2014/relationships/chartEx" Target="charts/chartEx1.xml"/><Relationship Id="rId17" Type="http://schemas.openxmlformats.org/officeDocument/2006/relationships/chart" Target="charts/chart3.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chart" Target="charts/chart7.xml"/><Relationship Id="rId46" Type="http://schemas.openxmlformats.org/officeDocument/2006/relationships/image" Target="media/image27.png"/><Relationship Id="rId20" Type="http://schemas.openxmlformats.org/officeDocument/2006/relationships/diagramData" Target="diagrams/data1.xml"/><Relationship Id="rId41"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s>
</file>

<file path=word/_rels/footer2.xml.rels><?xml version="1.0" encoding="UTF-8" standalone="yes"?>
<Relationships xmlns="http://schemas.openxmlformats.org/package/2006/relationships"><Relationship Id="rId2" Type="http://schemas.openxmlformats.org/officeDocument/2006/relationships/hyperlink" Target="mailto:bergbau@unileoben.ac.at"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wnsaa7\OneDrive%20-%20Liebherr\Desktop\doc\thesis\Template_Scientific_Paper_bbk_Nov_15.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liebherr-my.sharepoint.com/personal/ajay_sahu_liebherr_com/Documents/Desktop/doc/India%20Dragline%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liebherr-my.sharepoint.com/personal/ajay_sahu_liebherr_com/Documents/Desktop/doc/Mappe1.xlsx"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wnsaa7\Downloads\Annual_Productivity_Walking_Draglines.xlsx"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wnsaa7\Downloads\Annual_Productivity_Walking_Draglines.xlsx" TargetMode="External"/><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wnsaa7\Downloads\Annual_Productivity_Walking_Draglines.xlsx"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wnsaa7\Downloads\Annual_Productivity_Walking_Draglines.xlsx"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wnsaa7\Downloads\Default%20Dataset.csv" TargetMode="External"/><Relationship Id="rId2" Type="http://schemas.microsoft.com/office/2011/relationships/chartColorStyle" Target="colors8.xml"/><Relationship Id="rId1" Type="http://schemas.microsoft.com/office/2011/relationships/chartStyle" Target="style8.xml"/></Relationships>
</file>

<file path=word/charts/_rels/chart8.xml.rels><?xml version="1.0" encoding="UTF-8" standalone="yes"?>
<Relationships xmlns="http://schemas.openxmlformats.org/package/2006/relationships"><Relationship Id="rId3" Type="http://schemas.openxmlformats.org/officeDocument/2006/relationships/oleObject" Target="https://liebherr-my.sharepoint.com/personal/ajay_sahu_liebherr_com/Documents/Desktop/dragline/HS%208300%20AND%20LMD%203000%20EXPONENTIAL%20MODAL.xlsx" TargetMode="External"/><Relationship Id="rId2" Type="http://schemas.microsoft.com/office/2011/relationships/chartColorStyle" Target="colors9.xml"/><Relationship Id="rId1" Type="http://schemas.microsoft.com/office/2011/relationships/chartStyle" Target="style9.xml"/></Relationships>
</file>

<file path=word/charts/_rels/chart9.xml.rels><?xml version="1.0" encoding="UTF-8" standalone="yes"?>
<Relationships xmlns="http://schemas.openxmlformats.org/package/2006/relationships"><Relationship Id="rId3" Type="http://schemas.openxmlformats.org/officeDocument/2006/relationships/oleObject" Target="https://liebherr-my.sharepoint.com/personal/ajay_sahu_liebherr_com/Documents/Desktop/dragline/HS%208300%20AND%20LMD%203000%20EXPONENTIAL%20MODAL.xlsx" TargetMode="External"/><Relationship Id="rId2" Type="http://schemas.microsoft.com/office/2011/relationships/chartColorStyle" Target="colors10.xml"/><Relationship Id="rId1" Type="http://schemas.microsoft.com/office/2011/relationships/chartStyle" Target="style10.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https://liebherr-my.sharepoint.com/personal/ajay_sahu_liebherr_com/Documents/Desktop/doc/Mappe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Number of</a:t>
            </a:r>
            <a:r>
              <a:rPr lang="de-DE" baseline="0"/>
              <a:t> Active Dragline in 2023</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cat>
            <c:strRef>
              <c:f>Tabelle1!$H$76:$H$102</c:f>
              <c:strCache>
                <c:ptCount val="27"/>
                <c:pt idx="0">
                  <c:v>U.S.</c:v>
                </c:pt>
                <c:pt idx="1">
                  <c:v>Russia</c:v>
                </c:pt>
                <c:pt idx="2">
                  <c:v>Australia</c:v>
                </c:pt>
                <c:pt idx="3">
                  <c:v>India</c:v>
                </c:pt>
                <c:pt idx="4">
                  <c:v>Canada</c:v>
                </c:pt>
                <c:pt idx="5">
                  <c:v>Morocco</c:v>
                </c:pt>
                <c:pt idx="6">
                  <c:v>South Africa</c:v>
                </c:pt>
                <c:pt idx="7">
                  <c:v>Turkey</c:v>
                </c:pt>
                <c:pt idx="8">
                  <c:v>Estonia</c:v>
                </c:pt>
                <c:pt idx="9">
                  <c:v>Guyana</c:v>
                </c:pt>
                <c:pt idx="10">
                  <c:v>UK</c:v>
                </c:pt>
                <c:pt idx="11">
                  <c:v>Jordan</c:v>
                </c:pt>
                <c:pt idx="12">
                  <c:v>Brazil</c:v>
                </c:pt>
                <c:pt idx="13">
                  <c:v>Bahamas</c:v>
                </c:pt>
                <c:pt idx="14">
                  <c:v>Colombia</c:v>
                </c:pt>
                <c:pt idx="15">
                  <c:v>Senegal</c:v>
                </c:pt>
                <c:pt idx="16">
                  <c:v>Suriname</c:v>
                </c:pt>
                <c:pt idx="17">
                  <c:v>Egypt</c:v>
                </c:pt>
                <c:pt idx="18">
                  <c:v>Ghana</c:v>
                </c:pt>
                <c:pt idx="19">
                  <c:v>Gabon</c:v>
                </c:pt>
                <c:pt idx="20">
                  <c:v>Mongolia</c:v>
                </c:pt>
                <c:pt idx="21">
                  <c:v>China</c:v>
                </c:pt>
                <c:pt idx="22">
                  <c:v>Congo</c:v>
                </c:pt>
                <c:pt idx="23">
                  <c:v>Mexico</c:v>
                </c:pt>
                <c:pt idx="24">
                  <c:v>Sweden</c:v>
                </c:pt>
                <c:pt idx="25">
                  <c:v>Zambia</c:v>
                </c:pt>
                <c:pt idx="26">
                  <c:v>Zimbabwe</c:v>
                </c:pt>
              </c:strCache>
            </c:strRef>
          </c:cat>
          <c:val>
            <c:numRef>
              <c:f>Tabelle1!$I$76:$I$102</c:f>
              <c:numCache>
                <c:formatCode>General</c:formatCode>
                <c:ptCount val="27"/>
                <c:pt idx="0">
                  <c:v>194</c:v>
                </c:pt>
                <c:pt idx="1">
                  <c:v>136</c:v>
                </c:pt>
                <c:pt idx="2">
                  <c:v>77</c:v>
                </c:pt>
                <c:pt idx="3">
                  <c:v>41</c:v>
                </c:pt>
                <c:pt idx="4">
                  <c:v>16</c:v>
                </c:pt>
                <c:pt idx="5">
                  <c:v>14</c:v>
                </c:pt>
                <c:pt idx="6">
                  <c:v>12</c:v>
                </c:pt>
                <c:pt idx="7">
                  <c:v>9</c:v>
                </c:pt>
                <c:pt idx="8">
                  <c:v>7</c:v>
                </c:pt>
                <c:pt idx="9">
                  <c:v>7</c:v>
                </c:pt>
                <c:pt idx="10">
                  <c:v>7</c:v>
                </c:pt>
                <c:pt idx="11">
                  <c:v>6</c:v>
                </c:pt>
                <c:pt idx="12">
                  <c:v>5</c:v>
                </c:pt>
                <c:pt idx="13">
                  <c:v>3</c:v>
                </c:pt>
                <c:pt idx="14">
                  <c:v>3</c:v>
                </c:pt>
                <c:pt idx="15">
                  <c:v>3</c:v>
                </c:pt>
                <c:pt idx="16">
                  <c:v>3</c:v>
                </c:pt>
                <c:pt idx="17">
                  <c:v>2</c:v>
                </c:pt>
                <c:pt idx="18">
                  <c:v>2</c:v>
                </c:pt>
                <c:pt idx="19">
                  <c:v>2</c:v>
                </c:pt>
                <c:pt idx="20">
                  <c:v>2</c:v>
                </c:pt>
                <c:pt idx="21">
                  <c:v>1</c:v>
                </c:pt>
                <c:pt idx="22">
                  <c:v>1</c:v>
                </c:pt>
                <c:pt idx="23">
                  <c:v>1</c:v>
                </c:pt>
                <c:pt idx="24">
                  <c:v>1</c:v>
                </c:pt>
                <c:pt idx="25">
                  <c:v>1</c:v>
                </c:pt>
                <c:pt idx="26">
                  <c:v>1</c:v>
                </c:pt>
              </c:numCache>
            </c:numRef>
          </c:val>
          <c:extLst>
            <c:ext xmlns:c16="http://schemas.microsoft.com/office/drawing/2014/chart" uri="{C3380CC4-5D6E-409C-BE32-E72D297353CC}">
              <c16:uniqueId val="{00000000-2F46-4C1C-BBDE-ECA08EC1207B}"/>
            </c:ext>
          </c:extLst>
        </c:ser>
        <c:dLbls>
          <c:showLegendKey val="0"/>
          <c:showVal val="0"/>
          <c:showCatName val="0"/>
          <c:showSerName val="0"/>
          <c:showPercent val="0"/>
          <c:showBubbleSize val="0"/>
        </c:dLbls>
        <c:gapWidth val="150"/>
        <c:shape val="box"/>
        <c:axId val="1671044175"/>
        <c:axId val="1671042255"/>
        <c:axId val="0"/>
      </c:bar3DChart>
      <c:catAx>
        <c:axId val="16710441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Country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71042255"/>
        <c:crosses val="autoZero"/>
        <c:auto val="1"/>
        <c:lblAlgn val="ctr"/>
        <c:lblOffset val="100"/>
        <c:noMultiLvlLbl val="0"/>
      </c:catAx>
      <c:valAx>
        <c:axId val="16710422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Number</a:t>
                </a:r>
                <a:r>
                  <a:rPr lang="de-DE" baseline="0"/>
                  <a:t> of dragline</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7104417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Dragline market share In india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de-DE"/>
        </a:p>
      </c:txPr>
    </c:title>
    <c:autoTitleDeleted val="0"/>
    <c:plotArea>
      <c:layout/>
      <c:pieChart>
        <c:varyColors val="1"/>
        <c:ser>
          <c:idx val="0"/>
          <c:order val="0"/>
          <c:tx>
            <c:v>Feld2</c:v>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DEAF-49BA-8236-F6ADDD58512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DEAF-49BA-8236-F6ADDD585120}"/>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DEAF-49BA-8236-F6ADDD585120}"/>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de-DE"/>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'INDIA DRAGLINE DATA '!$F$40:$F$42</c:f>
              <c:strCache>
                <c:ptCount val="3"/>
                <c:pt idx="0">
                  <c:v>Catepillar</c:v>
                </c:pt>
                <c:pt idx="1">
                  <c:v>Uralmash</c:v>
                </c:pt>
                <c:pt idx="2">
                  <c:v>HEC</c:v>
                </c:pt>
              </c:strCache>
            </c:strRef>
          </c:cat>
          <c:val>
            <c:numRef>
              <c:f>'INDIA DRAGLINE DATA '!$G$40:$G$42</c:f>
              <c:numCache>
                <c:formatCode>General</c:formatCode>
                <c:ptCount val="3"/>
                <c:pt idx="0">
                  <c:v>18</c:v>
                </c:pt>
                <c:pt idx="1">
                  <c:v>8</c:v>
                </c:pt>
                <c:pt idx="2">
                  <c:v>3</c:v>
                </c:pt>
              </c:numCache>
            </c:numRef>
          </c:val>
          <c:extLst>
            <c:ext xmlns:c16="http://schemas.microsoft.com/office/drawing/2014/chart" uri="{C3380CC4-5D6E-409C-BE32-E72D297353CC}">
              <c16:uniqueId val="{00000006-DEAF-49BA-8236-F6ADDD585120}"/>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"Increase in Dragline Performance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Tabelle1!$E$32</c:f>
              <c:strCache>
                <c:ptCount val="1"/>
                <c:pt idx="0">
                  <c:v>Increase in Dragline Performance (%)</c:v>
                </c:pt>
              </c:strCache>
            </c:strRef>
          </c:tx>
          <c:spPr>
            <a:ln w="28575" cap="rnd">
              <a:solidFill>
                <a:schemeClr val="accent1"/>
              </a:solidFill>
              <a:round/>
            </a:ln>
            <a:effectLst/>
          </c:spPr>
          <c:marker>
            <c:symbol val="none"/>
          </c:marker>
          <c:cat>
            <c:numRef>
              <c:f>Tabelle1!$D$33:$D$38</c:f>
              <c:numCache>
                <c:formatCode>General</c:formatCode>
                <c:ptCount val="6"/>
                <c:pt idx="0">
                  <c:v>200</c:v>
                </c:pt>
                <c:pt idx="1">
                  <c:v>180</c:v>
                </c:pt>
                <c:pt idx="2">
                  <c:v>160</c:v>
                </c:pt>
                <c:pt idx="3">
                  <c:v>140</c:v>
                </c:pt>
                <c:pt idx="4">
                  <c:v>120</c:v>
                </c:pt>
                <c:pt idx="5">
                  <c:v>100</c:v>
                </c:pt>
              </c:numCache>
            </c:numRef>
          </c:cat>
          <c:val>
            <c:numRef>
              <c:f>Tabelle1!$E$33:$E$38</c:f>
              <c:numCache>
                <c:formatCode>0%</c:formatCode>
                <c:ptCount val="6"/>
                <c:pt idx="0">
                  <c:v>0.05</c:v>
                </c:pt>
                <c:pt idx="1">
                  <c:v>0.1</c:v>
                </c:pt>
                <c:pt idx="2">
                  <c:v>0.15</c:v>
                </c:pt>
                <c:pt idx="3">
                  <c:v>0.2</c:v>
                </c:pt>
                <c:pt idx="4">
                  <c:v>0.25</c:v>
                </c:pt>
                <c:pt idx="5">
                  <c:v>0.3</c:v>
                </c:pt>
              </c:numCache>
            </c:numRef>
          </c:val>
          <c:smooth val="0"/>
          <c:extLst>
            <c:ext xmlns:c16="http://schemas.microsoft.com/office/drawing/2014/chart" uri="{C3380CC4-5D6E-409C-BE32-E72D297353CC}">
              <c16:uniqueId val="{00000000-23C3-43D9-A2C8-27C0ABFBECDE}"/>
            </c:ext>
          </c:extLst>
        </c:ser>
        <c:dLbls>
          <c:showLegendKey val="0"/>
          <c:showVal val="0"/>
          <c:showCatName val="0"/>
          <c:showSerName val="0"/>
          <c:showPercent val="0"/>
          <c:showBubbleSize val="0"/>
        </c:dLbls>
        <c:smooth val="0"/>
        <c:axId val="962940656"/>
        <c:axId val="962944976"/>
      </c:lineChart>
      <c:catAx>
        <c:axId val="9629406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Fragment Size (cm)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2944976"/>
        <c:crosses val="autoZero"/>
        <c:auto val="1"/>
        <c:lblAlgn val="ctr"/>
        <c:lblOffset val="100"/>
        <c:noMultiLvlLbl val="0"/>
      </c:catAx>
      <c:valAx>
        <c:axId val="962944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Increase in Dragline Performance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294065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Productivity </a:t>
            </a:r>
            <a:r>
              <a:rPr lang="en-US" baseline="0"/>
              <a:t>(50% Cat III + 50% Cat IV)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Sheet1!$O$30</c:f>
              <c:strCache>
                <c:ptCount val="1"/>
                <c:pt idx="0">
                  <c:v> 90° Swing</c:v>
                </c:pt>
              </c:strCache>
            </c:strRef>
          </c:tx>
          <c:spPr>
            <a:ln w="19050" cap="rnd">
              <a:solidFill>
                <a:schemeClr val="accent1"/>
              </a:solidFill>
              <a:round/>
            </a:ln>
            <a:effectLst/>
          </c:spPr>
          <c:marker>
            <c:symbol val="circle"/>
            <c:size val="7"/>
            <c:spPr>
              <a:solidFill>
                <a:srgbClr val="ED7331"/>
              </a:solidFill>
              <a:ln w="9525">
                <a:solidFill>
                  <a:srgbClr val="FFFFFF"/>
                </a:solidFill>
                <a:prstDash val="solid"/>
              </a:ln>
              <a:effectLst/>
            </c:spPr>
          </c:marker>
          <c:cat>
            <c:numRef>
              <c:f>Sheet1!$N$31:$N$48</c:f>
              <c:numCache>
                <c:formatCode>General</c:formatCode>
                <c:ptCount val="18"/>
                <c:pt idx="0">
                  <c:v>4</c:v>
                </c:pt>
                <c:pt idx="1">
                  <c:v>5</c:v>
                </c:pt>
                <c:pt idx="2">
                  <c:v>6.1</c:v>
                </c:pt>
                <c:pt idx="3">
                  <c:v>6.9</c:v>
                </c:pt>
                <c:pt idx="4">
                  <c:v>8.4</c:v>
                </c:pt>
                <c:pt idx="5">
                  <c:v>10</c:v>
                </c:pt>
                <c:pt idx="6">
                  <c:v>11.5</c:v>
                </c:pt>
                <c:pt idx="7">
                  <c:v>12</c:v>
                </c:pt>
                <c:pt idx="8">
                  <c:v>14</c:v>
                </c:pt>
                <c:pt idx="9">
                  <c:v>15</c:v>
                </c:pt>
                <c:pt idx="10">
                  <c:v>16</c:v>
                </c:pt>
                <c:pt idx="11">
                  <c:v>20</c:v>
                </c:pt>
                <c:pt idx="12">
                  <c:v>24</c:v>
                </c:pt>
                <c:pt idx="13">
                  <c:v>26</c:v>
                </c:pt>
                <c:pt idx="14">
                  <c:v>27</c:v>
                </c:pt>
                <c:pt idx="15">
                  <c:v>29.8</c:v>
                </c:pt>
                <c:pt idx="16">
                  <c:v>31</c:v>
                </c:pt>
                <c:pt idx="17">
                  <c:v>32</c:v>
                </c:pt>
              </c:numCache>
            </c:numRef>
          </c:cat>
          <c:val>
            <c:numRef>
              <c:f>Sheet1!$O$31:$O$48</c:f>
              <c:numCache>
                <c:formatCode>General</c:formatCode>
                <c:ptCount val="18"/>
                <c:pt idx="0">
                  <c:v>0.51</c:v>
                </c:pt>
                <c:pt idx="1">
                  <c:v>0.64100000000000001</c:v>
                </c:pt>
                <c:pt idx="2">
                  <c:v>0.78400000000000003</c:v>
                </c:pt>
                <c:pt idx="3">
                  <c:v>0.89</c:v>
                </c:pt>
                <c:pt idx="4">
                  <c:v>1.091</c:v>
                </c:pt>
                <c:pt idx="5">
                  <c:v>1.306</c:v>
                </c:pt>
                <c:pt idx="6">
                  <c:v>1.512</c:v>
                </c:pt>
                <c:pt idx="7">
                  <c:v>1.581</c:v>
                </c:pt>
                <c:pt idx="8">
                  <c:v>1.859</c:v>
                </c:pt>
                <c:pt idx="9">
                  <c:v>1.9990000000000001</c:v>
                </c:pt>
                <c:pt idx="10">
                  <c:v>2.141</c:v>
                </c:pt>
                <c:pt idx="11">
                  <c:v>2.718</c:v>
                </c:pt>
                <c:pt idx="12">
                  <c:v>3.3109999999999999</c:v>
                </c:pt>
                <c:pt idx="13">
                  <c:v>3.6179999999999999</c:v>
                </c:pt>
                <c:pt idx="14">
                  <c:v>3.7690000000000001</c:v>
                </c:pt>
                <c:pt idx="15">
                  <c:v>4.2030000000000003</c:v>
                </c:pt>
                <c:pt idx="16">
                  <c:v>4.391</c:v>
                </c:pt>
                <c:pt idx="17">
                  <c:v>4.5510000000000002</c:v>
                </c:pt>
              </c:numCache>
            </c:numRef>
          </c:val>
          <c:smooth val="0"/>
          <c:extLst>
            <c:ext xmlns:c16="http://schemas.microsoft.com/office/drawing/2014/chart" uri="{C3380CC4-5D6E-409C-BE32-E72D297353CC}">
              <c16:uniqueId val="{00000000-E10E-43C6-BCF0-E33D69C06939}"/>
            </c:ext>
          </c:extLst>
        </c:ser>
        <c:dLbls>
          <c:showLegendKey val="0"/>
          <c:showVal val="0"/>
          <c:showCatName val="0"/>
          <c:showSerName val="0"/>
          <c:showPercent val="0"/>
          <c:showBubbleSize val="0"/>
        </c:dLbls>
        <c:marker val="1"/>
        <c:smooth val="0"/>
        <c:axId val="963002096"/>
        <c:axId val="962999216"/>
      </c:lineChart>
      <c:catAx>
        <c:axId val="96300209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Bucket Capacity (m³)</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2999216"/>
        <c:crosses val="autoZero"/>
        <c:auto val="1"/>
        <c:lblAlgn val="ctr"/>
        <c:lblOffset val="100"/>
        <c:noMultiLvlLbl val="0"/>
      </c:catAx>
      <c:valAx>
        <c:axId val="9629992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sz="1000" b="0" i="0" u="none" strike="noStrike" kern="1200" baseline="0">
                    <a:solidFill>
                      <a:sysClr val="windowText" lastClr="000000">
                        <a:lumMod val="65000"/>
                        <a:lumOff val="35000"/>
                      </a:sysClr>
                    </a:solidFill>
                  </a:rPr>
                  <a:t>Productivity of dragline Million m3</a:t>
                </a:r>
              </a:p>
            </c:rich>
          </c:tx>
          <c:layout>
            <c:manualLayout>
              <c:xMode val="edge"/>
              <c:yMode val="edge"/>
              <c:x val="2.6200873362445413E-2"/>
              <c:y val="6.7731092436974796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30020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Rock</a:t>
            </a:r>
            <a:r>
              <a:rPr lang="en-US" baseline="0"/>
              <a:t> Type- Condition1-</a:t>
            </a:r>
            <a:r>
              <a:rPr lang="en-US"/>
              <a:t>50% Cat III + 50% Cat IV  </a:t>
            </a:r>
          </a:p>
          <a:p>
            <a:pPr>
              <a:defRPr/>
            </a:pPr>
            <a:r>
              <a:rPr lang="en-US"/>
              <a:t>Condition 2-</a:t>
            </a:r>
            <a:r>
              <a:rPr lang="en-US" baseline="0"/>
              <a:t>90% Cat III + 10% Cat IV</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Sheet1!$E$29</c:f>
              <c:strCache>
                <c:ptCount val="1"/>
                <c:pt idx="0">
                  <c:v>Condition 1 -Swell Factor</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cat>
            <c:numRef>
              <c:f>Sheet1!$D$30:$D$47</c:f>
              <c:numCache>
                <c:formatCode>General</c:formatCode>
                <c:ptCount val="18"/>
                <c:pt idx="0">
                  <c:v>4</c:v>
                </c:pt>
                <c:pt idx="1">
                  <c:v>5</c:v>
                </c:pt>
                <c:pt idx="2">
                  <c:v>6.1</c:v>
                </c:pt>
                <c:pt idx="3">
                  <c:v>6.9</c:v>
                </c:pt>
                <c:pt idx="4">
                  <c:v>8.4</c:v>
                </c:pt>
                <c:pt idx="5">
                  <c:v>10</c:v>
                </c:pt>
                <c:pt idx="6">
                  <c:v>11.5</c:v>
                </c:pt>
                <c:pt idx="7">
                  <c:v>12</c:v>
                </c:pt>
                <c:pt idx="8">
                  <c:v>14</c:v>
                </c:pt>
                <c:pt idx="9">
                  <c:v>15</c:v>
                </c:pt>
                <c:pt idx="10">
                  <c:v>16</c:v>
                </c:pt>
                <c:pt idx="11">
                  <c:v>20</c:v>
                </c:pt>
                <c:pt idx="12">
                  <c:v>24</c:v>
                </c:pt>
                <c:pt idx="13">
                  <c:v>26</c:v>
                </c:pt>
                <c:pt idx="14">
                  <c:v>27</c:v>
                </c:pt>
                <c:pt idx="15">
                  <c:v>29.8</c:v>
                </c:pt>
                <c:pt idx="16">
                  <c:v>31</c:v>
                </c:pt>
                <c:pt idx="17">
                  <c:v>32</c:v>
                </c:pt>
              </c:numCache>
            </c:numRef>
          </c:cat>
          <c:val>
            <c:numRef>
              <c:f>Sheet1!$E$30:$E$47</c:f>
              <c:numCache>
                <c:formatCode>General</c:formatCode>
                <c:ptCount val="18"/>
                <c:pt idx="0">
                  <c:v>0.71899999999999997</c:v>
                </c:pt>
                <c:pt idx="1">
                  <c:v>0.71899999999999997</c:v>
                </c:pt>
                <c:pt idx="2">
                  <c:v>0.71899999999999997</c:v>
                </c:pt>
                <c:pt idx="3">
                  <c:v>0.71899999999999997</c:v>
                </c:pt>
                <c:pt idx="4">
                  <c:v>0.71899999999999997</c:v>
                </c:pt>
                <c:pt idx="5">
                  <c:v>0.71899999999999997</c:v>
                </c:pt>
                <c:pt idx="6">
                  <c:v>0.71899999999999997</c:v>
                </c:pt>
                <c:pt idx="7">
                  <c:v>0.71899999999999997</c:v>
                </c:pt>
                <c:pt idx="8">
                  <c:v>0.71899999999999997</c:v>
                </c:pt>
                <c:pt idx="9">
                  <c:v>0.71899999999999997</c:v>
                </c:pt>
                <c:pt idx="10">
                  <c:v>0.71899999999999997</c:v>
                </c:pt>
                <c:pt idx="11">
                  <c:v>0.71899999999999997</c:v>
                </c:pt>
                <c:pt idx="12">
                  <c:v>0.71899999999999997</c:v>
                </c:pt>
                <c:pt idx="13">
                  <c:v>0.71899999999999997</c:v>
                </c:pt>
                <c:pt idx="14">
                  <c:v>0.71899999999999997</c:v>
                </c:pt>
                <c:pt idx="15">
                  <c:v>0.71899999999999997</c:v>
                </c:pt>
                <c:pt idx="16">
                  <c:v>0.71899999999999997</c:v>
                </c:pt>
                <c:pt idx="17">
                  <c:v>0.71899999999999997</c:v>
                </c:pt>
              </c:numCache>
            </c:numRef>
          </c:val>
          <c:smooth val="0"/>
          <c:extLst>
            <c:ext xmlns:c16="http://schemas.microsoft.com/office/drawing/2014/chart" uri="{C3380CC4-5D6E-409C-BE32-E72D297353CC}">
              <c16:uniqueId val="{00000000-6212-4644-B8E0-09E2DC28BAEE}"/>
            </c:ext>
          </c:extLst>
        </c:ser>
        <c:ser>
          <c:idx val="1"/>
          <c:order val="1"/>
          <c:tx>
            <c:strRef>
              <c:f>Sheet1!$F$29</c:f>
              <c:strCache>
                <c:ptCount val="1"/>
                <c:pt idx="0">
                  <c:v>Condition 1 -Bucket Fill Factor</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cat>
            <c:numRef>
              <c:f>Sheet1!$D$30:$D$47</c:f>
              <c:numCache>
                <c:formatCode>General</c:formatCode>
                <c:ptCount val="18"/>
                <c:pt idx="0">
                  <c:v>4</c:v>
                </c:pt>
                <c:pt idx="1">
                  <c:v>5</c:v>
                </c:pt>
                <c:pt idx="2">
                  <c:v>6.1</c:v>
                </c:pt>
                <c:pt idx="3">
                  <c:v>6.9</c:v>
                </c:pt>
                <c:pt idx="4">
                  <c:v>8.4</c:v>
                </c:pt>
                <c:pt idx="5">
                  <c:v>10</c:v>
                </c:pt>
                <c:pt idx="6">
                  <c:v>11.5</c:v>
                </c:pt>
                <c:pt idx="7">
                  <c:v>12</c:v>
                </c:pt>
                <c:pt idx="8">
                  <c:v>14</c:v>
                </c:pt>
                <c:pt idx="9">
                  <c:v>15</c:v>
                </c:pt>
                <c:pt idx="10">
                  <c:v>16</c:v>
                </c:pt>
                <c:pt idx="11">
                  <c:v>20</c:v>
                </c:pt>
                <c:pt idx="12">
                  <c:v>24</c:v>
                </c:pt>
                <c:pt idx="13">
                  <c:v>26</c:v>
                </c:pt>
                <c:pt idx="14">
                  <c:v>27</c:v>
                </c:pt>
                <c:pt idx="15">
                  <c:v>29.8</c:v>
                </c:pt>
                <c:pt idx="16">
                  <c:v>31</c:v>
                </c:pt>
                <c:pt idx="17">
                  <c:v>32</c:v>
                </c:pt>
              </c:numCache>
            </c:numRef>
          </c:cat>
          <c:val>
            <c:numRef>
              <c:f>Sheet1!$F$30:$F$47</c:f>
              <c:numCache>
                <c:formatCode>General</c:formatCode>
                <c:ptCount val="18"/>
                <c:pt idx="0">
                  <c:v>0.86699999999999999</c:v>
                </c:pt>
                <c:pt idx="1">
                  <c:v>0.871</c:v>
                </c:pt>
                <c:pt idx="2">
                  <c:v>0.874</c:v>
                </c:pt>
                <c:pt idx="3">
                  <c:v>0.877</c:v>
                </c:pt>
                <c:pt idx="4">
                  <c:v>0.88300000000000001</c:v>
                </c:pt>
                <c:pt idx="5">
                  <c:v>0.88800000000000001</c:v>
                </c:pt>
                <c:pt idx="6">
                  <c:v>0.89400000000000002</c:v>
                </c:pt>
                <c:pt idx="7">
                  <c:v>0.89600000000000002</c:v>
                </c:pt>
                <c:pt idx="8">
                  <c:v>0.90300000000000002</c:v>
                </c:pt>
                <c:pt idx="9">
                  <c:v>0.90600000000000003</c:v>
                </c:pt>
                <c:pt idx="10">
                  <c:v>0.91</c:v>
                </c:pt>
                <c:pt idx="11">
                  <c:v>0.92400000000000004</c:v>
                </c:pt>
                <c:pt idx="12">
                  <c:v>0.93799999999999994</c:v>
                </c:pt>
                <c:pt idx="13">
                  <c:v>0.94599999999999995</c:v>
                </c:pt>
                <c:pt idx="14">
                  <c:v>0.94899999999999995</c:v>
                </c:pt>
                <c:pt idx="15">
                  <c:v>0.95899999999999996</c:v>
                </c:pt>
                <c:pt idx="16">
                  <c:v>0.96299999999999997</c:v>
                </c:pt>
                <c:pt idx="17">
                  <c:v>0.96699999999999997</c:v>
                </c:pt>
              </c:numCache>
            </c:numRef>
          </c:val>
          <c:smooth val="0"/>
          <c:extLst>
            <c:ext xmlns:c16="http://schemas.microsoft.com/office/drawing/2014/chart" uri="{C3380CC4-5D6E-409C-BE32-E72D297353CC}">
              <c16:uniqueId val="{00000001-6212-4644-B8E0-09E2DC28BAEE}"/>
            </c:ext>
          </c:extLst>
        </c:ser>
        <c:ser>
          <c:idx val="2"/>
          <c:order val="2"/>
          <c:tx>
            <c:strRef>
              <c:f>Sheet1!$E$48</c:f>
              <c:strCache>
                <c:ptCount val="1"/>
                <c:pt idx="0">
                  <c:v>Condition 2- Swell Factor</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val>
            <c:numRef>
              <c:f>Sheet1!$E$49:$E$66</c:f>
              <c:numCache>
                <c:formatCode>General</c:formatCode>
                <c:ptCount val="18"/>
                <c:pt idx="0">
                  <c:v>0.73199999999999998</c:v>
                </c:pt>
                <c:pt idx="1">
                  <c:v>0.73199999999999998</c:v>
                </c:pt>
                <c:pt idx="2">
                  <c:v>0.73199999999999998</c:v>
                </c:pt>
                <c:pt idx="3">
                  <c:v>0.73199999999999998</c:v>
                </c:pt>
                <c:pt idx="4">
                  <c:v>0.73199999999999998</c:v>
                </c:pt>
                <c:pt idx="5">
                  <c:v>0.73199999999999998</c:v>
                </c:pt>
                <c:pt idx="6">
                  <c:v>0.73199999999999998</c:v>
                </c:pt>
                <c:pt idx="7">
                  <c:v>0.73199999999999998</c:v>
                </c:pt>
                <c:pt idx="8">
                  <c:v>0.73199999999999998</c:v>
                </c:pt>
                <c:pt idx="9">
                  <c:v>0.73199999999999998</c:v>
                </c:pt>
                <c:pt idx="10">
                  <c:v>0.73199999999999998</c:v>
                </c:pt>
                <c:pt idx="11">
                  <c:v>0.73199999999999998</c:v>
                </c:pt>
                <c:pt idx="12">
                  <c:v>0.73199999999999998</c:v>
                </c:pt>
                <c:pt idx="13">
                  <c:v>0.73199999999999998</c:v>
                </c:pt>
                <c:pt idx="14">
                  <c:v>0.73199999999999998</c:v>
                </c:pt>
                <c:pt idx="15">
                  <c:v>0.73199999999999998</c:v>
                </c:pt>
                <c:pt idx="16">
                  <c:v>0.73199999999999998</c:v>
                </c:pt>
                <c:pt idx="17">
                  <c:v>0.73199999999999998</c:v>
                </c:pt>
              </c:numCache>
            </c:numRef>
          </c:val>
          <c:smooth val="0"/>
          <c:extLst>
            <c:ext xmlns:c16="http://schemas.microsoft.com/office/drawing/2014/chart" uri="{C3380CC4-5D6E-409C-BE32-E72D297353CC}">
              <c16:uniqueId val="{00000002-6212-4644-B8E0-09E2DC28BAEE}"/>
            </c:ext>
          </c:extLst>
        </c:ser>
        <c:ser>
          <c:idx val="3"/>
          <c:order val="3"/>
          <c:tx>
            <c:strRef>
              <c:f>Sheet1!$F$48</c:f>
              <c:strCache>
                <c:ptCount val="1"/>
                <c:pt idx="0">
                  <c:v>Condition 2- Bucket Fill Factor</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val>
            <c:numRef>
              <c:f>Sheet1!$F$49:$F$66</c:f>
              <c:numCache>
                <c:formatCode>General</c:formatCode>
                <c:ptCount val="18"/>
                <c:pt idx="0">
                  <c:v>0.88</c:v>
                </c:pt>
                <c:pt idx="1">
                  <c:v>0.88400000000000001</c:v>
                </c:pt>
                <c:pt idx="2">
                  <c:v>0.88700000000000001</c:v>
                </c:pt>
                <c:pt idx="3">
                  <c:v>0.89</c:v>
                </c:pt>
                <c:pt idx="4">
                  <c:v>0.89600000000000002</c:v>
                </c:pt>
                <c:pt idx="5">
                  <c:v>0.90100000000000002</c:v>
                </c:pt>
                <c:pt idx="6">
                  <c:v>0.90700000000000003</c:v>
                </c:pt>
                <c:pt idx="7">
                  <c:v>0.90900000000000003</c:v>
                </c:pt>
                <c:pt idx="8">
                  <c:v>0.91600000000000004</c:v>
                </c:pt>
                <c:pt idx="9">
                  <c:v>0.91900000000000004</c:v>
                </c:pt>
                <c:pt idx="10">
                  <c:v>0.92300000000000004</c:v>
                </c:pt>
                <c:pt idx="11">
                  <c:v>0.93700000000000006</c:v>
                </c:pt>
                <c:pt idx="12">
                  <c:v>0.95099999999999996</c:v>
                </c:pt>
                <c:pt idx="13">
                  <c:v>0.95899999999999996</c:v>
                </c:pt>
                <c:pt idx="14">
                  <c:v>0.96199999999999997</c:v>
                </c:pt>
                <c:pt idx="15">
                  <c:v>0.97199999999999998</c:v>
                </c:pt>
                <c:pt idx="16">
                  <c:v>0.97599999999999998</c:v>
                </c:pt>
                <c:pt idx="17">
                  <c:v>0.98</c:v>
                </c:pt>
              </c:numCache>
            </c:numRef>
          </c:val>
          <c:smooth val="0"/>
          <c:extLst>
            <c:ext xmlns:c16="http://schemas.microsoft.com/office/drawing/2014/chart" uri="{C3380CC4-5D6E-409C-BE32-E72D297353CC}">
              <c16:uniqueId val="{00000003-6212-4644-B8E0-09E2DC28BAEE}"/>
            </c:ext>
          </c:extLst>
        </c:ser>
        <c:dLbls>
          <c:showLegendKey val="0"/>
          <c:showVal val="0"/>
          <c:showCatName val="0"/>
          <c:showSerName val="0"/>
          <c:showPercent val="0"/>
          <c:showBubbleSize val="0"/>
        </c:dLbls>
        <c:marker val="1"/>
        <c:smooth val="0"/>
        <c:axId val="575808272"/>
        <c:axId val="575809232"/>
      </c:lineChart>
      <c:catAx>
        <c:axId val="5758082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Bucket Capecity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575809232"/>
        <c:crosses val="autoZero"/>
        <c:auto val="0"/>
        <c:lblAlgn val="ctr"/>
        <c:lblOffset val="100"/>
        <c:noMultiLvlLbl val="0"/>
      </c:catAx>
      <c:valAx>
        <c:axId val="575809232"/>
        <c:scaling>
          <c:orientation val="minMax"/>
          <c:min val="0.70000000000000007"/>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575808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Swing</a:t>
            </a:r>
            <a:r>
              <a:rPr lang="de-DE" baseline="0"/>
              <a:t> angle and time</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bar"/>
        <c:grouping val="clustered"/>
        <c:varyColors val="0"/>
        <c:ser>
          <c:idx val="0"/>
          <c:order val="0"/>
          <c:tx>
            <c:strRef>
              <c:f>Tabelle1!$D$9</c:f>
              <c:strCache>
                <c:ptCount val="1"/>
                <c:pt idx="0">
                  <c:v>up to 15</c:v>
                </c:pt>
              </c:strCache>
            </c:strRef>
          </c:tx>
          <c:spPr>
            <a:solidFill>
              <a:schemeClr val="accent1"/>
            </a:solidFill>
            <a:ln>
              <a:noFill/>
            </a:ln>
            <a:effectLst/>
          </c:spPr>
          <c:invertIfNegative val="0"/>
          <c:cat>
            <c:numRef>
              <c:f>Tabelle1!$E$8:$H$8</c:f>
              <c:numCache>
                <c:formatCode>General</c:formatCode>
                <c:ptCount val="4"/>
                <c:pt idx="0">
                  <c:v>90</c:v>
                </c:pt>
                <c:pt idx="1">
                  <c:v>120</c:v>
                </c:pt>
                <c:pt idx="2">
                  <c:v>150</c:v>
                </c:pt>
                <c:pt idx="3">
                  <c:v>180</c:v>
                </c:pt>
              </c:numCache>
            </c:numRef>
          </c:cat>
          <c:val>
            <c:numRef>
              <c:f>Tabelle1!$E$9:$H$9</c:f>
              <c:numCache>
                <c:formatCode>General</c:formatCode>
                <c:ptCount val="4"/>
                <c:pt idx="0">
                  <c:v>55</c:v>
                </c:pt>
                <c:pt idx="1">
                  <c:v>62</c:v>
                </c:pt>
                <c:pt idx="2">
                  <c:v>69</c:v>
                </c:pt>
                <c:pt idx="3">
                  <c:v>77</c:v>
                </c:pt>
              </c:numCache>
            </c:numRef>
          </c:val>
          <c:extLst>
            <c:ext xmlns:c16="http://schemas.microsoft.com/office/drawing/2014/chart" uri="{C3380CC4-5D6E-409C-BE32-E72D297353CC}">
              <c16:uniqueId val="{00000000-B943-43E9-A4E0-21EDDE2E238B}"/>
            </c:ext>
          </c:extLst>
        </c:ser>
        <c:ser>
          <c:idx val="1"/>
          <c:order val="1"/>
          <c:tx>
            <c:strRef>
              <c:f>Tabelle1!$D$10</c:f>
              <c:strCache>
                <c:ptCount val="1"/>
                <c:pt idx="0">
                  <c:v>16–26</c:v>
                </c:pt>
              </c:strCache>
            </c:strRef>
          </c:tx>
          <c:spPr>
            <a:solidFill>
              <a:schemeClr val="accent2"/>
            </a:solidFill>
            <a:ln>
              <a:noFill/>
            </a:ln>
            <a:effectLst/>
          </c:spPr>
          <c:invertIfNegative val="0"/>
          <c:cat>
            <c:numRef>
              <c:f>Tabelle1!$E$8:$H$8</c:f>
              <c:numCache>
                <c:formatCode>General</c:formatCode>
                <c:ptCount val="4"/>
                <c:pt idx="0">
                  <c:v>90</c:v>
                </c:pt>
                <c:pt idx="1">
                  <c:v>120</c:v>
                </c:pt>
                <c:pt idx="2">
                  <c:v>150</c:v>
                </c:pt>
                <c:pt idx="3">
                  <c:v>180</c:v>
                </c:pt>
              </c:numCache>
            </c:numRef>
          </c:cat>
          <c:val>
            <c:numRef>
              <c:f>Tabelle1!$E$10:$H$10</c:f>
              <c:numCache>
                <c:formatCode>General</c:formatCode>
                <c:ptCount val="4"/>
                <c:pt idx="0">
                  <c:v>56</c:v>
                </c:pt>
                <c:pt idx="1">
                  <c:v>63</c:v>
                </c:pt>
                <c:pt idx="2">
                  <c:v>70</c:v>
                </c:pt>
                <c:pt idx="3">
                  <c:v>78</c:v>
                </c:pt>
              </c:numCache>
            </c:numRef>
          </c:val>
          <c:extLst>
            <c:ext xmlns:c16="http://schemas.microsoft.com/office/drawing/2014/chart" uri="{C3380CC4-5D6E-409C-BE32-E72D297353CC}">
              <c16:uniqueId val="{00000001-B943-43E9-A4E0-21EDDE2E238B}"/>
            </c:ext>
          </c:extLst>
        </c:ser>
        <c:ser>
          <c:idx val="2"/>
          <c:order val="2"/>
          <c:tx>
            <c:strRef>
              <c:f>Tabelle1!$D$11</c:f>
              <c:strCache>
                <c:ptCount val="1"/>
                <c:pt idx="0">
                  <c:v>27–44</c:v>
                </c:pt>
              </c:strCache>
            </c:strRef>
          </c:tx>
          <c:spPr>
            <a:solidFill>
              <a:schemeClr val="accent3"/>
            </a:solidFill>
            <a:ln>
              <a:noFill/>
            </a:ln>
            <a:effectLst/>
          </c:spPr>
          <c:invertIfNegative val="0"/>
          <c:cat>
            <c:numRef>
              <c:f>Tabelle1!$E$8:$H$8</c:f>
              <c:numCache>
                <c:formatCode>General</c:formatCode>
                <c:ptCount val="4"/>
                <c:pt idx="0">
                  <c:v>90</c:v>
                </c:pt>
                <c:pt idx="1">
                  <c:v>120</c:v>
                </c:pt>
                <c:pt idx="2">
                  <c:v>150</c:v>
                </c:pt>
                <c:pt idx="3">
                  <c:v>180</c:v>
                </c:pt>
              </c:numCache>
            </c:numRef>
          </c:cat>
          <c:val>
            <c:numRef>
              <c:f>Tabelle1!$E$11:$H$11</c:f>
              <c:numCache>
                <c:formatCode>General</c:formatCode>
                <c:ptCount val="4"/>
                <c:pt idx="0">
                  <c:v>57</c:v>
                </c:pt>
                <c:pt idx="1">
                  <c:v>64</c:v>
                </c:pt>
                <c:pt idx="2">
                  <c:v>71</c:v>
                </c:pt>
                <c:pt idx="3">
                  <c:v>79</c:v>
                </c:pt>
              </c:numCache>
            </c:numRef>
          </c:val>
          <c:extLst>
            <c:ext xmlns:c16="http://schemas.microsoft.com/office/drawing/2014/chart" uri="{C3380CC4-5D6E-409C-BE32-E72D297353CC}">
              <c16:uniqueId val="{00000002-B943-43E9-A4E0-21EDDE2E238B}"/>
            </c:ext>
          </c:extLst>
        </c:ser>
        <c:ser>
          <c:idx val="3"/>
          <c:order val="3"/>
          <c:tx>
            <c:strRef>
              <c:f>Tabelle1!$D$12</c:f>
              <c:strCache>
                <c:ptCount val="1"/>
                <c:pt idx="0">
                  <c:v>45–57</c:v>
                </c:pt>
              </c:strCache>
            </c:strRef>
          </c:tx>
          <c:spPr>
            <a:solidFill>
              <a:schemeClr val="accent4"/>
            </a:solidFill>
            <a:ln>
              <a:noFill/>
            </a:ln>
            <a:effectLst/>
          </c:spPr>
          <c:invertIfNegative val="0"/>
          <c:cat>
            <c:numRef>
              <c:f>Tabelle1!$E$8:$H$8</c:f>
              <c:numCache>
                <c:formatCode>General</c:formatCode>
                <c:ptCount val="4"/>
                <c:pt idx="0">
                  <c:v>90</c:v>
                </c:pt>
                <c:pt idx="1">
                  <c:v>120</c:v>
                </c:pt>
                <c:pt idx="2">
                  <c:v>150</c:v>
                </c:pt>
                <c:pt idx="3">
                  <c:v>180</c:v>
                </c:pt>
              </c:numCache>
            </c:numRef>
          </c:cat>
          <c:val>
            <c:numRef>
              <c:f>Tabelle1!$E$12:$H$12</c:f>
              <c:numCache>
                <c:formatCode>General</c:formatCode>
                <c:ptCount val="4"/>
                <c:pt idx="0">
                  <c:v>59</c:v>
                </c:pt>
                <c:pt idx="1">
                  <c:v>65</c:v>
                </c:pt>
                <c:pt idx="2">
                  <c:v>72</c:v>
                </c:pt>
                <c:pt idx="3">
                  <c:v>80</c:v>
                </c:pt>
              </c:numCache>
            </c:numRef>
          </c:val>
          <c:extLst>
            <c:ext xmlns:c16="http://schemas.microsoft.com/office/drawing/2014/chart" uri="{C3380CC4-5D6E-409C-BE32-E72D297353CC}">
              <c16:uniqueId val="{00000003-B943-43E9-A4E0-21EDDE2E238B}"/>
            </c:ext>
          </c:extLst>
        </c:ser>
        <c:ser>
          <c:idx val="4"/>
          <c:order val="4"/>
          <c:tx>
            <c:strRef>
              <c:f>Tabelle1!$D$13</c:f>
              <c:strCache>
                <c:ptCount val="1"/>
                <c:pt idx="0">
                  <c:v>58–92</c:v>
                </c:pt>
              </c:strCache>
            </c:strRef>
          </c:tx>
          <c:spPr>
            <a:solidFill>
              <a:schemeClr val="accent5"/>
            </a:solidFill>
            <a:ln>
              <a:noFill/>
            </a:ln>
            <a:effectLst/>
          </c:spPr>
          <c:invertIfNegative val="0"/>
          <c:cat>
            <c:numRef>
              <c:f>Tabelle1!$E$8:$H$8</c:f>
              <c:numCache>
                <c:formatCode>General</c:formatCode>
                <c:ptCount val="4"/>
                <c:pt idx="0">
                  <c:v>90</c:v>
                </c:pt>
                <c:pt idx="1">
                  <c:v>120</c:v>
                </c:pt>
                <c:pt idx="2">
                  <c:v>150</c:v>
                </c:pt>
                <c:pt idx="3">
                  <c:v>180</c:v>
                </c:pt>
              </c:numCache>
            </c:numRef>
          </c:cat>
          <c:val>
            <c:numRef>
              <c:f>Tabelle1!$E$13:$H$13</c:f>
              <c:numCache>
                <c:formatCode>General</c:formatCode>
                <c:ptCount val="4"/>
                <c:pt idx="0">
                  <c:v>60</c:v>
                </c:pt>
                <c:pt idx="1">
                  <c:v>66</c:v>
                </c:pt>
                <c:pt idx="2">
                  <c:v>73</c:v>
                </c:pt>
                <c:pt idx="3">
                  <c:v>81</c:v>
                </c:pt>
              </c:numCache>
            </c:numRef>
          </c:val>
          <c:extLst>
            <c:ext xmlns:c16="http://schemas.microsoft.com/office/drawing/2014/chart" uri="{C3380CC4-5D6E-409C-BE32-E72D297353CC}">
              <c16:uniqueId val="{00000004-B943-43E9-A4E0-21EDDE2E238B}"/>
            </c:ext>
          </c:extLst>
        </c:ser>
        <c:ser>
          <c:idx val="5"/>
          <c:order val="5"/>
          <c:tx>
            <c:strRef>
              <c:f>Tabelle1!$D$14</c:f>
              <c:strCache>
                <c:ptCount val="1"/>
                <c:pt idx="0">
                  <c:v>93–150</c:v>
                </c:pt>
              </c:strCache>
            </c:strRef>
          </c:tx>
          <c:spPr>
            <a:solidFill>
              <a:schemeClr val="accent6"/>
            </a:solidFill>
            <a:ln>
              <a:noFill/>
            </a:ln>
            <a:effectLst/>
          </c:spPr>
          <c:invertIfNegative val="0"/>
          <c:cat>
            <c:numRef>
              <c:f>Tabelle1!$E$8:$H$8</c:f>
              <c:numCache>
                <c:formatCode>General</c:formatCode>
                <c:ptCount val="4"/>
                <c:pt idx="0">
                  <c:v>90</c:v>
                </c:pt>
                <c:pt idx="1">
                  <c:v>120</c:v>
                </c:pt>
                <c:pt idx="2">
                  <c:v>150</c:v>
                </c:pt>
                <c:pt idx="3">
                  <c:v>180</c:v>
                </c:pt>
              </c:numCache>
            </c:numRef>
          </c:cat>
          <c:val>
            <c:numRef>
              <c:f>Tabelle1!$E$14:$H$14</c:f>
              <c:numCache>
                <c:formatCode>General</c:formatCode>
                <c:ptCount val="4"/>
                <c:pt idx="0">
                  <c:v>62</c:v>
                </c:pt>
                <c:pt idx="1">
                  <c:v>69</c:v>
                </c:pt>
                <c:pt idx="2">
                  <c:v>76</c:v>
                </c:pt>
                <c:pt idx="3">
                  <c:v>84</c:v>
                </c:pt>
              </c:numCache>
            </c:numRef>
          </c:val>
          <c:extLst>
            <c:ext xmlns:c16="http://schemas.microsoft.com/office/drawing/2014/chart" uri="{C3380CC4-5D6E-409C-BE32-E72D297353CC}">
              <c16:uniqueId val="{00000005-B943-43E9-A4E0-21EDDE2E238B}"/>
            </c:ext>
          </c:extLst>
        </c:ser>
        <c:dLbls>
          <c:showLegendKey val="0"/>
          <c:showVal val="0"/>
          <c:showCatName val="0"/>
          <c:showSerName val="0"/>
          <c:showPercent val="0"/>
          <c:showBubbleSize val="0"/>
        </c:dLbls>
        <c:gapWidth val="150"/>
        <c:axId val="963046256"/>
        <c:axId val="963040016"/>
      </c:barChart>
      <c:catAx>
        <c:axId val="9630462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Swing angle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3040016"/>
        <c:crosses val="autoZero"/>
        <c:auto val="1"/>
        <c:lblAlgn val="ctr"/>
        <c:lblOffset val="100"/>
        <c:noMultiLvlLbl val="0"/>
      </c:catAx>
      <c:valAx>
        <c:axId val="963040016"/>
        <c:scaling>
          <c:orientation val="minMax"/>
          <c:max val="90"/>
          <c:min val="5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Time in sec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63046256"/>
        <c:crosses val="autoZero"/>
        <c:crossBetween val="between"/>
        <c:majorUnit val="5"/>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DL1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'Default Dataset'!$F$21:$F$26</c:f>
              <c:numCache>
                <c:formatCode>#,##0.00</c:formatCode>
                <c:ptCount val="6"/>
                <c:pt idx="0">
                  <c:v>3.99</c:v>
                </c:pt>
                <c:pt idx="1">
                  <c:v>6.05</c:v>
                </c:pt>
                <c:pt idx="2">
                  <c:v>9.8800000000000008</c:v>
                </c:pt>
                <c:pt idx="3">
                  <c:v>11.95</c:v>
                </c:pt>
                <c:pt idx="4">
                  <c:v>13.85</c:v>
                </c:pt>
                <c:pt idx="5">
                  <c:v>15.75</c:v>
                </c:pt>
              </c:numCache>
            </c:numRef>
          </c:xVal>
          <c:yVal>
            <c:numRef>
              <c:f>'Default Dataset'!$G$21:$G$26</c:f>
              <c:numCache>
                <c:formatCode>#,##0.00</c:formatCode>
                <c:ptCount val="6"/>
                <c:pt idx="0">
                  <c:v>19.39</c:v>
                </c:pt>
                <c:pt idx="1">
                  <c:v>18.309999999999999</c:v>
                </c:pt>
                <c:pt idx="2">
                  <c:v>16.440000000000001</c:v>
                </c:pt>
                <c:pt idx="3">
                  <c:v>16.22</c:v>
                </c:pt>
                <c:pt idx="4">
                  <c:v>16.18</c:v>
                </c:pt>
                <c:pt idx="5">
                  <c:v>15.77</c:v>
                </c:pt>
              </c:numCache>
            </c:numRef>
          </c:yVal>
          <c:smooth val="1"/>
          <c:extLst>
            <c:ext xmlns:c16="http://schemas.microsoft.com/office/drawing/2014/chart" uri="{C3380CC4-5D6E-409C-BE32-E72D297353CC}">
              <c16:uniqueId val="{00000000-07E1-41E9-AD58-A1752E6D0684}"/>
            </c:ext>
          </c:extLst>
        </c:ser>
        <c:ser>
          <c:idx val="1"/>
          <c:order val="1"/>
          <c:tx>
            <c:v>DL2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'Default Dataset'!$I$21:$I$27</c:f>
              <c:numCache>
                <c:formatCode>#,##0.00</c:formatCode>
                <c:ptCount val="7"/>
                <c:pt idx="0">
                  <c:v>4.0199999999999996</c:v>
                </c:pt>
                <c:pt idx="1">
                  <c:v>5.89</c:v>
                </c:pt>
                <c:pt idx="2">
                  <c:v>10.210000000000001</c:v>
                </c:pt>
                <c:pt idx="3">
                  <c:v>11.72</c:v>
                </c:pt>
                <c:pt idx="4">
                  <c:v>13.82</c:v>
                </c:pt>
                <c:pt idx="5">
                  <c:v>15.55</c:v>
                </c:pt>
                <c:pt idx="6">
                  <c:v>19.670000000000002</c:v>
                </c:pt>
              </c:numCache>
            </c:numRef>
          </c:xVal>
          <c:yVal>
            <c:numRef>
              <c:f>'Default Dataset'!$J$21:$J$27</c:f>
              <c:numCache>
                <c:formatCode>#,##0.00</c:formatCode>
                <c:ptCount val="7"/>
                <c:pt idx="0">
                  <c:v>32</c:v>
                </c:pt>
                <c:pt idx="1">
                  <c:v>29.13</c:v>
                </c:pt>
                <c:pt idx="2">
                  <c:v>26.44</c:v>
                </c:pt>
                <c:pt idx="3">
                  <c:v>24.95</c:v>
                </c:pt>
                <c:pt idx="4">
                  <c:v>23.46</c:v>
                </c:pt>
                <c:pt idx="5">
                  <c:v>22.52</c:v>
                </c:pt>
                <c:pt idx="6">
                  <c:v>21.52</c:v>
                </c:pt>
              </c:numCache>
            </c:numRef>
          </c:yVal>
          <c:smooth val="1"/>
          <c:extLst>
            <c:ext xmlns:c16="http://schemas.microsoft.com/office/drawing/2014/chart" uri="{C3380CC4-5D6E-409C-BE32-E72D297353CC}">
              <c16:uniqueId val="{00000001-07E1-41E9-AD58-A1752E6D0684}"/>
            </c:ext>
          </c:extLst>
        </c:ser>
        <c:ser>
          <c:idx val="2"/>
          <c:order val="2"/>
          <c:tx>
            <c:v>DL3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'Default Dataset'!$L$21:$L$27</c:f>
              <c:numCache>
                <c:formatCode>#,##0.00</c:formatCode>
                <c:ptCount val="7"/>
                <c:pt idx="0">
                  <c:v>4.47</c:v>
                </c:pt>
                <c:pt idx="1">
                  <c:v>6.45</c:v>
                </c:pt>
                <c:pt idx="2">
                  <c:v>10.039999999999999</c:v>
                </c:pt>
                <c:pt idx="3">
                  <c:v>12.15</c:v>
                </c:pt>
                <c:pt idx="4">
                  <c:v>14.2</c:v>
                </c:pt>
                <c:pt idx="5">
                  <c:v>15.87</c:v>
                </c:pt>
                <c:pt idx="6">
                  <c:v>19.87</c:v>
                </c:pt>
              </c:numCache>
            </c:numRef>
          </c:xVal>
          <c:yVal>
            <c:numRef>
              <c:f>'Default Dataset'!$M$21:$M$27</c:f>
              <c:numCache>
                <c:formatCode>#,##0.00</c:formatCode>
                <c:ptCount val="7"/>
                <c:pt idx="0">
                  <c:v>33.380000000000003</c:v>
                </c:pt>
                <c:pt idx="1">
                  <c:v>30.81</c:v>
                </c:pt>
                <c:pt idx="2">
                  <c:v>30.66</c:v>
                </c:pt>
                <c:pt idx="3">
                  <c:v>29.8</c:v>
                </c:pt>
                <c:pt idx="4">
                  <c:v>28.46</c:v>
                </c:pt>
                <c:pt idx="5">
                  <c:v>27.08</c:v>
                </c:pt>
                <c:pt idx="6">
                  <c:v>24.61</c:v>
                </c:pt>
              </c:numCache>
            </c:numRef>
          </c:yVal>
          <c:smooth val="1"/>
          <c:extLst>
            <c:ext xmlns:c16="http://schemas.microsoft.com/office/drawing/2014/chart" uri="{C3380CC4-5D6E-409C-BE32-E72D297353CC}">
              <c16:uniqueId val="{00000002-07E1-41E9-AD58-A1752E6D0684}"/>
            </c:ext>
          </c:extLst>
        </c:ser>
        <c:dLbls>
          <c:showLegendKey val="0"/>
          <c:showVal val="0"/>
          <c:showCatName val="0"/>
          <c:showSerName val="0"/>
          <c:showPercent val="0"/>
          <c:showBubbleSize val="0"/>
        </c:dLbls>
        <c:axId val="237834575"/>
        <c:axId val="237831695"/>
      </c:scatterChart>
      <c:valAx>
        <c:axId val="23783457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Depth of cut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37831695"/>
        <c:crosses val="autoZero"/>
        <c:crossBetween val="midCat"/>
      </c:valAx>
      <c:valAx>
        <c:axId val="2378316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Digging</a:t>
                </a:r>
                <a:r>
                  <a:rPr lang="de-DE" baseline="0"/>
                  <a:t> Time (Sec)</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237834575"/>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scatterChart>
        <c:scatterStyle val="smoothMarker"/>
        <c:varyColors val="0"/>
        <c:ser>
          <c:idx val="0"/>
          <c:order val="0"/>
          <c:tx>
            <c:v>Lube % of energy cost</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wer"/>
            <c:dispRSqr val="1"/>
            <c:dispEq val="1"/>
            <c:trendlineLbl>
              <c:layout>
                <c:manualLayout>
                  <c:x val="-0.1993921697287839"/>
                  <c:y val="1.774351122776319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trendlineLbl>
          </c:trendline>
          <c:xVal>
            <c:numRef>
              <c:f>' FOR HS 8300 '!$F$7:$F$17</c:f>
              <c:numCache>
                <c:formatCode>General</c:formatCode>
                <c:ptCount val="11"/>
                <c:pt idx="0">
                  <c:v>40</c:v>
                </c:pt>
                <c:pt idx="1">
                  <c:v>50</c:v>
                </c:pt>
                <c:pt idx="2">
                  <c:v>60</c:v>
                </c:pt>
                <c:pt idx="3">
                  <c:v>70</c:v>
                </c:pt>
                <c:pt idx="4">
                  <c:v>80</c:v>
                </c:pt>
                <c:pt idx="5">
                  <c:v>90</c:v>
                </c:pt>
                <c:pt idx="6">
                  <c:v>100</c:v>
                </c:pt>
                <c:pt idx="7">
                  <c:v>110</c:v>
                </c:pt>
                <c:pt idx="8">
                  <c:v>120</c:v>
                </c:pt>
                <c:pt idx="9">
                  <c:v>130</c:v>
                </c:pt>
                <c:pt idx="10">
                  <c:v>140</c:v>
                </c:pt>
              </c:numCache>
            </c:numRef>
          </c:xVal>
          <c:yVal>
            <c:numRef>
              <c:f>' FOR HS 8300 '!$G$7:$G$17</c:f>
              <c:numCache>
                <c:formatCode>General</c:formatCode>
                <c:ptCount val="11"/>
                <c:pt idx="0">
                  <c:v>13.719999999999999</c:v>
                </c:pt>
                <c:pt idx="1">
                  <c:v>10.975999999999999</c:v>
                </c:pt>
                <c:pt idx="2">
                  <c:v>9.1466666666666665</c:v>
                </c:pt>
                <c:pt idx="3">
                  <c:v>7.839999999999999</c:v>
                </c:pt>
                <c:pt idx="4">
                  <c:v>6.8599999999999994</c:v>
                </c:pt>
                <c:pt idx="5">
                  <c:v>6.0977777777777771</c:v>
                </c:pt>
                <c:pt idx="6">
                  <c:v>5.4879999999999995</c:v>
                </c:pt>
                <c:pt idx="7">
                  <c:v>4.9890909090909084</c:v>
                </c:pt>
                <c:pt idx="8">
                  <c:v>4.5733333333333333</c:v>
                </c:pt>
                <c:pt idx="9">
                  <c:v>4.2215384615384615</c:v>
                </c:pt>
                <c:pt idx="10">
                  <c:v>3.9199999999999995</c:v>
                </c:pt>
              </c:numCache>
            </c:numRef>
          </c:yVal>
          <c:smooth val="1"/>
          <c:extLst>
            <c:ext xmlns:c16="http://schemas.microsoft.com/office/drawing/2014/chart" uri="{C3380CC4-5D6E-409C-BE32-E72D297353CC}">
              <c16:uniqueId val="{00000001-6F0A-4729-92C1-9D5A56A09B05}"/>
            </c:ext>
          </c:extLst>
        </c:ser>
        <c:dLbls>
          <c:showLegendKey val="0"/>
          <c:showVal val="0"/>
          <c:showCatName val="0"/>
          <c:showSerName val="0"/>
          <c:showPercent val="0"/>
          <c:showBubbleSize val="0"/>
        </c:dLbls>
        <c:axId val="1046038671"/>
        <c:axId val="1046039631"/>
      </c:scatterChart>
      <c:valAx>
        <c:axId val="1046038671"/>
        <c:scaling>
          <c:orientation val="minMax"/>
          <c:max val="150"/>
          <c:min val="3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Energy cost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46039631"/>
        <c:crosses val="autoZero"/>
        <c:crossBetween val="midCat"/>
      </c:valAx>
      <c:valAx>
        <c:axId val="10460396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Lube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46038671"/>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Lube % of energy cost</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wer"/>
            <c:dispRSqr val="1"/>
            <c:dispEq val="1"/>
            <c:trendlineLbl>
              <c:layout>
                <c:manualLayout>
                  <c:x val="-2.91421697287839E-2"/>
                  <c:y val="5.5101706036745406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a:t>
                    </a:r>
                    <a:r>
                      <a:rPr lang="en-US" sz="900" b="0" i="0" u="none" strike="noStrike" baseline="0">
                        <a:effectLst/>
                      </a:rPr>
                      <a:t>285.0 * EXP(-0.012084*Energy cost+ 1.8e    05*WorkingHours)</a:t>
                    </a:r>
                    <a:r>
                      <a:rPr lang="en-US" baseline="0"/>
                      <a:t> </a:t>
                    </a:r>
                    <a:br>
                      <a:rPr lang="en-US" baseline="0"/>
                    </a:br>
                    <a:r>
                      <a:rPr lang="en-US" baseline="0"/>
                      <a:t>R² = 0.97</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 FOR HS 8300 '!$F$24:$F$34</c:f>
              <c:numCache>
                <c:formatCode>General</c:formatCode>
                <c:ptCount val="11"/>
                <c:pt idx="0">
                  <c:v>40</c:v>
                </c:pt>
                <c:pt idx="1">
                  <c:v>50</c:v>
                </c:pt>
                <c:pt idx="2">
                  <c:v>60</c:v>
                </c:pt>
                <c:pt idx="3">
                  <c:v>70</c:v>
                </c:pt>
                <c:pt idx="4">
                  <c:v>80</c:v>
                </c:pt>
                <c:pt idx="5">
                  <c:v>90</c:v>
                </c:pt>
                <c:pt idx="6">
                  <c:v>100</c:v>
                </c:pt>
                <c:pt idx="7">
                  <c:v>110</c:v>
                </c:pt>
                <c:pt idx="8">
                  <c:v>120</c:v>
                </c:pt>
                <c:pt idx="9">
                  <c:v>130</c:v>
                </c:pt>
                <c:pt idx="10">
                  <c:v>140</c:v>
                </c:pt>
              </c:numCache>
            </c:numRef>
          </c:xVal>
          <c:yVal>
            <c:numRef>
              <c:f>' FOR HS 8300 '!$G$24:$G$34</c:f>
              <c:numCache>
                <c:formatCode>General</c:formatCode>
                <c:ptCount val="11"/>
                <c:pt idx="0">
                  <c:v>220.01500000000001</c:v>
                </c:pt>
                <c:pt idx="1">
                  <c:v>176.012</c:v>
                </c:pt>
                <c:pt idx="2">
                  <c:v>146.67666666666668</c:v>
                </c:pt>
                <c:pt idx="3">
                  <c:v>125.72285714285715</c:v>
                </c:pt>
                <c:pt idx="4">
                  <c:v>110.00750000000001</c:v>
                </c:pt>
                <c:pt idx="5">
                  <c:v>97.784444444444446</c:v>
                </c:pt>
                <c:pt idx="6">
                  <c:v>88.006</c:v>
                </c:pt>
                <c:pt idx="7">
                  <c:v>80.005454545454555</c:v>
                </c:pt>
                <c:pt idx="8">
                  <c:v>73.338333333333338</c:v>
                </c:pt>
                <c:pt idx="9">
                  <c:v>67.696923076923085</c:v>
                </c:pt>
                <c:pt idx="10">
                  <c:v>62.861428571428576</c:v>
                </c:pt>
              </c:numCache>
            </c:numRef>
          </c:yVal>
          <c:smooth val="1"/>
          <c:extLst>
            <c:ext xmlns:c16="http://schemas.microsoft.com/office/drawing/2014/chart" uri="{C3380CC4-5D6E-409C-BE32-E72D297353CC}">
              <c16:uniqueId val="{00000001-CA9E-41D7-9F98-94D9094ED8CC}"/>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 FOR HS 8300 '!$F$24:$F$34</c:f>
              <c:numCache>
                <c:formatCode>General</c:formatCode>
                <c:ptCount val="11"/>
                <c:pt idx="0">
                  <c:v>40</c:v>
                </c:pt>
                <c:pt idx="1">
                  <c:v>50</c:v>
                </c:pt>
                <c:pt idx="2">
                  <c:v>60</c:v>
                </c:pt>
                <c:pt idx="3">
                  <c:v>70</c:v>
                </c:pt>
                <c:pt idx="4">
                  <c:v>80</c:v>
                </c:pt>
                <c:pt idx="5">
                  <c:v>90</c:v>
                </c:pt>
                <c:pt idx="6">
                  <c:v>100</c:v>
                </c:pt>
                <c:pt idx="7">
                  <c:v>110</c:v>
                </c:pt>
                <c:pt idx="8">
                  <c:v>120</c:v>
                </c:pt>
                <c:pt idx="9">
                  <c:v>130</c:v>
                </c:pt>
                <c:pt idx="10">
                  <c:v>140</c:v>
                </c:pt>
              </c:numCache>
            </c:numRef>
          </c:xVal>
          <c:yVal>
            <c:numRef>
              <c:f>' FOR HS 8300 '!$H$24:$H$34</c:f>
              <c:numCache>
                <c:formatCode>General</c:formatCode>
                <c:ptCount val="11"/>
                <c:pt idx="0">
                  <c:v>225.49</c:v>
                </c:pt>
                <c:pt idx="1">
                  <c:v>180.392</c:v>
                </c:pt>
                <c:pt idx="2">
                  <c:v>150.32666666666668</c:v>
                </c:pt>
                <c:pt idx="3">
                  <c:v>128.85142857142858</c:v>
                </c:pt>
                <c:pt idx="4">
                  <c:v>112.745</c:v>
                </c:pt>
                <c:pt idx="5">
                  <c:v>100.21777777777778</c:v>
                </c:pt>
                <c:pt idx="6">
                  <c:v>90.195999999999998</c:v>
                </c:pt>
                <c:pt idx="7">
                  <c:v>81.99636363636364</c:v>
                </c:pt>
                <c:pt idx="8">
                  <c:v>75.163333333333341</c:v>
                </c:pt>
                <c:pt idx="9">
                  <c:v>69.381538461538469</c:v>
                </c:pt>
                <c:pt idx="10">
                  <c:v>64.425714285714292</c:v>
                </c:pt>
              </c:numCache>
            </c:numRef>
          </c:yVal>
          <c:smooth val="1"/>
          <c:extLst>
            <c:ext xmlns:c16="http://schemas.microsoft.com/office/drawing/2014/chart" uri="{C3380CC4-5D6E-409C-BE32-E72D297353CC}">
              <c16:uniqueId val="{00000002-CA9E-41D7-9F98-94D9094ED8CC}"/>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 FOR HS 8300 '!$F$24:$F$34</c:f>
              <c:numCache>
                <c:formatCode>General</c:formatCode>
                <c:ptCount val="11"/>
                <c:pt idx="0">
                  <c:v>40</c:v>
                </c:pt>
                <c:pt idx="1">
                  <c:v>50</c:v>
                </c:pt>
                <c:pt idx="2">
                  <c:v>60</c:v>
                </c:pt>
                <c:pt idx="3">
                  <c:v>70</c:v>
                </c:pt>
                <c:pt idx="4">
                  <c:v>80</c:v>
                </c:pt>
                <c:pt idx="5">
                  <c:v>90</c:v>
                </c:pt>
                <c:pt idx="6">
                  <c:v>100</c:v>
                </c:pt>
                <c:pt idx="7">
                  <c:v>110</c:v>
                </c:pt>
                <c:pt idx="8">
                  <c:v>120</c:v>
                </c:pt>
                <c:pt idx="9">
                  <c:v>130</c:v>
                </c:pt>
                <c:pt idx="10">
                  <c:v>140</c:v>
                </c:pt>
              </c:numCache>
            </c:numRef>
          </c:xVal>
          <c:yVal>
            <c:numRef>
              <c:f>' FOR HS 8300 '!$I$24:$I$34</c:f>
              <c:numCache>
                <c:formatCode>General</c:formatCode>
                <c:ptCount val="11"/>
                <c:pt idx="0">
                  <c:v>216.16750000000002</c:v>
                </c:pt>
                <c:pt idx="1">
                  <c:v>172.93400000000003</c:v>
                </c:pt>
                <c:pt idx="2">
                  <c:v>144.11166666666668</c:v>
                </c:pt>
                <c:pt idx="3">
                  <c:v>123.52428571428572</c:v>
                </c:pt>
                <c:pt idx="4">
                  <c:v>108.08375000000001</c:v>
                </c:pt>
                <c:pt idx="5">
                  <c:v>96.074444444444453</c:v>
                </c:pt>
                <c:pt idx="6">
                  <c:v>86.467000000000013</c:v>
                </c:pt>
                <c:pt idx="7">
                  <c:v>78.606363636363639</c:v>
                </c:pt>
                <c:pt idx="8">
                  <c:v>72.055833333333339</c:v>
                </c:pt>
                <c:pt idx="9">
                  <c:v>66.513076923076923</c:v>
                </c:pt>
                <c:pt idx="10">
                  <c:v>61.762142857142862</c:v>
                </c:pt>
              </c:numCache>
            </c:numRef>
          </c:yVal>
          <c:smooth val="1"/>
          <c:extLst>
            <c:ext xmlns:c16="http://schemas.microsoft.com/office/drawing/2014/chart" uri="{C3380CC4-5D6E-409C-BE32-E72D297353CC}">
              <c16:uniqueId val="{00000003-CA9E-41D7-9F98-94D9094ED8CC}"/>
            </c:ext>
          </c:extLst>
        </c:ser>
        <c:dLbls>
          <c:showLegendKey val="0"/>
          <c:showVal val="0"/>
          <c:showCatName val="0"/>
          <c:showSerName val="0"/>
          <c:showPercent val="0"/>
          <c:showBubbleSize val="0"/>
        </c:dLbls>
        <c:axId val="1046038671"/>
        <c:axId val="1046039631"/>
      </c:scatterChart>
      <c:valAx>
        <c:axId val="1046038671"/>
        <c:scaling>
          <c:orientation val="minMax"/>
          <c:max val="150"/>
          <c:min val="3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Energy cost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46039631"/>
        <c:crosses val="autoZero"/>
        <c:crossBetween val="midCat"/>
      </c:valAx>
      <c:valAx>
        <c:axId val="10460396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Lube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46038671"/>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'INDIA DRAGLINE DATA '!$F$28:$F$32</cx:f>
        <cx:lvl ptCount="5">
          <cx:pt idx="0">Bucket capecity up to 15  m3</cx:pt>
          <cx:pt idx="1">Bucket capecity 16-26 m3</cx:pt>
          <cx:pt idx="2">Bucket capecity 27-44 m3</cx:pt>
          <cx:pt idx="3">Bucket capecity 45-57 m3</cx:pt>
          <cx:pt idx="4">Bucket capecity 58-92 m3</cx:pt>
        </cx:lvl>
      </cx:strDim>
      <cx:numDim type="size">
        <cx:f>'INDIA DRAGLINE DATA '!$G$28:$G$32</cx:f>
        <cx:lvl ptCount="5" formatCode="Standard">
          <cx:pt idx="0">1</cx:pt>
          <cx:pt idx="1">21</cx:pt>
          <cx:pt idx="2">3</cx:pt>
          <cx:pt idx="3">0</cx:pt>
          <cx:pt idx="4">2</cx:pt>
        </cx:lvl>
      </cx:numDim>
    </cx:data>
  </cx:chartData>
  <cx:chart>
    <cx:title pos="t" align="ctr" overlay="0">
      <cx:tx>
        <cx:txData>
          <cx:v>Bucket capecity</cx:v>
        </cx:txData>
      </cx:tx>
      <cx:txPr>
        <a:bodyPr spcFirstLastPara="1" vertOverflow="ellipsis" horzOverflow="overflow" wrap="square" lIns="0" tIns="0" rIns="0" bIns="0" anchor="ctr" anchorCtr="1"/>
        <a:lstStyle/>
        <a:p>
          <a:pPr algn="ctr" rtl="0">
            <a:defRPr/>
          </a:pPr>
          <a:r>
            <a:rPr lang="de-DE" sz="1400" b="0" i="0" u="none" strike="noStrike" baseline="0">
              <a:solidFill>
                <a:sysClr val="windowText" lastClr="000000">
                  <a:lumMod val="65000"/>
                  <a:lumOff val="35000"/>
                </a:sysClr>
              </a:solidFill>
              <a:latin typeface="Aptos" panose="02110004020202020204"/>
            </a:rPr>
            <a:t>Bucket capecity</a:t>
          </a:r>
        </a:p>
      </cx:txPr>
    </cx:title>
    <cx:plotArea>
      <cx:plotAreaRegion>
        <cx:series layoutId="treemap" uniqueId="{5C33AE4A-F1F3-4F4B-9452-9ABB15CA1D77}">
          <cx:dataId val="0"/>
          <cx:layoutPr>
            <cx:parentLabelLayout val="overlapping"/>
          </cx:layoutPr>
        </cx:series>
      </cx:plotAreaRegion>
    </cx:plotArea>
    <cx:legend pos="t"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iagrams/_rels/data1.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g"/><Relationship Id="rId1" Type="http://schemas.openxmlformats.org/officeDocument/2006/relationships/image" Target="../media/image8.jpg"/><Relationship Id="rId4" Type="http://schemas.openxmlformats.org/officeDocument/2006/relationships/image" Target="../media/image11.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g"/><Relationship Id="rId1" Type="http://schemas.openxmlformats.org/officeDocument/2006/relationships/image" Target="../media/image8.jpg"/><Relationship Id="rId4"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9BDE7A4-D0DA-4B45-8535-537CE1C5479C}" type="doc">
      <dgm:prSet loTypeId="urn:microsoft.com/office/officeart/2009/layout/CirclePictureHierarchy" loCatId="hierarchy" qsTypeId="urn:microsoft.com/office/officeart/2005/8/quickstyle/simple1" qsCatId="simple" csTypeId="urn:microsoft.com/office/officeart/2005/8/colors/accent1_2" csCatId="accent1" phldr="1"/>
      <dgm:spPr/>
      <dgm:t>
        <a:bodyPr/>
        <a:lstStyle/>
        <a:p>
          <a:endParaRPr lang="de-DE"/>
        </a:p>
      </dgm:t>
    </dgm:pt>
    <dgm:pt modelId="{4FE0656E-93A0-4982-B524-A766E9E72090}">
      <dgm:prSet phldrT="[Text]"/>
      <dgm:spPr/>
      <dgm:t>
        <a:bodyPr/>
        <a:lstStyle/>
        <a:p>
          <a:pPr algn="ctr"/>
          <a:r>
            <a:rPr lang="de-DE"/>
            <a:t>Dragline</a:t>
          </a:r>
        </a:p>
      </dgm:t>
    </dgm:pt>
    <dgm:pt modelId="{2175AAF1-C246-48DC-9620-6FC527AE070A}" type="parTrans" cxnId="{DEA20532-97C6-42E3-AE83-F0AFC5496934}">
      <dgm:prSet/>
      <dgm:spPr/>
      <dgm:t>
        <a:bodyPr/>
        <a:lstStyle/>
        <a:p>
          <a:pPr algn="ctr"/>
          <a:endParaRPr lang="de-DE"/>
        </a:p>
      </dgm:t>
    </dgm:pt>
    <dgm:pt modelId="{406FB9AD-755B-470B-92FE-9C7DEF6EEDA3}" type="sibTrans" cxnId="{DEA20532-97C6-42E3-AE83-F0AFC5496934}">
      <dgm:prSet/>
      <dgm:spPr/>
      <dgm:t>
        <a:bodyPr/>
        <a:lstStyle/>
        <a:p>
          <a:pPr algn="ctr"/>
          <a:endParaRPr lang="de-DE"/>
        </a:p>
      </dgm:t>
    </dgm:pt>
    <dgm:pt modelId="{9907BE26-60B8-4831-8444-7FF7CF02B7E1}">
      <dgm:prSet phldrT="[Text]"/>
      <dgm:spPr/>
      <dgm:t>
        <a:bodyPr/>
        <a:lstStyle/>
        <a:p>
          <a:pPr algn="ctr"/>
          <a:r>
            <a:rPr lang="de-DE"/>
            <a:t>Self Propelled Dragline</a:t>
          </a:r>
        </a:p>
      </dgm:t>
    </dgm:pt>
    <dgm:pt modelId="{5812D48A-2524-4437-86CF-6F58B26DD6FA}" type="parTrans" cxnId="{9F689F34-8F44-4F25-9A96-EA38C2C8D21F}">
      <dgm:prSet/>
      <dgm:spPr/>
      <dgm:t>
        <a:bodyPr/>
        <a:lstStyle/>
        <a:p>
          <a:pPr algn="ctr"/>
          <a:endParaRPr lang="de-DE"/>
        </a:p>
      </dgm:t>
    </dgm:pt>
    <dgm:pt modelId="{EF5D18F9-9F41-4BAB-9826-185D7F211E53}" type="sibTrans" cxnId="{9F689F34-8F44-4F25-9A96-EA38C2C8D21F}">
      <dgm:prSet/>
      <dgm:spPr/>
      <dgm:t>
        <a:bodyPr/>
        <a:lstStyle/>
        <a:p>
          <a:pPr algn="ctr"/>
          <a:endParaRPr lang="de-DE"/>
        </a:p>
      </dgm:t>
    </dgm:pt>
    <dgm:pt modelId="{260DE3C0-CE45-4E4A-A542-A307BAC56550}">
      <dgm:prSet phldrT="[Text]"/>
      <dgm:spPr/>
      <dgm:t>
        <a:bodyPr/>
        <a:lstStyle/>
        <a:p>
          <a:pPr algn="ctr"/>
          <a:r>
            <a:rPr lang="de-DE"/>
            <a:t>Crawler Mounted</a:t>
          </a:r>
        </a:p>
      </dgm:t>
    </dgm:pt>
    <dgm:pt modelId="{95745F00-94AD-4274-8C49-0B1557CD3CB6}" type="parTrans" cxnId="{482DFB20-34B7-4E6C-A3E4-BD5BF6033B2F}">
      <dgm:prSet/>
      <dgm:spPr/>
      <dgm:t>
        <a:bodyPr/>
        <a:lstStyle/>
        <a:p>
          <a:pPr algn="ctr"/>
          <a:endParaRPr lang="de-DE"/>
        </a:p>
      </dgm:t>
    </dgm:pt>
    <dgm:pt modelId="{4A1E682D-F4F5-422E-AD0E-367EBACD7C05}" type="sibTrans" cxnId="{482DFB20-34B7-4E6C-A3E4-BD5BF6033B2F}">
      <dgm:prSet/>
      <dgm:spPr/>
      <dgm:t>
        <a:bodyPr/>
        <a:lstStyle/>
        <a:p>
          <a:pPr algn="ctr"/>
          <a:endParaRPr lang="de-DE"/>
        </a:p>
      </dgm:t>
    </dgm:pt>
    <dgm:pt modelId="{5F860512-5236-4A20-8669-544F88DC1736}">
      <dgm:prSet phldrT="[Text]"/>
      <dgm:spPr/>
      <dgm:t>
        <a:bodyPr/>
        <a:lstStyle/>
        <a:p>
          <a:pPr algn="ctr"/>
          <a:r>
            <a:rPr lang="de-DE"/>
            <a:t>Waling Dragline</a:t>
          </a:r>
        </a:p>
      </dgm:t>
    </dgm:pt>
    <dgm:pt modelId="{59B9B1F4-B692-43E5-ACFC-927334576979}" type="parTrans" cxnId="{6EABF1A2-2409-4E63-9667-C0DA88ED4121}">
      <dgm:prSet/>
      <dgm:spPr/>
      <dgm:t>
        <a:bodyPr/>
        <a:lstStyle/>
        <a:p>
          <a:pPr algn="ctr"/>
          <a:endParaRPr lang="de-DE"/>
        </a:p>
      </dgm:t>
    </dgm:pt>
    <dgm:pt modelId="{174BEC26-76AC-46AC-9F94-66DEB5C09A5F}" type="sibTrans" cxnId="{6EABF1A2-2409-4E63-9667-C0DA88ED4121}">
      <dgm:prSet/>
      <dgm:spPr/>
      <dgm:t>
        <a:bodyPr/>
        <a:lstStyle/>
        <a:p>
          <a:pPr algn="ctr"/>
          <a:endParaRPr lang="de-DE"/>
        </a:p>
      </dgm:t>
    </dgm:pt>
    <dgm:pt modelId="{D9967829-920D-4C7A-B737-2DFF86429BE9}">
      <dgm:prSet phldrT="[Text]"/>
      <dgm:spPr/>
      <dgm:t>
        <a:bodyPr/>
        <a:lstStyle/>
        <a:p>
          <a:pPr algn="ctr"/>
          <a:r>
            <a:rPr lang="de-DE"/>
            <a:t>Propelled by </a:t>
          </a:r>
        </a:p>
        <a:p>
          <a:pPr algn="ctr"/>
          <a:r>
            <a:rPr lang="de-DE"/>
            <a:t>Extenal agent</a:t>
          </a:r>
        </a:p>
      </dgm:t>
    </dgm:pt>
    <dgm:pt modelId="{1EA28764-5987-429A-A9E0-CBAD87532E21}" type="parTrans" cxnId="{929A93EB-982F-4705-9318-E70CCEF951CE}">
      <dgm:prSet/>
      <dgm:spPr/>
      <dgm:t>
        <a:bodyPr/>
        <a:lstStyle/>
        <a:p>
          <a:pPr algn="ctr"/>
          <a:endParaRPr lang="de-DE"/>
        </a:p>
      </dgm:t>
    </dgm:pt>
    <dgm:pt modelId="{A494D6DE-C5C6-48DE-AB68-2BE7064F730F}" type="sibTrans" cxnId="{929A93EB-982F-4705-9318-E70CCEF951CE}">
      <dgm:prSet/>
      <dgm:spPr/>
      <dgm:t>
        <a:bodyPr/>
        <a:lstStyle/>
        <a:p>
          <a:pPr algn="ctr"/>
          <a:endParaRPr lang="de-DE"/>
        </a:p>
      </dgm:t>
    </dgm:pt>
    <dgm:pt modelId="{4F687821-EC7E-4DA9-A638-B7EBA8773682}">
      <dgm:prSet phldrT="[Text]"/>
      <dgm:spPr/>
      <dgm:t>
        <a:bodyPr/>
        <a:lstStyle/>
        <a:p>
          <a:pPr algn="ctr"/>
          <a:r>
            <a:rPr lang="de-DE"/>
            <a:t>Wagon Mounted</a:t>
          </a:r>
        </a:p>
      </dgm:t>
    </dgm:pt>
    <dgm:pt modelId="{2742AB40-FBAC-4134-9487-89BB9EEC5137}" type="parTrans" cxnId="{2C355E31-C036-48B0-BB1F-CB46D06C855F}">
      <dgm:prSet/>
      <dgm:spPr/>
      <dgm:t>
        <a:bodyPr/>
        <a:lstStyle/>
        <a:p>
          <a:pPr algn="ctr"/>
          <a:endParaRPr lang="de-DE"/>
        </a:p>
      </dgm:t>
    </dgm:pt>
    <dgm:pt modelId="{E2D3CFB8-96E3-427E-BDF5-98826A2826C4}" type="sibTrans" cxnId="{2C355E31-C036-48B0-BB1F-CB46D06C855F}">
      <dgm:prSet/>
      <dgm:spPr/>
      <dgm:t>
        <a:bodyPr/>
        <a:lstStyle/>
        <a:p>
          <a:pPr algn="ctr"/>
          <a:endParaRPr lang="de-DE"/>
        </a:p>
      </dgm:t>
    </dgm:pt>
    <dgm:pt modelId="{38BF3A7E-A409-4897-8857-8A1D97E97ED9}">
      <dgm:prSet phldrT="[Text]"/>
      <dgm:spPr/>
      <dgm:t>
        <a:bodyPr/>
        <a:lstStyle/>
        <a:p>
          <a:pPr algn="ctr"/>
          <a:r>
            <a:rPr lang="de-DE"/>
            <a:t>Truck</a:t>
          </a:r>
        </a:p>
        <a:p>
          <a:pPr algn="ctr"/>
          <a:r>
            <a:rPr lang="de-DE"/>
            <a:t>Mounted</a:t>
          </a:r>
        </a:p>
      </dgm:t>
    </dgm:pt>
    <dgm:pt modelId="{EB354C6F-242C-43E2-B940-0A2358519447}" type="parTrans" cxnId="{D5C864A2-5390-4546-ABE0-474C81EE2F9A}">
      <dgm:prSet/>
      <dgm:spPr/>
      <dgm:t>
        <a:bodyPr/>
        <a:lstStyle/>
        <a:p>
          <a:pPr algn="ctr"/>
          <a:endParaRPr lang="de-DE"/>
        </a:p>
      </dgm:t>
    </dgm:pt>
    <dgm:pt modelId="{CC8D8CBF-2E4B-490B-BADA-5EBC66173D49}" type="sibTrans" cxnId="{D5C864A2-5390-4546-ABE0-474C81EE2F9A}">
      <dgm:prSet/>
      <dgm:spPr/>
      <dgm:t>
        <a:bodyPr/>
        <a:lstStyle/>
        <a:p>
          <a:pPr algn="ctr"/>
          <a:endParaRPr lang="de-DE"/>
        </a:p>
      </dgm:t>
    </dgm:pt>
    <dgm:pt modelId="{02AB6909-CACB-4F07-A2F7-446803D7724E}" type="pres">
      <dgm:prSet presAssocID="{B9BDE7A4-D0DA-4B45-8535-537CE1C5479C}" presName="hierChild1" presStyleCnt="0">
        <dgm:presLayoutVars>
          <dgm:chPref val="1"/>
          <dgm:dir/>
          <dgm:animOne val="branch"/>
          <dgm:animLvl val="lvl"/>
          <dgm:resizeHandles/>
        </dgm:presLayoutVars>
      </dgm:prSet>
      <dgm:spPr/>
    </dgm:pt>
    <dgm:pt modelId="{E43A997F-BC6B-47E8-AC12-4817666F5B80}" type="pres">
      <dgm:prSet presAssocID="{4FE0656E-93A0-4982-B524-A766E9E72090}" presName="hierRoot1" presStyleCnt="0"/>
      <dgm:spPr/>
    </dgm:pt>
    <dgm:pt modelId="{CB8C9B30-5A66-4EE4-8C2A-442F0AA94C56}" type="pres">
      <dgm:prSet presAssocID="{4FE0656E-93A0-4982-B524-A766E9E72090}" presName="composite" presStyleCnt="0"/>
      <dgm:spPr/>
    </dgm:pt>
    <dgm:pt modelId="{66C05561-B537-4578-89F6-661A50729B00}" type="pres">
      <dgm:prSet presAssocID="{4FE0656E-93A0-4982-B524-A766E9E72090}" presName="image" presStyleLbl="node0" presStyleIdx="0" presStyleCnt="1"/>
      <dgm:spPr>
        <a:blipFill>
          <a:blip xmlns:r="http://schemas.openxmlformats.org/officeDocument/2006/relationships" r:embed="rId1"/>
          <a:srcRect/>
          <a:stretch>
            <a:fillRect l="-24000" r="-24000"/>
          </a:stretch>
        </a:blipFill>
      </dgm:spPr>
    </dgm:pt>
    <dgm:pt modelId="{D55AF948-AE2A-4C82-8799-81979116455A}" type="pres">
      <dgm:prSet presAssocID="{4FE0656E-93A0-4982-B524-A766E9E72090}" presName="text" presStyleLbl="revTx" presStyleIdx="0" presStyleCnt="7">
        <dgm:presLayoutVars>
          <dgm:chPref val="3"/>
        </dgm:presLayoutVars>
      </dgm:prSet>
      <dgm:spPr/>
    </dgm:pt>
    <dgm:pt modelId="{917DC990-654D-4771-89A8-948A81CF8AE7}" type="pres">
      <dgm:prSet presAssocID="{4FE0656E-93A0-4982-B524-A766E9E72090}" presName="hierChild2" presStyleCnt="0"/>
      <dgm:spPr/>
    </dgm:pt>
    <dgm:pt modelId="{C3F3390F-441F-4F78-9C60-9900D144133F}" type="pres">
      <dgm:prSet presAssocID="{5812D48A-2524-4437-86CF-6F58B26DD6FA}" presName="Name10" presStyleLbl="parChTrans1D2" presStyleIdx="0" presStyleCnt="2"/>
      <dgm:spPr/>
    </dgm:pt>
    <dgm:pt modelId="{BB0290F2-AB43-4A1D-B2CA-DF8902857603}" type="pres">
      <dgm:prSet presAssocID="{9907BE26-60B8-4831-8444-7FF7CF02B7E1}" presName="hierRoot2" presStyleCnt="0"/>
      <dgm:spPr/>
    </dgm:pt>
    <dgm:pt modelId="{4436DABE-D9CF-44F9-B33E-20BD1AEF62FA}" type="pres">
      <dgm:prSet presAssocID="{9907BE26-60B8-4831-8444-7FF7CF02B7E1}" presName="composite2" presStyleCnt="0"/>
      <dgm:spPr/>
    </dgm:pt>
    <dgm:pt modelId="{49513559-318F-4104-B9AA-71FB8D6D9224}" type="pres">
      <dgm:prSet presAssocID="{9907BE26-60B8-4831-8444-7FF7CF02B7E1}" presName="image2" presStyleLbl="node2" presStyleIdx="0" presStyleCnt="2"/>
      <dgm:spPr>
        <a:blipFill>
          <a:blip xmlns:r="http://schemas.openxmlformats.org/officeDocument/2006/relationships" r:embed="rId1"/>
          <a:srcRect/>
          <a:stretch>
            <a:fillRect l="-24000" r="-24000"/>
          </a:stretch>
        </a:blipFill>
      </dgm:spPr>
    </dgm:pt>
    <dgm:pt modelId="{F862D3E4-38FA-458A-98B9-E9E3547586F9}" type="pres">
      <dgm:prSet presAssocID="{9907BE26-60B8-4831-8444-7FF7CF02B7E1}" presName="text2" presStyleLbl="revTx" presStyleIdx="1" presStyleCnt="7">
        <dgm:presLayoutVars>
          <dgm:chPref val="3"/>
        </dgm:presLayoutVars>
      </dgm:prSet>
      <dgm:spPr/>
    </dgm:pt>
    <dgm:pt modelId="{EF2370CF-9885-4CF4-9762-CADE6224E816}" type="pres">
      <dgm:prSet presAssocID="{9907BE26-60B8-4831-8444-7FF7CF02B7E1}" presName="hierChild3" presStyleCnt="0"/>
      <dgm:spPr/>
    </dgm:pt>
    <dgm:pt modelId="{D02EAE71-7787-4A9C-991B-A0D73344AB69}" type="pres">
      <dgm:prSet presAssocID="{95745F00-94AD-4274-8C49-0B1557CD3CB6}" presName="Name17" presStyleLbl="parChTrans1D3" presStyleIdx="0" presStyleCnt="4"/>
      <dgm:spPr/>
    </dgm:pt>
    <dgm:pt modelId="{E55B6A0E-DC18-43B6-9022-76C174A2F5F7}" type="pres">
      <dgm:prSet presAssocID="{260DE3C0-CE45-4E4A-A542-A307BAC56550}" presName="hierRoot3" presStyleCnt="0"/>
      <dgm:spPr/>
    </dgm:pt>
    <dgm:pt modelId="{B2D5A750-78A7-46FB-9DEE-5855187BD26B}" type="pres">
      <dgm:prSet presAssocID="{260DE3C0-CE45-4E4A-A542-A307BAC56550}" presName="composite3" presStyleCnt="0"/>
      <dgm:spPr/>
    </dgm:pt>
    <dgm:pt modelId="{E7B319A6-DAA5-41D5-A45C-B04B5AA1EBF5}" type="pres">
      <dgm:prSet presAssocID="{260DE3C0-CE45-4E4A-A542-A307BAC56550}" presName="image3" presStyleLbl="node3" presStyleIdx="0" presStyleCnt="4"/>
      <dgm:spPr>
        <a:blipFill>
          <a:blip xmlns:r="http://schemas.openxmlformats.org/officeDocument/2006/relationships" r:embed="rId1"/>
          <a:srcRect/>
          <a:stretch>
            <a:fillRect l="-24000" r="-24000"/>
          </a:stretch>
        </a:blipFill>
      </dgm:spPr>
    </dgm:pt>
    <dgm:pt modelId="{B86D8D2F-5632-4498-80D4-0DB288A179EC}" type="pres">
      <dgm:prSet presAssocID="{260DE3C0-CE45-4E4A-A542-A307BAC56550}" presName="text3" presStyleLbl="revTx" presStyleIdx="2" presStyleCnt="7">
        <dgm:presLayoutVars>
          <dgm:chPref val="3"/>
        </dgm:presLayoutVars>
      </dgm:prSet>
      <dgm:spPr/>
    </dgm:pt>
    <dgm:pt modelId="{201935BF-C0B1-42B1-83E7-0772A725D758}" type="pres">
      <dgm:prSet presAssocID="{260DE3C0-CE45-4E4A-A542-A307BAC56550}" presName="hierChild4" presStyleCnt="0"/>
      <dgm:spPr/>
    </dgm:pt>
    <dgm:pt modelId="{0A54C55C-CF95-4912-AD7B-745A9C1741F7}" type="pres">
      <dgm:prSet presAssocID="{59B9B1F4-B692-43E5-ACFC-927334576979}" presName="Name17" presStyleLbl="parChTrans1D3" presStyleIdx="1" presStyleCnt="4"/>
      <dgm:spPr/>
    </dgm:pt>
    <dgm:pt modelId="{4032C73E-C0EE-4F59-9EE9-6C91A3F0CBE9}" type="pres">
      <dgm:prSet presAssocID="{5F860512-5236-4A20-8669-544F88DC1736}" presName="hierRoot3" presStyleCnt="0"/>
      <dgm:spPr/>
    </dgm:pt>
    <dgm:pt modelId="{DDC01D82-8E83-4B97-96EF-1631670882A6}" type="pres">
      <dgm:prSet presAssocID="{5F860512-5236-4A20-8669-544F88DC1736}" presName="composite3" presStyleCnt="0"/>
      <dgm:spPr/>
    </dgm:pt>
    <dgm:pt modelId="{AE577989-E02A-45D9-A0EF-DA951270A2CA}" type="pres">
      <dgm:prSet presAssocID="{5F860512-5236-4A20-8669-544F88DC1736}" presName="image3" presStyleLbl="node3" presStyleIdx="1" presStyleCnt="4"/>
      <dgm:spPr>
        <a:blipFill>
          <a:blip xmlns:r="http://schemas.openxmlformats.org/officeDocument/2006/relationships" r:embed="rId2"/>
          <a:srcRect/>
          <a:stretch>
            <a:fillRect l="-25000" r="-25000"/>
          </a:stretch>
        </a:blipFill>
      </dgm:spPr>
    </dgm:pt>
    <dgm:pt modelId="{ABDDE904-4F45-41D7-9BC5-2219668304B3}" type="pres">
      <dgm:prSet presAssocID="{5F860512-5236-4A20-8669-544F88DC1736}" presName="text3" presStyleLbl="revTx" presStyleIdx="3" presStyleCnt="7">
        <dgm:presLayoutVars>
          <dgm:chPref val="3"/>
        </dgm:presLayoutVars>
      </dgm:prSet>
      <dgm:spPr/>
    </dgm:pt>
    <dgm:pt modelId="{EF17035E-8405-4C6D-AE3A-380012CB0962}" type="pres">
      <dgm:prSet presAssocID="{5F860512-5236-4A20-8669-544F88DC1736}" presName="hierChild4" presStyleCnt="0"/>
      <dgm:spPr/>
    </dgm:pt>
    <dgm:pt modelId="{2904EB3D-B7E4-47B3-B096-21B9D78D956F}" type="pres">
      <dgm:prSet presAssocID="{1EA28764-5987-429A-A9E0-CBAD87532E21}" presName="Name10" presStyleLbl="parChTrans1D2" presStyleIdx="1" presStyleCnt="2"/>
      <dgm:spPr/>
    </dgm:pt>
    <dgm:pt modelId="{C2676BAC-A167-482D-A03A-85BC9746561B}" type="pres">
      <dgm:prSet presAssocID="{D9967829-920D-4C7A-B737-2DFF86429BE9}" presName="hierRoot2" presStyleCnt="0"/>
      <dgm:spPr/>
    </dgm:pt>
    <dgm:pt modelId="{845615A2-438A-4C64-97BF-0A4B5827B75B}" type="pres">
      <dgm:prSet presAssocID="{D9967829-920D-4C7A-B737-2DFF86429BE9}" presName="composite2" presStyleCnt="0"/>
      <dgm:spPr/>
    </dgm:pt>
    <dgm:pt modelId="{13BC991A-BF2F-4AAA-A0B0-0CBC9E787ED9}" type="pres">
      <dgm:prSet presAssocID="{D9967829-920D-4C7A-B737-2DFF86429BE9}" presName="image2" presStyleLbl="node2" presStyleIdx="1" presStyleCnt="2"/>
      <dgm:spPr>
        <a:blipFill>
          <a:blip xmlns:r="http://schemas.openxmlformats.org/officeDocument/2006/relationships" r:embed="rId3"/>
          <a:srcRect/>
          <a:stretch>
            <a:fillRect l="-17000" r="-17000"/>
          </a:stretch>
        </a:blipFill>
      </dgm:spPr>
    </dgm:pt>
    <dgm:pt modelId="{AE0C42EC-7706-43C4-B25F-D015AE55BF85}" type="pres">
      <dgm:prSet presAssocID="{D9967829-920D-4C7A-B737-2DFF86429BE9}" presName="text2" presStyleLbl="revTx" presStyleIdx="4" presStyleCnt="7">
        <dgm:presLayoutVars>
          <dgm:chPref val="3"/>
        </dgm:presLayoutVars>
      </dgm:prSet>
      <dgm:spPr/>
    </dgm:pt>
    <dgm:pt modelId="{EBD06A8E-462D-459E-9620-8ED3A3DC8593}" type="pres">
      <dgm:prSet presAssocID="{D9967829-920D-4C7A-B737-2DFF86429BE9}" presName="hierChild3" presStyleCnt="0"/>
      <dgm:spPr/>
    </dgm:pt>
    <dgm:pt modelId="{B9E659BA-04A7-46EA-B015-21DBC8C5D453}" type="pres">
      <dgm:prSet presAssocID="{2742AB40-FBAC-4134-9487-89BB9EEC5137}" presName="Name17" presStyleLbl="parChTrans1D3" presStyleIdx="2" presStyleCnt="4"/>
      <dgm:spPr/>
    </dgm:pt>
    <dgm:pt modelId="{6E27EC83-E685-45C9-A5CA-FC92820D8880}" type="pres">
      <dgm:prSet presAssocID="{4F687821-EC7E-4DA9-A638-B7EBA8773682}" presName="hierRoot3" presStyleCnt="0"/>
      <dgm:spPr/>
    </dgm:pt>
    <dgm:pt modelId="{4485C4AF-969D-454C-90AF-73EBA7F58C23}" type="pres">
      <dgm:prSet presAssocID="{4F687821-EC7E-4DA9-A638-B7EBA8773682}" presName="composite3" presStyleCnt="0"/>
      <dgm:spPr/>
    </dgm:pt>
    <dgm:pt modelId="{3BFBD9E1-78BC-4563-8FEA-0AC0D18758C0}" type="pres">
      <dgm:prSet presAssocID="{4F687821-EC7E-4DA9-A638-B7EBA8773682}" presName="image3" presStyleLbl="node3" presStyleIdx="2" presStyleCnt="4"/>
      <dgm:spPr>
        <a:blipFill>
          <a:blip xmlns:r="http://schemas.openxmlformats.org/officeDocument/2006/relationships" r:embed="rId4"/>
          <a:srcRect/>
          <a:stretch>
            <a:fillRect l="-17000" r="-17000"/>
          </a:stretch>
        </a:blipFill>
      </dgm:spPr>
    </dgm:pt>
    <dgm:pt modelId="{C96A2697-94F9-410C-94BE-55D514F38077}" type="pres">
      <dgm:prSet presAssocID="{4F687821-EC7E-4DA9-A638-B7EBA8773682}" presName="text3" presStyleLbl="revTx" presStyleIdx="5" presStyleCnt="7">
        <dgm:presLayoutVars>
          <dgm:chPref val="3"/>
        </dgm:presLayoutVars>
      </dgm:prSet>
      <dgm:spPr/>
    </dgm:pt>
    <dgm:pt modelId="{8B36CB9F-F95E-4456-873E-907A769C6F12}" type="pres">
      <dgm:prSet presAssocID="{4F687821-EC7E-4DA9-A638-B7EBA8773682}" presName="hierChild4" presStyleCnt="0"/>
      <dgm:spPr/>
    </dgm:pt>
    <dgm:pt modelId="{66119190-B5A5-46B2-8D98-F3E55AB396E5}" type="pres">
      <dgm:prSet presAssocID="{EB354C6F-242C-43E2-B940-0A2358519447}" presName="Name17" presStyleLbl="parChTrans1D3" presStyleIdx="3" presStyleCnt="4"/>
      <dgm:spPr/>
    </dgm:pt>
    <dgm:pt modelId="{AB0BCA26-60C8-4CB4-98AF-ECCB4AF00986}" type="pres">
      <dgm:prSet presAssocID="{38BF3A7E-A409-4897-8857-8A1D97E97ED9}" presName="hierRoot3" presStyleCnt="0"/>
      <dgm:spPr/>
    </dgm:pt>
    <dgm:pt modelId="{A2A7BFBB-B42E-4D27-AA81-1DE569B7EA62}" type="pres">
      <dgm:prSet presAssocID="{38BF3A7E-A409-4897-8857-8A1D97E97ED9}" presName="composite3" presStyleCnt="0"/>
      <dgm:spPr/>
    </dgm:pt>
    <dgm:pt modelId="{0D40FED5-0239-4BB2-A2BE-66DD7E5CCC72}" type="pres">
      <dgm:prSet presAssocID="{38BF3A7E-A409-4897-8857-8A1D97E97ED9}" presName="image3" presStyleLbl="node3" presStyleIdx="3" presStyleCnt="4"/>
      <dgm:spPr>
        <a:blipFill>
          <a:blip xmlns:r="http://schemas.openxmlformats.org/officeDocument/2006/relationships" r:embed="rId3"/>
          <a:srcRect/>
          <a:stretch>
            <a:fillRect l="-17000" r="-17000"/>
          </a:stretch>
        </a:blipFill>
      </dgm:spPr>
    </dgm:pt>
    <dgm:pt modelId="{310BDB5A-78CE-4732-83B5-C0DDF350DE84}" type="pres">
      <dgm:prSet presAssocID="{38BF3A7E-A409-4897-8857-8A1D97E97ED9}" presName="text3" presStyleLbl="revTx" presStyleIdx="6" presStyleCnt="7">
        <dgm:presLayoutVars>
          <dgm:chPref val="3"/>
        </dgm:presLayoutVars>
      </dgm:prSet>
      <dgm:spPr/>
    </dgm:pt>
    <dgm:pt modelId="{91286372-6208-440B-BF2E-704BEED6F4EF}" type="pres">
      <dgm:prSet presAssocID="{38BF3A7E-A409-4897-8857-8A1D97E97ED9}" presName="hierChild4" presStyleCnt="0"/>
      <dgm:spPr/>
    </dgm:pt>
  </dgm:ptLst>
  <dgm:cxnLst>
    <dgm:cxn modelId="{9EE06B0A-9E3E-44CA-897A-491B24D53802}" type="presOf" srcId="{260DE3C0-CE45-4E4A-A542-A307BAC56550}" destId="{B86D8D2F-5632-4498-80D4-0DB288A179EC}" srcOrd="0" destOrd="0" presId="urn:microsoft.com/office/officeart/2009/layout/CirclePictureHierarchy"/>
    <dgm:cxn modelId="{482DFB20-34B7-4E6C-A3E4-BD5BF6033B2F}" srcId="{9907BE26-60B8-4831-8444-7FF7CF02B7E1}" destId="{260DE3C0-CE45-4E4A-A542-A307BAC56550}" srcOrd="0" destOrd="0" parTransId="{95745F00-94AD-4274-8C49-0B1557CD3CB6}" sibTransId="{4A1E682D-F4F5-422E-AD0E-367EBACD7C05}"/>
    <dgm:cxn modelId="{C86E2E27-A331-4B37-A4F2-C0A44AA9C929}" type="presOf" srcId="{95745F00-94AD-4274-8C49-0B1557CD3CB6}" destId="{D02EAE71-7787-4A9C-991B-A0D73344AB69}" srcOrd="0" destOrd="0" presId="urn:microsoft.com/office/officeart/2009/layout/CirclePictureHierarchy"/>
    <dgm:cxn modelId="{3E1A5328-B189-4A26-B460-BBC1B99519D1}" type="presOf" srcId="{4F687821-EC7E-4DA9-A638-B7EBA8773682}" destId="{C96A2697-94F9-410C-94BE-55D514F38077}" srcOrd="0" destOrd="0" presId="urn:microsoft.com/office/officeart/2009/layout/CirclePictureHierarchy"/>
    <dgm:cxn modelId="{833F7F2B-703A-43F1-BDE5-F1DDD85FA5EC}" type="presOf" srcId="{9907BE26-60B8-4831-8444-7FF7CF02B7E1}" destId="{F862D3E4-38FA-458A-98B9-E9E3547586F9}" srcOrd="0" destOrd="0" presId="urn:microsoft.com/office/officeart/2009/layout/CirclePictureHierarchy"/>
    <dgm:cxn modelId="{2C355E31-C036-48B0-BB1F-CB46D06C855F}" srcId="{D9967829-920D-4C7A-B737-2DFF86429BE9}" destId="{4F687821-EC7E-4DA9-A638-B7EBA8773682}" srcOrd="0" destOrd="0" parTransId="{2742AB40-FBAC-4134-9487-89BB9EEC5137}" sibTransId="{E2D3CFB8-96E3-427E-BDF5-98826A2826C4}"/>
    <dgm:cxn modelId="{DEA20532-97C6-42E3-AE83-F0AFC5496934}" srcId="{B9BDE7A4-D0DA-4B45-8535-537CE1C5479C}" destId="{4FE0656E-93A0-4982-B524-A766E9E72090}" srcOrd="0" destOrd="0" parTransId="{2175AAF1-C246-48DC-9620-6FC527AE070A}" sibTransId="{406FB9AD-755B-470B-92FE-9C7DEF6EEDA3}"/>
    <dgm:cxn modelId="{23B6EF32-8B0D-490B-B49C-ED0A2B0E303C}" type="presOf" srcId="{2742AB40-FBAC-4134-9487-89BB9EEC5137}" destId="{B9E659BA-04A7-46EA-B015-21DBC8C5D453}" srcOrd="0" destOrd="0" presId="urn:microsoft.com/office/officeart/2009/layout/CirclePictureHierarchy"/>
    <dgm:cxn modelId="{9F689F34-8F44-4F25-9A96-EA38C2C8D21F}" srcId="{4FE0656E-93A0-4982-B524-A766E9E72090}" destId="{9907BE26-60B8-4831-8444-7FF7CF02B7E1}" srcOrd="0" destOrd="0" parTransId="{5812D48A-2524-4437-86CF-6F58B26DD6FA}" sibTransId="{EF5D18F9-9F41-4BAB-9826-185D7F211E53}"/>
    <dgm:cxn modelId="{333DB55F-F125-4039-8912-9F30B6C100B9}" type="presOf" srcId="{B9BDE7A4-D0DA-4B45-8535-537CE1C5479C}" destId="{02AB6909-CACB-4F07-A2F7-446803D7724E}" srcOrd="0" destOrd="0" presId="urn:microsoft.com/office/officeart/2009/layout/CirclePictureHierarchy"/>
    <dgm:cxn modelId="{0A56D069-ABEA-43F3-A120-47F54F0250A0}" type="presOf" srcId="{5812D48A-2524-4437-86CF-6F58B26DD6FA}" destId="{C3F3390F-441F-4F78-9C60-9900D144133F}" srcOrd="0" destOrd="0" presId="urn:microsoft.com/office/officeart/2009/layout/CirclePictureHierarchy"/>
    <dgm:cxn modelId="{88AAB56C-82F2-419B-8E89-9A4A159531AE}" type="presOf" srcId="{EB354C6F-242C-43E2-B940-0A2358519447}" destId="{66119190-B5A5-46B2-8D98-F3E55AB396E5}" srcOrd="0" destOrd="0" presId="urn:microsoft.com/office/officeart/2009/layout/CirclePictureHierarchy"/>
    <dgm:cxn modelId="{4DF33D70-AC94-49C9-A050-663BEC568894}" type="presOf" srcId="{1EA28764-5987-429A-A9E0-CBAD87532E21}" destId="{2904EB3D-B7E4-47B3-B096-21B9D78D956F}" srcOrd="0" destOrd="0" presId="urn:microsoft.com/office/officeart/2009/layout/CirclePictureHierarchy"/>
    <dgm:cxn modelId="{E5988D7C-83E2-4942-967D-EB3821CC176C}" type="presOf" srcId="{D9967829-920D-4C7A-B737-2DFF86429BE9}" destId="{AE0C42EC-7706-43C4-B25F-D015AE55BF85}" srcOrd="0" destOrd="0" presId="urn:microsoft.com/office/officeart/2009/layout/CirclePictureHierarchy"/>
    <dgm:cxn modelId="{4AB15A9B-4023-49F2-B0E9-EC81D7D4CA41}" type="presOf" srcId="{5F860512-5236-4A20-8669-544F88DC1736}" destId="{ABDDE904-4F45-41D7-9BC5-2219668304B3}" srcOrd="0" destOrd="0" presId="urn:microsoft.com/office/officeart/2009/layout/CirclePictureHierarchy"/>
    <dgm:cxn modelId="{D5C864A2-5390-4546-ABE0-474C81EE2F9A}" srcId="{D9967829-920D-4C7A-B737-2DFF86429BE9}" destId="{38BF3A7E-A409-4897-8857-8A1D97E97ED9}" srcOrd="1" destOrd="0" parTransId="{EB354C6F-242C-43E2-B940-0A2358519447}" sibTransId="{CC8D8CBF-2E4B-490B-BADA-5EBC66173D49}"/>
    <dgm:cxn modelId="{6EABF1A2-2409-4E63-9667-C0DA88ED4121}" srcId="{9907BE26-60B8-4831-8444-7FF7CF02B7E1}" destId="{5F860512-5236-4A20-8669-544F88DC1736}" srcOrd="1" destOrd="0" parTransId="{59B9B1F4-B692-43E5-ACFC-927334576979}" sibTransId="{174BEC26-76AC-46AC-9F94-66DEB5C09A5F}"/>
    <dgm:cxn modelId="{A78F0ED0-DC5A-4511-B4D2-FBEF300245CA}" type="presOf" srcId="{38BF3A7E-A409-4897-8857-8A1D97E97ED9}" destId="{310BDB5A-78CE-4732-83B5-C0DDF350DE84}" srcOrd="0" destOrd="0" presId="urn:microsoft.com/office/officeart/2009/layout/CirclePictureHierarchy"/>
    <dgm:cxn modelId="{6DC6CCD0-8D53-43C6-998B-5BE0490550BB}" type="presOf" srcId="{4FE0656E-93A0-4982-B524-A766E9E72090}" destId="{D55AF948-AE2A-4C82-8799-81979116455A}" srcOrd="0" destOrd="0" presId="urn:microsoft.com/office/officeart/2009/layout/CirclePictureHierarchy"/>
    <dgm:cxn modelId="{6C4C5EDA-F8A0-4F12-ABD0-B5E88958540B}" type="presOf" srcId="{59B9B1F4-B692-43E5-ACFC-927334576979}" destId="{0A54C55C-CF95-4912-AD7B-745A9C1741F7}" srcOrd="0" destOrd="0" presId="urn:microsoft.com/office/officeart/2009/layout/CirclePictureHierarchy"/>
    <dgm:cxn modelId="{929A93EB-982F-4705-9318-E70CCEF951CE}" srcId="{4FE0656E-93A0-4982-B524-A766E9E72090}" destId="{D9967829-920D-4C7A-B737-2DFF86429BE9}" srcOrd="1" destOrd="0" parTransId="{1EA28764-5987-429A-A9E0-CBAD87532E21}" sibTransId="{A494D6DE-C5C6-48DE-AB68-2BE7064F730F}"/>
    <dgm:cxn modelId="{8ED8771A-ADFC-4909-B3D8-6A057EB6E071}" type="presParOf" srcId="{02AB6909-CACB-4F07-A2F7-446803D7724E}" destId="{E43A997F-BC6B-47E8-AC12-4817666F5B80}" srcOrd="0" destOrd="0" presId="urn:microsoft.com/office/officeart/2009/layout/CirclePictureHierarchy"/>
    <dgm:cxn modelId="{EC8ADA18-40E9-436A-89D5-2C4590F1DA8B}" type="presParOf" srcId="{E43A997F-BC6B-47E8-AC12-4817666F5B80}" destId="{CB8C9B30-5A66-4EE4-8C2A-442F0AA94C56}" srcOrd="0" destOrd="0" presId="urn:microsoft.com/office/officeart/2009/layout/CirclePictureHierarchy"/>
    <dgm:cxn modelId="{A151B556-ADCD-42BF-8D8F-52297463D364}" type="presParOf" srcId="{CB8C9B30-5A66-4EE4-8C2A-442F0AA94C56}" destId="{66C05561-B537-4578-89F6-661A50729B00}" srcOrd="0" destOrd="0" presId="urn:microsoft.com/office/officeart/2009/layout/CirclePictureHierarchy"/>
    <dgm:cxn modelId="{1E4A59FA-2903-479E-9AA4-6A3E7E65F05E}" type="presParOf" srcId="{CB8C9B30-5A66-4EE4-8C2A-442F0AA94C56}" destId="{D55AF948-AE2A-4C82-8799-81979116455A}" srcOrd="1" destOrd="0" presId="urn:microsoft.com/office/officeart/2009/layout/CirclePictureHierarchy"/>
    <dgm:cxn modelId="{43477ECD-81CF-4F01-8BDB-5055C20E1603}" type="presParOf" srcId="{E43A997F-BC6B-47E8-AC12-4817666F5B80}" destId="{917DC990-654D-4771-89A8-948A81CF8AE7}" srcOrd="1" destOrd="0" presId="urn:microsoft.com/office/officeart/2009/layout/CirclePictureHierarchy"/>
    <dgm:cxn modelId="{68F6E3B1-045B-43EA-A062-DADADE6C4F6B}" type="presParOf" srcId="{917DC990-654D-4771-89A8-948A81CF8AE7}" destId="{C3F3390F-441F-4F78-9C60-9900D144133F}" srcOrd="0" destOrd="0" presId="urn:microsoft.com/office/officeart/2009/layout/CirclePictureHierarchy"/>
    <dgm:cxn modelId="{06D1E633-F381-4812-BC05-2D8B245CFA11}" type="presParOf" srcId="{917DC990-654D-4771-89A8-948A81CF8AE7}" destId="{BB0290F2-AB43-4A1D-B2CA-DF8902857603}" srcOrd="1" destOrd="0" presId="urn:microsoft.com/office/officeart/2009/layout/CirclePictureHierarchy"/>
    <dgm:cxn modelId="{F63A309C-5D47-4C73-912C-A40D1E796F52}" type="presParOf" srcId="{BB0290F2-AB43-4A1D-B2CA-DF8902857603}" destId="{4436DABE-D9CF-44F9-B33E-20BD1AEF62FA}" srcOrd="0" destOrd="0" presId="urn:microsoft.com/office/officeart/2009/layout/CirclePictureHierarchy"/>
    <dgm:cxn modelId="{A7030E3F-FCD9-4B1A-9C08-568B9C225692}" type="presParOf" srcId="{4436DABE-D9CF-44F9-B33E-20BD1AEF62FA}" destId="{49513559-318F-4104-B9AA-71FB8D6D9224}" srcOrd="0" destOrd="0" presId="urn:microsoft.com/office/officeart/2009/layout/CirclePictureHierarchy"/>
    <dgm:cxn modelId="{7B012D7F-832E-4060-B389-81826D9F328A}" type="presParOf" srcId="{4436DABE-D9CF-44F9-B33E-20BD1AEF62FA}" destId="{F862D3E4-38FA-458A-98B9-E9E3547586F9}" srcOrd="1" destOrd="0" presId="urn:microsoft.com/office/officeart/2009/layout/CirclePictureHierarchy"/>
    <dgm:cxn modelId="{273BAD66-F9F2-482E-8CB1-810699F1421B}" type="presParOf" srcId="{BB0290F2-AB43-4A1D-B2CA-DF8902857603}" destId="{EF2370CF-9885-4CF4-9762-CADE6224E816}" srcOrd="1" destOrd="0" presId="urn:microsoft.com/office/officeart/2009/layout/CirclePictureHierarchy"/>
    <dgm:cxn modelId="{9219068F-BE34-4D2A-B905-2300188E40F0}" type="presParOf" srcId="{EF2370CF-9885-4CF4-9762-CADE6224E816}" destId="{D02EAE71-7787-4A9C-991B-A0D73344AB69}" srcOrd="0" destOrd="0" presId="urn:microsoft.com/office/officeart/2009/layout/CirclePictureHierarchy"/>
    <dgm:cxn modelId="{61BE9557-97D6-49C8-9950-0CEF8E9D3F05}" type="presParOf" srcId="{EF2370CF-9885-4CF4-9762-CADE6224E816}" destId="{E55B6A0E-DC18-43B6-9022-76C174A2F5F7}" srcOrd="1" destOrd="0" presId="urn:microsoft.com/office/officeart/2009/layout/CirclePictureHierarchy"/>
    <dgm:cxn modelId="{D0E65ADF-27D3-42BD-BA74-432F9BB2FBA4}" type="presParOf" srcId="{E55B6A0E-DC18-43B6-9022-76C174A2F5F7}" destId="{B2D5A750-78A7-46FB-9DEE-5855187BD26B}" srcOrd="0" destOrd="0" presId="urn:microsoft.com/office/officeart/2009/layout/CirclePictureHierarchy"/>
    <dgm:cxn modelId="{95FB8ED8-EB25-437E-AECC-073084324B9C}" type="presParOf" srcId="{B2D5A750-78A7-46FB-9DEE-5855187BD26B}" destId="{E7B319A6-DAA5-41D5-A45C-B04B5AA1EBF5}" srcOrd="0" destOrd="0" presId="urn:microsoft.com/office/officeart/2009/layout/CirclePictureHierarchy"/>
    <dgm:cxn modelId="{B1858453-FCB1-4A47-97DA-07A8AE77A5E7}" type="presParOf" srcId="{B2D5A750-78A7-46FB-9DEE-5855187BD26B}" destId="{B86D8D2F-5632-4498-80D4-0DB288A179EC}" srcOrd="1" destOrd="0" presId="urn:microsoft.com/office/officeart/2009/layout/CirclePictureHierarchy"/>
    <dgm:cxn modelId="{D4A567FA-9252-4EF2-B448-648B2DFB5906}" type="presParOf" srcId="{E55B6A0E-DC18-43B6-9022-76C174A2F5F7}" destId="{201935BF-C0B1-42B1-83E7-0772A725D758}" srcOrd="1" destOrd="0" presId="urn:microsoft.com/office/officeart/2009/layout/CirclePictureHierarchy"/>
    <dgm:cxn modelId="{FA648A0E-F501-4DAF-A5EA-9F42520F893A}" type="presParOf" srcId="{EF2370CF-9885-4CF4-9762-CADE6224E816}" destId="{0A54C55C-CF95-4912-AD7B-745A9C1741F7}" srcOrd="2" destOrd="0" presId="urn:microsoft.com/office/officeart/2009/layout/CirclePictureHierarchy"/>
    <dgm:cxn modelId="{59F212D1-CA24-48E6-9761-04BFABDAD207}" type="presParOf" srcId="{EF2370CF-9885-4CF4-9762-CADE6224E816}" destId="{4032C73E-C0EE-4F59-9EE9-6C91A3F0CBE9}" srcOrd="3" destOrd="0" presId="urn:microsoft.com/office/officeart/2009/layout/CirclePictureHierarchy"/>
    <dgm:cxn modelId="{AA38931A-F2D5-4030-A683-83C3DC25F5D2}" type="presParOf" srcId="{4032C73E-C0EE-4F59-9EE9-6C91A3F0CBE9}" destId="{DDC01D82-8E83-4B97-96EF-1631670882A6}" srcOrd="0" destOrd="0" presId="urn:microsoft.com/office/officeart/2009/layout/CirclePictureHierarchy"/>
    <dgm:cxn modelId="{FEF809E8-116C-4588-885C-E08832812D1A}" type="presParOf" srcId="{DDC01D82-8E83-4B97-96EF-1631670882A6}" destId="{AE577989-E02A-45D9-A0EF-DA951270A2CA}" srcOrd="0" destOrd="0" presId="urn:microsoft.com/office/officeart/2009/layout/CirclePictureHierarchy"/>
    <dgm:cxn modelId="{274D4060-CB79-49D3-9230-39B4D5580832}" type="presParOf" srcId="{DDC01D82-8E83-4B97-96EF-1631670882A6}" destId="{ABDDE904-4F45-41D7-9BC5-2219668304B3}" srcOrd="1" destOrd="0" presId="urn:microsoft.com/office/officeart/2009/layout/CirclePictureHierarchy"/>
    <dgm:cxn modelId="{9956A4E8-AF3E-48C1-9BF5-90F746BE450A}" type="presParOf" srcId="{4032C73E-C0EE-4F59-9EE9-6C91A3F0CBE9}" destId="{EF17035E-8405-4C6D-AE3A-380012CB0962}" srcOrd="1" destOrd="0" presId="urn:microsoft.com/office/officeart/2009/layout/CirclePictureHierarchy"/>
    <dgm:cxn modelId="{454313AF-A851-4F9B-8511-B3A42C7B7CE4}" type="presParOf" srcId="{917DC990-654D-4771-89A8-948A81CF8AE7}" destId="{2904EB3D-B7E4-47B3-B096-21B9D78D956F}" srcOrd="2" destOrd="0" presId="urn:microsoft.com/office/officeart/2009/layout/CirclePictureHierarchy"/>
    <dgm:cxn modelId="{79E8D934-56C5-4AB6-97ED-4E2AFD9DFB91}" type="presParOf" srcId="{917DC990-654D-4771-89A8-948A81CF8AE7}" destId="{C2676BAC-A167-482D-A03A-85BC9746561B}" srcOrd="3" destOrd="0" presId="urn:microsoft.com/office/officeart/2009/layout/CirclePictureHierarchy"/>
    <dgm:cxn modelId="{F79C147F-619D-4608-9FA2-EA0A4426257F}" type="presParOf" srcId="{C2676BAC-A167-482D-A03A-85BC9746561B}" destId="{845615A2-438A-4C64-97BF-0A4B5827B75B}" srcOrd="0" destOrd="0" presId="urn:microsoft.com/office/officeart/2009/layout/CirclePictureHierarchy"/>
    <dgm:cxn modelId="{B3FED4EC-15B2-4855-A975-5D488C087331}" type="presParOf" srcId="{845615A2-438A-4C64-97BF-0A4B5827B75B}" destId="{13BC991A-BF2F-4AAA-A0B0-0CBC9E787ED9}" srcOrd="0" destOrd="0" presId="urn:microsoft.com/office/officeart/2009/layout/CirclePictureHierarchy"/>
    <dgm:cxn modelId="{DDB6EA37-B8E4-4F3B-87B8-779E72354515}" type="presParOf" srcId="{845615A2-438A-4C64-97BF-0A4B5827B75B}" destId="{AE0C42EC-7706-43C4-B25F-D015AE55BF85}" srcOrd="1" destOrd="0" presId="urn:microsoft.com/office/officeart/2009/layout/CirclePictureHierarchy"/>
    <dgm:cxn modelId="{90F47AD3-2214-400B-9B76-ED9845371BCA}" type="presParOf" srcId="{C2676BAC-A167-482D-A03A-85BC9746561B}" destId="{EBD06A8E-462D-459E-9620-8ED3A3DC8593}" srcOrd="1" destOrd="0" presId="urn:microsoft.com/office/officeart/2009/layout/CirclePictureHierarchy"/>
    <dgm:cxn modelId="{DE49AE11-6EAD-4B25-ABF0-4B61B0C9C43A}" type="presParOf" srcId="{EBD06A8E-462D-459E-9620-8ED3A3DC8593}" destId="{B9E659BA-04A7-46EA-B015-21DBC8C5D453}" srcOrd="0" destOrd="0" presId="urn:microsoft.com/office/officeart/2009/layout/CirclePictureHierarchy"/>
    <dgm:cxn modelId="{92C224A8-63B0-4B78-9079-35F8F1F859F4}" type="presParOf" srcId="{EBD06A8E-462D-459E-9620-8ED3A3DC8593}" destId="{6E27EC83-E685-45C9-A5CA-FC92820D8880}" srcOrd="1" destOrd="0" presId="urn:microsoft.com/office/officeart/2009/layout/CirclePictureHierarchy"/>
    <dgm:cxn modelId="{B253013F-8DF8-43B6-A97A-E796E14E4CAA}" type="presParOf" srcId="{6E27EC83-E685-45C9-A5CA-FC92820D8880}" destId="{4485C4AF-969D-454C-90AF-73EBA7F58C23}" srcOrd="0" destOrd="0" presId="urn:microsoft.com/office/officeart/2009/layout/CirclePictureHierarchy"/>
    <dgm:cxn modelId="{99BD6148-3DAA-40E6-8B2A-6C036CAF304D}" type="presParOf" srcId="{4485C4AF-969D-454C-90AF-73EBA7F58C23}" destId="{3BFBD9E1-78BC-4563-8FEA-0AC0D18758C0}" srcOrd="0" destOrd="0" presId="urn:microsoft.com/office/officeart/2009/layout/CirclePictureHierarchy"/>
    <dgm:cxn modelId="{1E884882-3A11-4D41-AF7B-57BF388DAAE1}" type="presParOf" srcId="{4485C4AF-969D-454C-90AF-73EBA7F58C23}" destId="{C96A2697-94F9-410C-94BE-55D514F38077}" srcOrd="1" destOrd="0" presId="urn:microsoft.com/office/officeart/2009/layout/CirclePictureHierarchy"/>
    <dgm:cxn modelId="{5669B99E-B52C-439B-A039-F4B86DD46682}" type="presParOf" srcId="{6E27EC83-E685-45C9-A5CA-FC92820D8880}" destId="{8B36CB9F-F95E-4456-873E-907A769C6F12}" srcOrd="1" destOrd="0" presId="urn:microsoft.com/office/officeart/2009/layout/CirclePictureHierarchy"/>
    <dgm:cxn modelId="{A9B80B18-8746-4F95-BD24-65A875E0EC06}" type="presParOf" srcId="{EBD06A8E-462D-459E-9620-8ED3A3DC8593}" destId="{66119190-B5A5-46B2-8D98-F3E55AB396E5}" srcOrd="2" destOrd="0" presId="urn:microsoft.com/office/officeart/2009/layout/CirclePictureHierarchy"/>
    <dgm:cxn modelId="{598E4DAA-F6CE-4924-BE81-B404F3148910}" type="presParOf" srcId="{EBD06A8E-462D-459E-9620-8ED3A3DC8593}" destId="{AB0BCA26-60C8-4CB4-98AF-ECCB4AF00986}" srcOrd="3" destOrd="0" presId="urn:microsoft.com/office/officeart/2009/layout/CirclePictureHierarchy"/>
    <dgm:cxn modelId="{A45AA62A-1F8F-4AE8-A6FC-92EFB8A45C50}" type="presParOf" srcId="{AB0BCA26-60C8-4CB4-98AF-ECCB4AF00986}" destId="{A2A7BFBB-B42E-4D27-AA81-1DE569B7EA62}" srcOrd="0" destOrd="0" presId="urn:microsoft.com/office/officeart/2009/layout/CirclePictureHierarchy"/>
    <dgm:cxn modelId="{9DA35A28-0B5F-470E-AB38-03E6F93F4B4F}" type="presParOf" srcId="{A2A7BFBB-B42E-4D27-AA81-1DE569B7EA62}" destId="{0D40FED5-0239-4BB2-A2BE-66DD7E5CCC72}" srcOrd="0" destOrd="0" presId="urn:microsoft.com/office/officeart/2009/layout/CirclePictureHierarchy"/>
    <dgm:cxn modelId="{36C95AC7-938A-4D8E-AADA-DAEC121DF806}" type="presParOf" srcId="{A2A7BFBB-B42E-4D27-AA81-1DE569B7EA62}" destId="{310BDB5A-78CE-4732-83B5-C0DDF350DE84}" srcOrd="1" destOrd="0" presId="urn:microsoft.com/office/officeart/2009/layout/CirclePictureHierarchy"/>
    <dgm:cxn modelId="{744A3D17-A923-403E-B625-B3E1C5B84255}" type="presParOf" srcId="{AB0BCA26-60C8-4CB4-98AF-ECCB4AF00986}" destId="{91286372-6208-440B-BF2E-704BEED6F4EF}" srcOrd="1" destOrd="0" presId="urn:microsoft.com/office/officeart/2009/layout/CirclePictureHierarchy"/>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119190-B5A5-46B2-8D98-F3E55AB396E5}">
      <dsp:nvSpPr>
        <dsp:cNvPr id="0" name=""/>
        <dsp:cNvSpPr/>
      </dsp:nvSpPr>
      <dsp:spPr>
        <a:xfrm>
          <a:off x="3005928" y="1304081"/>
          <a:ext cx="560187" cy="128333"/>
        </a:xfrm>
        <a:custGeom>
          <a:avLst/>
          <a:gdLst/>
          <a:ahLst/>
          <a:cxnLst/>
          <a:rect l="0" t="0" r="0" b="0"/>
          <a:pathLst>
            <a:path>
              <a:moveTo>
                <a:pt x="0" y="0"/>
              </a:moveTo>
              <a:lnTo>
                <a:pt x="0" y="64676"/>
              </a:lnTo>
              <a:lnTo>
                <a:pt x="560187" y="64676"/>
              </a:lnTo>
              <a:lnTo>
                <a:pt x="560187" y="1283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E659BA-04A7-46EA-B015-21DBC8C5D453}">
      <dsp:nvSpPr>
        <dsp:cNvPr id="0" name=""/>
        <dsp:cNvSpPr/>
      </dsp:nvSpPr>
      <dsp:spPr>
        <a:xfrm>
          <a:off x="2445740" y="1304081"/>
          <a:ext cx="560187" cy="128333"/>
        </a:xfrm>
        <a:custGeom>
          <a:avLst/>
          <a:gdLst/>
          <a:ahLst/>
          <a:cxnLst/>
          <a:rect l="0" t="0" r="0" b="0"/>
          <a:pathLst>
            <a:path>
              <a:moveTo>
                <a:pt x="560187" y="0"/>
              </a:moveTo>
              <a:lnTo>
                <a:pt x="560187" y="64676"/>
              </a:lnTo>
              <a:lnTo>
                <a:pt x="0" y="64676"/>
              </a:lnTo>
              <a:lnTo>
                <a:pt x="0" y="1283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04EB3D-B7E4-47B3-B096-21B9D78D956F}">
      <dsp:nvSpPr>
        <dsp:cNvPr id="0" name=""/>
        <dsp:cNvSpPr/>
      </dsp:nvSpPr>
      <dsp:spPr>
        <a:xfrm>
          <a:off x="1885552" y="768338"/>
          <a:ext cx="1120375" cy="128333"/>
        </a:xfrm>
        <a:custGeom>
          <a:avLst/>
          <a:gdLst/>
          <a:ahLst/>
          <a:cxnLst/>
          <a:rect l="0" t="0" r="0" b="0"/>
          <a:pathLst>
            <a:path>
              <a:moveTo>
                <a:pt x="0" y="0"/>
              </a:moveTo>
              <a:lnTo>
                <a:pt x="0" y="64676"/>
              </a:lnTo>
              <a:lnTo>
                <a:pt x="1120375" y="64676"/>
              </a:lnTo>
              <a:lnTo>
                <a:pt x="1120375" y="12833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54C55C-CF95-4912-AD7B-745A9C1741F7}">
      <dsp:nvSpPr>
        <dsp:cNvPr id="0" name=""/>
        <dsp:cNvSpPr/>
      </dsp:nvSpPr>
      <dsp:spPr>
        <a:xfrm>
          <a:off x="765176" y="1304081"/>
          <a:ext cx="560187" cy="128333"/>
        </a:xfrm>
        <a:custGeom>
          <a:avLst/>
          <a:gdLst/>
          <a:ahLst/>
          <a:cxnLst/>
          <a:rect l="0" t="0" r="0" b="0"/>
          <a:pathLst>
            <a:path>
              <a:moveTo>
                <a:pt x="0" y="0"/>
              </a:moveTo>
              <a:lnTo>
                <a:pt x="0" y="64676"/>
              </a:lnTo>
              <a:lnTo>
                <a:pt x="560187" y="64676"/>
              </a:lnTo>
              <a:lnTo>
                <a:pt x="560187" y="1283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02EAE71-7787-4A9C-991B-A0D73344AB69}">
      <dsp:nvSpPr>
        <dsp:cNvPr id="0" name=""/>
        <dsp:cNvSpPr/>
      </dsp:nvSpPr>
      <dsp:spPr>
        <a:xfrm>
          <a:off x="204988" y="1304081"/>
          <a:ext cx="560187" cy="128333"/>
        </a:xfrm>
        <a:custGeom>
          <a:avLst/>
          <a:gdLst/>
          <a:ahLst/>
          <a:cxnLst/>
          <a:rect l="0" t="0" r="0" b="0"/>
          <a:pathLst>
            <a:path>
              <a:moveTo>
                <a:pt x="560187" y="0"/>
              </a:moveTo>
              <a:lnTo>
                <a:pt x="560187" y="64676"/>
              </a:lnTo>
              <a:lnTo>
                <a:pt x="0" y="64676"/>
              </a:lnTo>
              <a:lnTo>
                <a:pt x="0" y="1283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F3390F-441F-4F78-9C60-9900D144133F}">
      <dsp:nvSpPr>
        <dsp:cNvPr id="0" name=""/>
        <dsp:cNvSpPr/>
      </dsp:nvSpPr>
      <dsp:spPr>
        <a:xfrm>
          <a:off x="765176" y="768338"/>
          <a:ext cx="1120375" cy="128333"/>
        </a:xfrm>
        <a:custGeom>
          <a:avLst/>
          <a:gdLst/>
          <a:ahLst/>
          <a:cxnLst/>
          <a:rect l="0" t="0" r="0" b="0"/>
          <a:pathLst>
            <a:path>
              <a:moveTo>
                <a:pt x="1120375" y="0"/>
              </a:moveTo>
              <a:lnTo>
                <a:pt x="1120375" y="64676"/>
              </a:lnTo>
              <a:lnTo>
                <a:pt x="0" y="64676"/>
              </a:lnTo>
              <a:lnTo>
                <a:pt x="0" y="12833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C05561-B537-4578-89F6-661A50729B00}">
      <dsp:nvSpPr>
        <dsp:cNvPr id="0" name=""/>
        <dsp:cNvSpPr/>
      </dsp:nvSpPr>
      <dsp:spPr>
        <a:xfrm>
          <a:off x="1681847" y="360929"/>
          <a:ext cx="407409" cy="407409"/>
        </a:xfrm>
        <a:prstGeom prst="ellipse">
          <a:avLst/>
        </a:prstGeom>
        <a:blipFill>
          <a:blip xmlns:r="http://schemas.openxmlformats.org/officeDocument/2006/relationships" r:embed="rId1"/>
          <a:srcRect/>
          <a:stretch>
            <a:fillRect l="-24000" r="-2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55AF948-AE2A-4C82-8799-81979116455A}">
      <dsp:nvSpPr>
        <dsp:cNvPr id="0" name=""/>
        <dsp:cNvSpPr/>
      </dsp:nvSpPr>
      <dsp:spPr>
        <a:xfrm>
          <a:off x="2089257" y="359910"/>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Dragline</a:t>
          </a:r>
        </a:p>
      </dsp:txBody>
      <dsp:txXfrm>
        <a:off x="2089257" y="359910"/>
        <a:ext cx="611114" cy="407409"/>
      </dsp:txXfrm>
    </dsp:sp>
    <dsp:sp modelId="{49513559-318F-4104-B9AA-71FB8D6D9224}">
      <dsp:nvSpPr>
        <dsp:cNvPr id="0" name=""/>
        <dsp:cNvSpPr/>
      </dsp:nvSpPr>
      <dsp:spPr>
        <a:xfrm>
          <a:off x="561471" y="896672"/>
          <a:ext cx="407409" cy="407409"/>
        </a:xfrm>
        <a:prstGeom prst="ellipse">
          <a:avLst/>
        </a:prstGeom>
        <a:blipFill>
          <a:blip xmlns:r="http://schemas.openxmlformats.org/officeDocument/2006/relationships" r:embed="rId1"/>
          <a:srcRect/>
          <a:stretch>
            <a:fillRect l="-24000" r="-2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862D3E4-38FA-458A-98B9-E9E3547586F9}">
      <dsp:nvSpPr>
        <dsp:cNvPr id="0" name=""/>
        <dsp:cNvSpPr/>
      </dsp:nvSpPr>
      <dsp:spPr>
        <a:xfrm>
          <a:off x="968881" y="895654"/>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Self Propelled Dragline</a:t>
          </a:r>
        </a:p>
      </dsp:txBody>
      <dsp:txXfrm>
        <a:off x="968881" y="895654"/>
        <a:ext cx="611114" cy="407409"/>
      </dsp:txXfrm>
    </dsp:sp>
    <dsp:sp modelId="{E7B319A6-DAA5-41D5-A45C-B04B5AA1EBF5}">
      <dsp:nvSpPr>
        <dsp:cNvPr id="0" name=""/>
        <dsp:cNvSpPr/>
      </dsp:nvSpPr>
      <dsp:spPr>
        <a:xfrm>
          <a:off x="1283" y="1432415"/>
          <a:ext cx="407409" cy="407409"/>
        </a:xfrm>
        <a:prstGeom prst="ellipse">
          <a:avLst/>
        </a:prstGeom>
        <a:blipFill>
          <a:blip xmlns:r="http://schemas.openxmlformats.org/officeDocument/2006/relationships" r:embed="rId1"/>
          <a:srcRect/>
          <a:stretch>
            <a:fillRect l="-24000" r="-2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86D8D2F-5632-4498-80D4-0DB288A179EC}">
      <dsp:nvSpPr>
        <dsp:cNvPr id="0" name=""/>
        <dsp:cNvSpPr/>
      </dsp:nvSpPr>
      <dsp:spPr>
        <a:xfrm>
          <a:off x="408693" y="1431397"/>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Crawler Mounted</a:t>
          </a:r>
        </a:p>
      </dsp:txBody>
      <dsp:txXfrm>
        <a:off x="408693" y="1431397"/>
        <a:ext cx="611114" cy="407409"/>
      </dsp:txXfrm>
    </dsp:sp>
    <dsp:sp modelId="{AE577989-E02A-45D9-A0EF-DA951270A2CA}">
      <dsp:nvSpPr>
        <dsp:cNvPr id="0" name=""/>
        <dsp:cNvSpPr/>
      </dsp:nvSpPr>
      <dsp:spPr>
        <a:xfrm>
          <a:off x="1121659" y="1432415"/>
          <a:ext cx="407409" cy="407409"/>
        </a:xfrm>
        <a:prstGeom prst="ellipse">
          <a:avLst/>
        </a:prstGeom>
        <a:blipFill>
          <a:blip xmlns:r="http://schemas.openxmlformats.org/officeDocument/2006/relationships" r:embed="rId2"/>
          <a:srcRect/>
          <a:stretch>
            <a:fillRect l="-25000" r="-2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BDDE904-4F45-41D7-9BC5-2219668304B3}">
      <dsp:nvSpPr>
        <dsp:cNvPr id="0" name=""/>
        <dsp:cNvSpPr/>
      </dsp:nvSpPr>
      <dsp:spPr>
        <a:xfrm>
          <a:off x="1529069" y="1431397"/>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Waling Dragline</a:t>
          </a:r>
        </a:p>
      </dsp:txBody>
      <dsp:txXfrm>
        <a:off x="1529069" y="1431397"/>
        <a:ext cx="611114" cy="407409"/>
      </dsp:txXfrm>
    </dsp:sp>
    <dsp:sp modelId="{13BC991A-BF2F-4AAA-A0B0-0CBC9E787ED9}">
      <dsp:nvSpPr>
        <dsp:cNvPr id="0" name=""/>
        <dsp:cNvSpPr/>
      </dsp:nvSpPr>
      <dsp:spPr>
        <a:xfrm>
          <a:off x="2802223" y="896672"/>
          <a:ext cx="407409" cy="407409"/>
        </a:xfrm>
        <a:prstGeom prst="ellipse">
          <a:avLst/>
        </a:prstGeom>
        <a:blipFill>
          <a:blip xmlns:r="http://schemas.openxmlformats.org/officeDocument/2006/relationships" r:embed="rId3"/>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E0C42EC-7706-43C4-B25F-D015AE55BF85}">
      <dsp:nvSpPr>
        <dsp:cNvPr id="0" name=""/>
        <dsp:cNvSpPr/>
      </dsp:nvSpPr>
      <dsp:spPr>
        <a:xfrm>
          <a:off x="3209633" y="895654"/>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Propelled by </a:t>
          </a:r>
        </a:p>
        <a:p>
          <a:pPr marL="0" lvl="0" indent="0" algn="ctr" defTabSz="311150">
            <a:lnSpc>
              <a:spcPct val="90000"/>
            </a:lnSpc>
            <a:spcBef>
              <a:spcPct val="0"/>
            </a:spcBef>
            <a:spcAft>
              <a:spcPct val="35000"/>
            </a:spcAft>
            <a:buNone/>
          </a:pPr>
          <a:r>
            <a:rPr lang="de-DE" sz="700" kern="1200"/>
            <a:t>Extenal agent</a:t>
          </a:r>
        </a:p>
      </dsp:txBody>
      <dsp:txXfrm>
        <a:off x="3209633" y="895654"/>
        <a:ext cx="611114" cy="407409"/>
      </dsp:txXfrm>
    </dsp:sp>
    <dsp:sp modelId="{3BFBD9E1-78BC-4563-8FEA-0AC0D18758C0}">
      <dsp:nvSpPr>
        <dsp:cNvPr id="0" name=""/>
        <dsp:cNvSpPr/>
      </dsp:nvSpPr>
      <dsp:spPr>
        <a:xfrm>
          <a:off x="2242035" y="1432415"/>
          <a:ext cx="407409" cy="407409"/>
        </a:xfrm>
        <a:prstGeom prst="ellipse">
          <a:avLst/>
        </a:prstGeom>
        <a:blipFill>
          <a:blip xmlns:r="http://schemas.openxmlformats.org/officeDocument/2006/relationships" r:embed="rId4"/>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96A2697-94F9-410C-94BE-55D514F38077}">
      <dsp:nvSpPr>
        <dsp:cNvPr id="0" name=""/>
        <dsp:cNvSpPr/>
      </dsp:nvSpPr>
      <dsp:spPr>
        <a:xfrm>
          <a:off x="2649445" y="1431397"/>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Wagon Mounted</a:t>
          </a:r>
        </a:p>
      </dsp:txBody>
      <dsp:txXfrm>
        <a:off x="2649445" y="1431397"/>
        <a:ext cx="611114" cy="407409"/>
      </dsp:txXfrm>
    </dsp:sp>
    <dsp:sp modelId="{0D40FED5-0239-4BB2-A2BE-66DD7E5CCC72}">
      <dsp:nvSpPr>
        <dsp:cNvPr id="0" name=""/>
        <dsp:cNvSpPr/>
      </dsp:nvSpPr>
      <dsp:spPr>
        <a:xfrm>
          <a:off x="3362411" y="1432415"/>
          <a:ext cx="407409" cy="407409"/>
        </a:xfrm>
        <a:prstGeom prst="ellipse">
          <a:avLst/>
        </a:prstGeom>
        <a:blipFill>
          <a:blip xmlns:r="http://schemas.openxmlformats.org/officeDocument/2006/relationships" r:embed="rId3"/>
          <a:srcRect/>
          <a:stretch>
            <a:fillRect l="-17000" r="-1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10BDB5A-78CE-4732-83B5-C0DDF350DE84}">
      <dsp:nvSpPr>
        <dsp:cNvPr id="0" name=""/>
        <dsp:cNvSpPr/>
      </dsp:nvSpPr>
      <dsp:spPr>
        <a:xfrm>
          <a:off x="3769821" y="1431397"/>
          <a:ext cx="611114" cy="4074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de-DE" sz="700" kern="1200"/>
            <a:t>Truck</a:t>
          </a:r>
        </a:p>
        <a:p>
          <a:pPr marL="0" lvl="0" indent="0" algn="ctr" defTabSz="311150">
            <a:lnSpc>
              <a:spcPct val="90000"/>
            </a:lnSpc>
            <a:spcBef>
              <a:spcPct val="0"/>
            </a:spcBef>
            <a:spcAft>
              <a:spcPct val="35000"/>
            </a:spcAft>
            <a:buNone/>
          </a:pPr>
          <a:r>
            <a:rPr lang="de-DE" sz="700" kern="1200"/>
            <a:t>Mounted</a:t>
          </a:r>
        </a:p>
      </dsp:txBody>
      <dsp:txXfrm>
        <a:off x="3769821" y="1431397"/>
        <a:ext cx="611114" cy="407409"/>
      </dsp:txXfrm>
    </dsp:sp>
  </dsp:spTree>
</dsp:drawing>
</file>

<file path=word/diagrams/layout1.xml><?xml version="1.0" encoding="utf-8"?>
<dgm:layoutDef xmlns:dgm="http://schemas.openxmlformats.org/drawingml/2006/diagram" xmlns:a="http://schemas.openxmlformats.org/drawingml/2006/main" uniqueId="urn:microsoft.com/office/officeart/2009/layout/CirclePictureHierarchy">
  <dgm:title val=""/>
  <dgm:desc val=""/>
  <dgm:catLst>
    <dgm:cat type="hierarchy" pri="1750"/>
    <dgm:cat type="picture" pri="23000"/>
    <dgm:cat type="pictureconvert" pri="2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5"/>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h" for="ch" forName="image" refType="h" fact="0.8"/>
              <dgm:constr type="w" for="ch" forName="image" refType="h" refFor="ch" refForName="image"/>
              <dgm:constr type="t" for="ch" forName="image" refType="h" fact="0.1"/>
              <dgm:constr type="l" for="ch" forName="image"/>
              <dgm:constr type="w" for="ch" forName="text" refType="w" fact="0.6"/>
              <dgm:constr type="h" for="ch" forName="text" refType="h" fact="0.8"/>
              <dgm:constr type="t" for="ch" forName="text" refType="w" fact="0.04"/>
              <dgm:constr type="l" for="ch" forName="text" refType="w" fact="0.4"/>
            </dgm:constrLst>
            <dgm:ruleLst/>
            <dgm:layoutNode name="image" styleLbl="node0">
              <dgm:alg type="sp"/>
              <dgm:shape xmlns:r="http://schemas.openxmlformats.org/officeDocument/2006/relationships" type="ellipse" r:blip="" blipPhldr="1">
                <dgm:adjLst/>
              </dgm:shape>
              <dgm:presOf/>
              <dgm:constrLst/>
              <dgm:ruleLst/>
            </dgm:layoutNode>
            <dgm:layoutNode name="text"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image"/>
                    <dgm:param type="dstNode" val="image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h" for="ch" forName="image2" refType="h" fact="0.8"/>
                      <dgm:constr type="w" for="ch" forName="image2" refType="h" refFor="ch" refForName="image2"/>
                      <dgm:constr type="t" for="ch" forName="image2" refType="h" fact="0.1"/>
                      <dgm:constr type="l" for="ch" forName="image2"/>
                      <dgm:constr type="w" for="ch" forName="text2" refType="w" fact="0.6"/>
                      <dgm:constr type="h" for="ch" forName="text2" refType="h" fact="0.8"/>
                      <dgm:constr type="t" for="ch" forName="text2" refType="w" fact="0.04"/>
                      <dgm:constr type="l" for="ch" forName="text2" refType="w" fact="0.4"/>
                    </dgm:constrLst>
                    <dgm:ruleLst/>
                    <dgm:layoutNode name="image2">
                      <dgm:alg type="sp"/>
                      <dgm:shape xmlns:r="http://schemas.openxmlformats.org/officeDocument/2006/relationships" type="ellipse" r:blip="" blipPhldr="1">
                        <dgm:adjLst/>
                      </dgm:shape>
                      <dgm:presOf/>
                      <dgm:constrLst/>
                      <dgm:ruleLst/>
                    </dgm:layoutNode>
                    <dgm:layoutNode name="text2"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image2"/>
                            <dgm:param type="dstNode" val="image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h" for="ch" forName="image3" refType="h" fact="0.8"/>
                              <dgm:constr type="w" for="ch" forName="image3" refType="h" refFor="ch" refForName="image3"/>
                              <dgm:constr type="t" for="ch" forName="image3" refType="h" fact="0.1"/>
                              <dgm:constr type="l" for="ch" forName="image3"/>
                              <dgm:constr type="w" for="ch" forName="text3" refType="w" fact="0.6"/>
                              <dgm:constr type="h" for="ch" forName="text3" refType="h" fact="0.8"/>
                              <dgm:constr type="t" for="ch" forName="text3" refType="w" fact="0.04"/>
                              <dgm:constr type="l" for="ch" forName="text3" refType="w" fact="0.4"/>
                            </dgm:constrLst>
                            <dgm:ruleLst/>
                            <dgm:layoutNode name="image3">
                              <dgm:alg type="sp"/>
                              <dgm:shape xmlns:r="http://schemas.openxmlformats.org/officeDocument/2006/relationships" type="ellipse" r:blip="" blipPhldr="1">
                                <dgm:adjLst/>
                              </dgm:shape>
                              <dgm:presOf/>
                              <dgm:constrLst/>
                              <dgm:ruleLst/>
                            </dgm:layoutNode>
                            <dgm:layoutNode name="text3"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image3"/>
                                        <dgm:param type="dstNode" val="image4"/>
                                      </dgm:alg>
                                    </dgm:if>
                                    <dgm:else name="Name26">
                                      <dgm:alg type="conn">
                                        <dgm:param type="dim" val="1D"/>
                                        <dgm:param type="endSty" val="noArr"/>
                                        <dgm:param type="connRout" val="bend"/>
                                        <dgm:param type="bendPt" val="end"/>
                                        <dgm:param type="begPts" val="bCtr"/>
                                        <dgm:param type="endPts" val="tCtr"/>
                                        <dgm:param type="srcNode" val="image4"/>
                                        <dgm:param type="dstNode" val="image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h" for="ch" forName="image4" refType="h" fact="0.8"/>
                                      <dgm:constr type="w" for="ch" forName="image4" refType="h" refFor="ch" refForName="image4"/>
                                      <dgm:constr type="t" for="ch" forName="image4" refType="h" fact="0.1"/>
                                      <dgm:constr type="l" for="ch" forName="image4"/>
                                      <dgm:constr type="w" for="ch" forName="text4" refType="w" fact="0.6"/>
                                      <dgm:constr type="h" for="ch" forName="text4" refType="h" fact="0.8"/>
                                      <dgm:constr type="t" for="ch" forName="text4" refType="w" fact="0.04"/>
                                      <dgm:constr type="l" for="ch" forName="text4" refType="w" fact="0.4"/>
                                    </dgm:constrLst>
                                    <dgm:ruleLst/>
                                    <dgm:layoutNode name="image4">
                                      <dgm:alg type="sp"/>
                                      <dgm:shape xmlns:r="http://schemas.openxmlformats.org/officeDocument/2006/relationships" type="ellipse" r:blip="" blipPhldr="1">
                                        <dgm:adjLst/>
                                      </dgm:shape>
                                      <dgm:presOf/>
                                      <dgm:constrLst/>
                                      <dgm:ruleLst/>
                                    </dgm:layoutNode>
                                    <dgm:layoutNode name="text4"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336d6b0-b132-47ee-a49b-3ab470a5336e}" enabled="0" method="" siteId="{3336d6b0-b132-47ee-a49b-3ab470a5336e}" removed="1"/>
</clbl:labelList>
</file>

<file path=docProps/app.xml><?xml version="1.0" encoding="utf-8"?>
<Properties xmlns="http://schemas.openxmlformats.org/officeDocument/2006/extended-properties" xmlns:vt="http://schemas.openxmlformats.org/officeDocument/2006/docPropsVTypes">
  <Template>Template_Scientific_Paper_bbk_Nov_15</Template>
  <TotalTime>0</TotalTime>
  <Pages>78</Pages>
  <Words>10646</Words>
  <Characters>67075</Characters>
  <Application>Microsoft Office Word</Application>
  <DocSecurity>0</DocSecurity>
  <Lines>558</Lines>
  <Paragraphs>155</Paragraphs>
  <ScaleCrop>false</ScaleCrop>
  <HeadingPairs>
    <vt:vector size="2" baseType="variant">
      <vt:variant>
        <vt:lpstr>Titel</vt:lpstr>
      </vt:variant>
      <vt:variant>
        <vt:i4>1</vt:i4>
      </vt:variant>
    </vt:vector>
  </HeadingPairs>
  <TitlesOfParts>
    <vt:vector size="1" baseType="lpstr">
      <vt:lpstr>Optimierung der Versuchanordnung für die Prüfung von Steinschlagschutzsystemen am Prüf- und Forschungszentrum der Trumer Schutzbauten GmbH am Steirischen Erzberg</vt:lpstr>
    </vt:vector>
  </TitlesOfParts>
  <Company>MUL</Company>
  <LinksUpToDate>false</LinksUpToDate>
  <CharactersWithSpaces>77566</CharactersWithSpaces>
  <SharedDoc>false</SharedDoc>
  <HLinks>
    <vt:vector size="120" baseType="variant">
      <vt:variant>
        <vt:i4>1703990</vt:i4>
      </vt:variant>
      <vt:variant>
        <vt:i4>122</vt:i4>
      </vt:variant>
      <vt:variant>
        <vt:i4>0</vt:i4>
      </vt:variant>
      <vt:variant>
        <vt:i4>5</vt:i4>
      </vt:variant>
      <vt:variant>
        <vt:lpwstr/>
      </vt:variant>
      <vt:variant>
        <vt:lpwstr>_Toc269997451</vt:lpwstr>
      </vt:variant>
      <vt:variant>
        <vt:i4>1835062</vt:i4>
      </vt:variant>
      <vt:variant>
        <vt:i4>113</vt:i4>
      </vt:variant>
      <vt:variant>
        <vt:i4>0</vt:i4>
      </vt:variant>
      <vt:variant>
        <vt:i4>5</vt:i4>
      </vt:variant>
      <vt:variant>
        <vt:lpwstr/>
      </vt:variant>
      <vt:variant>
        <vt:lpwstr>_Toc269997435</vt:lpwstr>
      </vt:variant>
      <vt:variant>
        <vt:i4>1572916</vt:i4>
      </vt:variant>
      <vt:variant>
        <vt:i4>98</vt:i4>
      </vt:variant>
      <vt:variant>
        <vt:i4>0</vt:i4>
      </vt:variant>
      <vt:variant>
        <vt:i4>5</vt:i4>
      </vt:variant>
      <vt:variant>
        <vt:lpwstr/>
      </vt:variant>
      <vt:variant>
        <vt:lpwstr>_Toc269997673</vt:lpwstr>
      </vt:variant>
      <vt:variant>
        <vt:i4>1572916</vt:i4>
      </vt:variant>
      <vt:variant>
        <vt:i4>92</vt:i4>
      </vt:variant>
      <vt:variant>
        <vt:i4>0</vt:i4>
      </vt:variant>
      <vt:variant>
        <vt:i4>5</vt:i4>
      </vt:variant>
      <vt:variant>
        <vt:lpwstr/>
      </vt:variant>
      <vt:variant>
        <vt:lpwstr>_Toc269997672</vt:lpwstr>
      </vt:variant>
      <vt:variant>
        <vt:i4>1572916</vt:i4>
      </vt:variant>
      <vt:variant>
        <vt:i4>86</vt:i4>
      </vt:variant>
      <vt:variant>
        <vt:i4>0</vt:i4>
      </vt:variant>
      <vt:variant>
        <vt:i4>5</vt:i4>
      </vt:variant>
      <vt:variant>
        <vt:lpwstr/>
      </vt:variant>
      <vt:variant>
        <vt:lpwstr>_Toc269997671</vt:lpwstr>
      </vt:variant>
      <vt:variant>
        <vt:i4>1572916</vt:i4>
      </vt:variant>
      <vt:variant>
        <vt:i4>80</vt:i4>
      </vt:variant>
      <vt:variant>
        <vt:i4>0</vt:i4>
      </vt:variant>
      <vt:variant>
        <vt:i4>5</vt:i4>
      </vt:variant>
      <vt:variant>
        <vt:lpwstr/>
      </vt:variant>
      <vt:variant>
        <vt:lpwstr>_Toc269997670</vt:lpwstr>
      </vt:variant>
      <vt:variant>
        <vt:i4>1638452</vt:i4>
      </vt:variant>
      <vt:variant>
        <vt:i4>74</vt:i4>
      </vt:variant>
      <vt:variant>
        <vt:i4>0</vt:i4>
      </vt:variant>
      <vt:variant>
        <vt:i4>5</vt:i4>
      </vt:variant>
      <vt:variant>
        <vt:lpwstr/>
      </vt:variant>
      <vt:variant>
        <vt:lpwstr>_Toc269997669</vt:lpwstr>
      </vt:variant>
      <vt:variant>
        <vt:i4>1638452</vt:i4>
      </vt:variant>
      <vt:variant>
        <vt:i4>68</vt:i4>
      </vt:variant>
      <vt:variant>
        <vt:i4>0</vt:i4>
      </vt:variant>
      <vt:variant>
        <vt:i4>5</vt:i4>
      </vt:variant>
      <vt:variant>
        <vt:lpwstr/>
      </vt:variant>
      <vt:variant>
        <vt:lpwstr>_Toc269997668</vt:lpwstr>
      </vt:variant>
      <vt:variant>
        <vt:i4>1638452</vt:i4>
      </vt:variant>
      <vt:variant>
        <vt:i4>62</vt:i4>
      </vt:variant>
      <vt:variant>
        <vt:i4>0</vt:i4>
      </vt:variant>
      <vt:variant>
        <vt:i4>5</vt:i4>
      </vt:variant>
      <vt:variant>
        <vt:lpwstr/>
      </vt:variant>
      <vt:variant>
        <vt:lpwstr>_Toc269997667</vt:lpwstr>
      </vt:variant>
      <vt:variant>
        <vt:i4>1638452</vt:i4>
      </vt:variant>
      <vt:variant>
        <vt:i4>56</vt:i4>
      </vt:variant>
      <vt:variant>
        <vt:i4>0</vt:i4>
      </vt:variant>
      <vt:variant>
        <vt:i4>5</vt:i4>
      </vt:variant>
      <vt:variant>
        <vt:lpwstr/>
      </vt:variant>
      <vt:variant>
        <vt:lpwstr>_Toc269997666</vt:lpwstr>
      </vt:variant>
      <vt:variant>
        <vt:i4>1638452</vt:i4>
      </vt:variant>
      <vt:variant>
        <vt:i4>50</vt:i4>
      </vt:variant>
      <vt:variant>
        <vt:i4>0</vt:i4>
      </vt:variant>
      <vt:variant>
        <vt:i4>5</vt:i4>
      </vt:variant>
      <vt:variant>
        <vt:lpwstr/>
      </vt:variant>
      <vt:variant>
        <vt:lpwstr>_Toc269997665</vt:lpwstr>
      </vt:variant>
      <vt:variant>
        <vt:i4>1638452</vt:i4>
      </vt:variant>
      <vt:variant>
        <vt:i4>44</vt:i4>
      </vt:variant>
      <vt:variant>
        <vt:i4>0</vt:i4>
      </vt:variant>
      <vt:variant>
        <vt:i4>5</vt:i4>
      </vt:variant>
      <vt:variant>
        <vt:lpwstr/>
      </vt:variant>
      <vt:variant>
        <vt:lpwstr>_Toc269997664</vt:lpwstr>
      </vt:variant>
      <vt:variant>
        <vt:i4>1638452</vt:i4>
      </vt:variant>
      <vt:variant>
        <vt:i4>38</vt:i4>
      </vt:variant>
      <vt:variant>
        <vt:i4>0</vt:i4>
      </vt:variant>
      <vt:variant>
        <vt:i4>5</vt:i4>
      </vt:variant>
      <vt:variant>
        <vt:lpwstr/>
      </vt:variant>
      <vt:variant>
        <vt:lpwstr>_Toc269997663</vt:lpwstr>
      </vt:variant>
      <vt:variant>
        <vt:i4>1638452</vt:i4>
      </vt:variant>
      <vt:variant>
        <vt:i4>32</vt:i4>
      </vt:variant>
      <vt:variant>
        <vt:i4>0</vt:i4>
      </vt:variant>
      <vt:variant>
        <vt:i4>5</vt:i4>
      </vt:variant>
      <vt:variant>
        <vt:lpwstr/>
      </vt:variant>
      <vt:variant>
        <vt:lpwstr>_Toc269997662</vt:lpwstr>
      </vt:variant>
      <vt:variant>
        <vt:i4>1638452</vt:i4>
      </vt:variant>
      <vt:variant>
        <vt:i4>26</vt:i4>
      </vt:variant>
      <vt:variant>
        <vt:i4>0</vt:i4>
      </vt:variant>
      <vt:variant>
        <vt:i4>5</vt:i4>
      </vt:variant>
      <vt:variant>
        <vt:lpwstr/>
      </vt:variant>
      <vt:variant>
        <vt:lpwstr>_Toc269997661</vt:lpwstr>
      </vt:variant>
      <vt:variant>
        <vt:i4>1638452</vt:i4>
      </vt:variant>
      <vt:variant>
        <vt:i4>20</vt:i4>
      </vt:variant>
      <vt:variant>
        <vt:i4>0</vt:i4>
      </vt:variant>
      <vt:variant>
        <vt:i4>5</vt:i4>
      </vt:variant>
      <vt:variant>
        <vt:lpwstr/>
      </vt:variant>
      <vt:variant>
        <vt:lpwstr>_Toc269997660</vt:lpwstr>
      </vt:variant>
      <vt:variant>
        <vt:i4>1703988</vt:i4>
      </vt:variant>
      <vt:variant>
        <vt:i4>14</vt:i4>
      </vt:variant>
      <vt:variant>
        <vt:i4>0</vt:i4>
      </vt:variant>
      <vt:variant>
        <vt:i4>5</vt:i4>
      </vt:variant>
      <vt:variant>
        <vt:lpwstr/>
      </vt:variant>
      <vt:variant>
        <vt:lpwstr>_Toc269997659</vt:lpwstr>
      </vt:variant>
      <vt:variant>
        <vt:i4>1703988</vt:i4>
      </vt:variant>
      <vt:variant>
        <vt:i4>8</vt:i4>
      </vt:variant>
      <vt:variant>
        <vt:i4>0</vt:i4>
      </vt:variant>
      <vt:variant>
        <vt:i4>5</vt:i4>
      </vt:variant>
      <vt:variant>
        <vt:lpwstr/>
      </vt:variant>
      <vt:variant>
        <vt:lpwstr>_Toc269997658</vt:lpwstr>
      </vt:variant>
      <vt:variant>
        <vt:i4>1703988</vt:i4>
      </vt:variant>
      <vt:variant>
        <vt:i4>2</vt:i4>
      </vt:variant>
      <vt:variant>
        <vt:i4>0</vt:i4>
      </vt:variant>
      <vt:variant>
        <vt:i4>5</vt:i4>
      </vt:variant>
      <vt:variant>
        <vt:lpwstr/>
      </vt:variant>
      <vt:variant>
        <vt:lpwstr>_Toc269997657</vt:lpwstr>
      </vt:variant>
      <vt:variant>
        <vt:i4>2818125</vt:i4>
      </vt:variant>
      <vt:variant>
        <vt:i4>3</vt:i4>
      </vt:variant>
      <vt:variant>
        <vt:i4>0</vt:i4>
      </vt:variant>
      <vt:variant>
        <vt:i4>5</vt:i4>
      </vt:variant>
      <vt:variant>
        <vt:lpwstr>mailto:bergbau@unileoben.ac.at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Optimierung der Versuchanordnung für die Prüfung von Steinschlagschutzsystemen am Prüf- und Forschungszentrum der Trumer Schutzbauten GmbH am Steirischen Erzberg</dc:title>
  <dc:creator>Sahu Ajay Bihari</dc:creator>
  <cp:lastModifiedBy>Sahu Ajay (LWN)</cp:lastModifiedBy>
  <cp:revision>481</cp:revision>
  <cp:lastPrinted>2010-08-19T15:12:00Z</cp:lastPrinted>
  <dcterms:created xsi:type="dcterms:W3CDTF">2025-09-29T10:41:00Z</dcterms:created>
  <dcterms:modified xsi:type="dcterms:W3CDTF">2025-10-06T05:21:00Z</dcterms:modified>
</cp:coreProperties>
</file>