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1zzkz4zpmj6" w:id="0"/>
      <w:bookmarkEnd w:id="0"/>
      <w:r w:rsidDel="00000000" w:rsidR="00000000" w:rsidRPr="00000000">
        <w:rPr>
          <w:rtl w:val="0"/>
        </w:rPr>
        <w:t xml:space="preserve">FitBuddy: AI-Powered Fitness &amp; Nutrition Platform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5j3mzh6ijc3" w:id="1"/>
      <w:bookmarkEnd w:id="1"/>
      <w:r w:rsidDel="00000000" w:rsidR="00000000" w:rsidRPr="00000000">
        <w:rPr>
          <w:rtl w:val="0"/>
        </w:rPr>
        <w:t xml:space="preserve">Product Vision &amp; Problem Statement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69cbffz5bdo" w:id="2"/>
      <w:bookmarkEnd w:id="2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global health and fitness industry faces a persistent structural challenge: the friction between </w:t>
      </w:r>
      <w:r w:rsidDel="00000000" w:rsidR="00000000" w:rsidRPr="00000000">
        <w:rPr>
          <w:b w:val="1"/>
          <w:bCs w:val="1"/>
          <w:rtl w:val="0"/>
        </w:rPr>
        <w:t xml:space="preserve">high-cost expert personalization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low-cost, non-adaptive mass solutions</w:t>
      </w:r>
      <w:r w:rsidDel="00000000" w:rsidR="00000000" w:rsidRPr="00000000">
        <w:rPr>
          <w:rtl w:val="0"/>
        </w:rPr>
        <w:t xml:space="preserve">. While personal coaching yields high compliance and optimal outcomes, its financial barrier renders it inaccessible to the majority. Conversely, existing mobile applications rely on rigid, pre-programmed templates that fail to accommodate real-world variances in user schedule, fatigue, equipment access, or dietary restrictions.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FitBuddy</w:t>
      </w:r>
      <w:r w:rsidDel="00000000" w:rsidR="00000000" w:rsidRPr="00000000">
        <w:rPr>
          <w:rtl w:val="0"/>
        </w:rPr>
        <w:t xml:space="preserve"> addresses this systemic gap by leveraging Google's Gemini models to deliver dynamic, highly personalized workout and nutrition plans at scale. By combining multimodal understanding, real-time adaptation, and conversational intelligence, FitBuddy provides the precise guidance of a human coach at a fraction of the cost.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bjdsw9dww99" w:id="3"/>
      <w:bookmarkEnd w:id="3"/>
      <w:r w:rsidDel="00000000" w:rsidR="00000000" w:rsidRPr="00000000">
        <w:rPr>
          <w:rtl w:val="0"/>
        </w:rPr>
        <w:t xml:space="preserve">2. The Core Problem &amp; Current Pain Points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ze6q8eltagg4" w:id="4"/>
      <w:bookmarkEnd w:id="4"/>
      <w:r w:rsidDel="00000000" w:rsidR="00000000" w:rsidRPr="00000000">
        <w:rPr>
          <w:rtl w:val="0"/>
        </w:rPr>
        <w:t xml:space="preserve">Generic &amp; Static Fitness Apps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Most digital health platforms deploy static databases containing one-size-fits-all routines.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Contextual Awareness:</w:t>
      </w:r>
      <w:r w:rsidDel="00000000" w:rsidR="00000000" w:rsidRPr="00000000">
        <w:rPr>
          <w:rtl w:val="0"/>
        </w:rPr>
        <w:t xml:space="preserve"> Routines fail to adjust for baseline fitness variations, minor physical limitations, or non-linear recovery speeds.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Plateaus &amp; Dropout:</w:t>
      </w:r>
      <w:r w:rsidDel="00000000" w:rsidR="00000000" w:rsidRPr="00000000">
        <w:rPr>
          <w:rtl w:val="0"/>
        </w:rPr>
        <w:t xml:space="preserve"> Non-customized intensity curves lead to premature performance plateaus, overtraining, or injury, resulting in a 30-day user retention rate of under 10% across the mobile fitness category.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rhze8hw2gg1x" w:id="5"/>
      <w:bookmarkEnd w:id="5"/>
      <w:r w:rsidDel="00000000" w:rsidR="00000000" w:rsidRPr="00000000">
        <w:rPr>
          <w:rtl w:val="0"/>
        </w:rPr>
        <w:t xml:space="preserve">High Cost of Personal Coaching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Human personal trainers and clinical nutritionists provide superior accountability and tailored programming, but present severe economic barriers.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Inaccessibility:</w:t>
      </w:r>
      <w:r w:rsidDel="00000000" w:rsidR="00000000" w:rsidRPr="00000000">
        <w:rPr>
          <w:rtl w:val="0"/>
        </w:rPr>
        <w:t xml:space="preserve"> One-on-one personal training costs between $60 to $150 per hour, placing long-term coaching beyond the budget of mainstream consumers.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 Bottlenecks:</w:t>
      </w:r>
      <w:r w:rsidDel="00000000" w:rsidR="00000000" w:rsidRPr="00000000">
        <w:rPr>
          <w:rtl w:val="0"/>
        </w:rPr>
        <w:t xml:space="preserve"> Quality coaches have limited availability, creating geographical and schedule constraints for working professionals.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e9u33k6pox86" w:id="6"/>
      <w:bookmarkEnd w:id="6"/>
      <w:r w:rsidDel="00000000" w:rsidR="00000000" w:rsidRPr="00000000">
        <w:rPr>
          <w:rtl w:val="0"/>
        </w:rPr>
        <w:t xml:space="preserve">Rigid Meal Planning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Standard dietary applications generate static grocery lists and macro targets that fail under real-world constraints.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&amp; Social Friction:</w:t>
      </w:r>
      <w:r w:rsidDel="00000000" w:rsidR="00000000" w:rsidRPr="00000000">
        <w:rPr>
          <w:rtl w:val="0"/>
        </w:rPr>
        <w:t xml:space="preserve"> Algorithms frequently ignore regional culinary preferences, local ingredient availability, and social dining contexts.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Adherence:</w:t>
      </w:r>
      <w:r w:rsidDel="00000000" w:rsidR="00000000" w:rsidRPr="00000000">
        <w:rPr>
          <w:rtl w:val="0"/>
        </w:rPr>
        <w:t xml:space="preserve"> Inflexible meal plans turn minor schedule perturbations (e.g., business travel, limited preparation time) into total diet abandonments.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297ka187htkz" w:id="7"/>
      <w:bookmarkEnd w:id="7"/>
      <w:r w:rsidDel="00000000" w:rsidR="00000000" w:rsidRPr="00000000">
        <w:rPr>
          <w:rtl w:val="0"/>
        </w:rPr>
        <w:t xml:space="preserve">Lack of Real-Time Adaptation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Fitness plans operate on ideal assumptions rather than actual user states.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Dynamic Recalibration:</w:t>
      </w:r>
      <w:r w:rsidDel="00000000" w:rsidR="00000000" w:rsidRPr="00000000">
        <w:rPr>
          <w:rtl w:val="0"/>
        </w:rPr>
        <w:t xml:space="preserve"> If a user experiences poor sleep, high daily stress, muscle soreness, or equipment unavailability at a local gym, existing apps cannot dynamically adjust the session parameters on the fly.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Binary Tracking:</w:t>
      </w:r>
      <w:r w:rsidDel="00000000" w:rsidR="00000000" w:rsidRPr="00000000">
        <w:rPr>
          <w:rtl w:val="0"/>
        </w:rPr>
        <w:t xml:space="preserve"> Failure to complete a scheduled session yields uncalibrated backlog queues rather than intelligent plan reorganization.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x8ekfzwut9sr" w:id="8"/>
      <w:bookmarkEnd w:id="8"/>
      <w:r w:rsidDel="00000000" w:rsidR="00000000" w:rsidRPr="00000000">
        <w:rPr>
          <w:rtl w:val="0"/>
        </w:rPr>
        <w:t xml:space="preserve">3. Target User Personas &amp; Real-World Impact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Core Demographic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Primary Friction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Real-World Impact with FitBuddy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Time-Poor 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Working parents, corporate employees (28–45)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Unpredictable schedules, frequent travel, decision fatigue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Instantly regenerates 15-to-30-minute home routines based on available equipment and current energy levels.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Fitness Novice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Beginners, individuals re-entering fitness (18–35)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Intimidation, improper form execution, lack of structure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Provides plain-language explanations, immediate dietary substitutions, and progressive, non-intimidating overload paths.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Budget-Conscious Athlete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Students, cost-sensitive enthusiasts (18–28)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High cost of coaching and custom meal plans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Accesses elite-level workout programming and dynamic macro balancing without high monthly coaching fees.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1q518miec47x" w:id="9"/>
      <w:bookmarkEnd w:id="9"/>
      <w:r w:rsidDel="00000000" w:rsidR="00000000" w:rsidRPr="00000000">
        <w:rPr>
          <w:rtl w:val="0"/>
        </w:rPr>
        <w:t xml:space="preserve">4. Proposed Solution &amp; AI Value Add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FitBuddy integrates </w:t>
      </w:r>
      <w:r w:rsidDel="00000000" w:rsidR="00000000" w:rsidRPr="00000000">
        <w:rPr>
          <w:b w:val="1"/>
          <w:bCs w:val="1"/>
          <w:rtl w:val="0"/>
        </w:rPr>
        <w:t xml:space="preserve">Gemini Models</w:t>
      </w:r>
      <w:r w:rsidDel="00000000" w:rsidR="00000000" w:rsidRPr="00000000">
        <w:rPr>
          <w:rtl w:val="0"/>
        </w:rPr>
        <w:t xml:space="preserve"> to act as an intelligent, context-aware engine that transforms static input parameters into fluid, hyper-personalized guidance.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lsfxxon3lb8k" w:id="10"/>
      <w:bookmarkEnd w:id="10"/>
      <w:r w:rsidDel="00000000" w:rsidR="00000000" w:rsidRPr="00000000">
        <w:rPr>
          <w:rtl w:val="0"/>
        </w:rPr>
        <w:t xml:space="preserve">Why Gemini Models?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Capability (Gemini Vision):</w:t>
      </w:r>
      <w:r w:rsidDel="00000000" w:rsidR="00000000" w:rsidRPr="00000000">
        <w:rPr>
          <w:rtl w:val="0"/>
        </w:rPr>
        <w:t xml:space="preserve"> Enables visual analysis of meal plates to estimate macro composition instantly, as well as form check verification through visual input processing.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Context Window:</w:t>
      </w:r>
      <w:r w:rsidDel="00000000" w:rsidR="00000000" w:rsidRPr="00000000">
        <w:rPr>
          <w:rtl w:val="0"/>
        </w:rPr>
        <w:t xml:space="preserve"> Processes comprehensive multi-month user logs—including heart rate variability, sleep patterns, past workout completions, and injury history—to identify long-term macro trends and prevent overtraining.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Reasoning &amp; Function Calling:</w:t>
      </w:r>
      <w:r w:rsidDel="00000000" w:rsidR="00000000" w:rsidRPr="00000000">
        <w:rPr>
          <w:rtl w:val="0"/>
        </w:rPr>
        <w:t xml:space="preserve"> Translates vague user constraints (</w:t>
      </w:r>
      <w:r w:rsidDel="00000000" w:rsidR="00000000" w:rsidRPr="00000000">
        <w:rPr>
          <w:i w:val="1"/>
          <w:iCs w:val="1"/>
          <w:rtl w:val="0"/>
        </w:rPr>
        <w:t xml:space="preserve">"I have 20 minutes, a kettlebell, and a sore lower back"</w:t>
      </w:r>
      <w:r w:rsidDel="00000000" w:rsidR="00000000" w:rsidRPr="00000000">
        <w:rPr>
          <w:rtl w:val="0"/>
        </w:rPr>
        <w:t xml:space="preserve">) into safe, structured execution plans in real time by querying verified kinesiology knowledge graphs.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Low-Latency Conversational Interface:</w:t>
      </w:r>
      <w:r w:rsidDel="00000000" w:rsidR="00000000" w:rsidRPr="00000000">
        <w:rPr>
          <w:rtl w:val="0"/>
        </w:rPr>
        <w:t xml:space="preserve"> Allows frictionless natural language adjustments mid-workout or during meal preparation.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xbmi9u5eu0vc" w:id="11"/>
      <w:bookmarkEnd w:id="11"/>
      <w:r w:rsidDel="00000000" w:rsidR="00000000" w:rsidRPr="00000000">
        <w:rPr>
          <w:rtl w:val="0"/>
        </w:rPr>
        <w:t xml:space="preserve">Core Capabilities Built on Gemini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Daily Engine:</w:t>
      </w:r>
      <w:r w:rsidDel="00000000" w:rsidR="00000000" w:rsidRPr="00000000">
        <w:rPr>
          <w:rtl w:val="0"/>
        </w:rPr>
        <w:t xml:space="preserve"> Automatically modifies set volume, exercise selection, and weight targets based on pre-workout fatigue check-ins.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Nutrition Assistant:</w:t>
      </w:r>
      <w:r w:rsidDel="00000000" w:rsidR="00000000" w:rsidRPr="00000000">
        <w:rPr>
          <w:rtl w:val="0"/>
        </w:rPr>
        <w:t xml:space="preserve"> Generates instant ingredient substitutions based on fridge contents, cultural preferences, and micro/macronutrient targets.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Context-Aware Coaching:</w:t>
      </w:r>
      <w:r w:rsidDel="00000000" w:rsidR="00000000" w:rsidRPr="00000000">
        <w:rPr>
          <w:rtl w:val="0"/>
        </w:rPr>
        <w:t xml:space="preserve"> Explains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specific exercises or foods were chosen, driving user education and long-term behavioral change.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d1pnj8ng0w0" w:id="12"/>
      <w:bookmarkEnd w:id="12"/>
      <w:r w:rsidDel="00000000" w:rsidR="00000000" w:rsidRPr="00000000">
        <w:rPr>
          <w:rtl w:val="0"/>
        </w:rPr>
        <w:t xml:space="preserve">5. Success Metrics &amp; Key Outcomes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oj4fqkq8j2mn" w:id="13"/>
      <w:bookmarkEnd w:id="13"/>
      <w:r w:rsidDel="00000000" w:rsidR="00000000" w:rsidRPr="00000000">
        <w:rPr>
          <w:rtl w:val="0"/>
        </w:rPr>
        <w:t xml:space="preserve">Engagement &amp; Adherence Metrics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Completion Rate:</w:t>
      </w:r>
      <w:r w:rsidDel="00000000" w:rsidR="00000000" w:rsidRPr="00000000">
        <w:rPr>
          <w:rtl w:val="0"/>
        </w:rPr>
        <w:t xml:space="preserve"> Increase scheduled workout completion rates by </w:t>
      </w:r>
      <w:r w:rsidDel="00000000" w:rsidR="00000000" w:rsidRPr="00000000">
        <w:rPr>
          <w:b w:val="1"/>
          <w:bCs w:val="1"/>
          <w:rtl w:val="0"/>
        </w:rPr>
        <w:t xml:space="preserve">35%</w:t>
      </w:r>
      <w:r w:rsidDel="00000000" w:rsidR="00000000" w:rsidRPr="00000000">
        <w:rPr>
          <w:rtl w:val="0"/>
        </w:rPr>
        <w:t xml:space="preserve"> compared to traditional static app baselines.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90-Day User Retention:</w:t>
      </w:r>
      <w:r w:rsidDel="00000000" w:rsidR="00000000" w:rsidRPr="00000000">
        <w:rPr>
          <w:rtl w:val="0"/>
        </w:rPr>
        <w:t xml:space="preserve"> Target a </w:t>
      </w:r>
      <w:r w:rsidDel="00000000" w:rsidR="00000000" w:rsidRPr="00000000">
        <w:rPr>
          <w:b w:val="1"/>
          <w:bCs w:val="1"/>
          <w:rtl w:val="0"/>
        </w:rPr>
        <w:t xml:space="preserve">2.5x increase</w:t>
      </w:r>
      <w:r w:rsidDel="00000000" w:rsidR="00000000" w:rsidRPr="00000000">
        <w:rPr>
          <w:rtl w:val="0"/>
        </w:rPr>
        <w:t xml:space="preserve"> in 90-day active user retention over industry average.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Meal Plan Compliance:</w:t>
      </w:r>
      <w:r w:rsidDel="00000000" w:rsidR="00000000" w:rsidRPr="00000000">
        <w:rPr>
          <w:rtl w:val="0"/>
        </w:rPr>
        <w:t xml:space="preserve"> Achieve a </w:t>
      </w:r>
      <w:r w:rsidDel="00000000" w:rsidR="00000000" w:rsidRPr="00000000">
        <w:rPr>
          <w:b w:val="1"/>
          <w:bCs w:val="1"/>
          <w:rtl w:val="0"/>
        </w:rPr>
        <w:t xml:space="preserve">&gt;80% daily macro target accuracy</w:t>
      </w:r>
      <w:r w:rsidDel="00000000" w:rsidR="00000000" w:rsidRPr="00000000">
        <w:rPr>
          <w:rtl w:val="0"/>
        </w:rPr>
        <w:t xml:space="preserve"> by offering real-time ingredient swaps.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v64hk7byr7g" w:id="14"/>
      <w:bookmarkEnd w:id="14"/>
      <w:r w:rsidDel="00000000" w:rsidR="00000000" w:rsidRPr="00000000">
        <w:rPr>
          <w:rtl w:val="0"/>
        </w:rPr>
        <w:t xml:space="preserve">Health &amp; Efficiency Outcomes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Time-to-Plan Generation:</w:t>
      </w:r>
      <w:r w:rsidDel="00000000" w:rsidR="00000000" w:rsidRPr="00000000">
        <w:rPr>
          <w:rtl w:val="0"/>
        </w:rPr>
        <w:t xml:space="preserve"> Reduce customized routine creation time to </w:t>
      </w:r>
      <w:r w:rsidDel="00000000" w:rsidR="00000000" w:rsidRPr="00000000">
        <w:rPr>
          <w:b w:val="1"/>
          <w:bCs w:val="1"/>
          <w:rtl w:val="0"/>
        </w:rPr>
        <w:t xml:space="preserve">&lt;3 seconds</w:t>
      </w:r>
      <w:r w:rsidDel="00000000" w:rsidR="00000000" w:rsidRPr="00000000">
        <w:rPr>
          <w:rtl w:val="0"/>
        </w:rPr>
        <w:t xml:space="preserve"> using optimized Gemini API latency pathways.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Goal Attainment:</w:t>
      </w:r>
      <w:r w:rsidDel="00000000" w:rsidR="00000000" w:rsidRPr="00000000">
        <w:rPr>
          <w:rtl w:val="0"/>
        </w:rPr>
        <w:t xml:space="preserve"> Measure a </w:t>
      </w:r>
      <w:r w:rsidDel="00000000" w:rsidR="00000000" w:rsidRPr="00000000">
        <w:rPr>
          <w:b w:val="1"/>
          <w:bCs w:val="1"/>
          <w:rtl w:val="0"/>
        </w:rPr>
        <w:t xml:space="preserve">40% improvement</w:t>
      </w:r>
      <w:r w:rsidDel="00000000" w:rsidR="00000000" w:rsidRPr="00000000">
        <w:rPr>
          <w:rtl w:val="0"/>
        </w:rPr>
        <w:t xml:space="preserve"> in self-reported strength, endurance, or weight management milestones within 12 weeks of onboarding.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2563e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