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rualzyzl1y7" w:id="0"/>
      <w:bookmarkEnd w:id="0"/>
      <w:r w:rsidDel="00000000" w:rsidR="00000000" w:rsidRPr="00000000">
        <w:rPr>
          <w:rtl w:val="0"/>
        </w:rPr>
        <w:t xml:space="preserve">FitBuddy Engineering Guideline</w:t>
      </w:r>
    </w:p>
    <w:p w:rsidR="00000000" w:rsidDel="00000000" w:rsidP="00000000" w:rsidRDefault="00000000" w:rsidRPr="00000000" w14:paraId="00000002">
      <w:pPr>
        <w:pStyle w:val="Heading1"/>
        <w:rPr/>
      </w:pPr>
      <w:bookmarkStart w:colFirst="0" w:colLast="0" w:name="_r8scjfdm3sy4" w:id="1"/>
      <w:bookmarkEnd w:id="1"/>
      <w:r w:rsidDel="00000000" w:rsidR="00000000" w:rsidRPr="00000000">
        <w:rPr>
          <w:rtl w:val="0"/>
        </w:rPr>
        <w:t xml:space="preserve">Standards for Code Layout, Readability, and Reusability Across AI-Driven Workflows</w:t>
      </w:r>
    </w:p>
    <w:p w:rsidR="00000000" w:rsidDel="00000000" w:rsidP="00000000" w:rsidRDefault="00000000" w:rsidRPr="00000000" w14:paraId="00000003">
      <w:pPr>
        <w:rPr/>
      </w:pPr>
      <w:r w:rsidDel="00000000" w:rsidR="00000000" w:rsidRPr="00000000">
        <w:rPr>
          <w:rtl w:val="0"/>
        </w:rPr>
        <w:t xml:space="preserve">This document outlines the architectural principles, repository organization, readability conventions, and software design patterns required for the FitBuddy platform. Adherence to these standards ensures code maintainability, strict type safety, and seamless integration with Gemini AI workflows.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Title"/>
        <w:rPr/>
      </w:pPr>
      <w:bookmarkStart w:colFirst="0" w:colLast="0" w:name="_pkhb8meamou7" w:id="2"/>
      <w:bookmarkEnd w:id="2"/>
      <w:r w:rsidDel="00000000" w:rsidR="00000000" w:rsidRPr="00000000">
        <w:rPr>
          <w:rtl w:val="0"/>
        </w:rPr>
        <w:t xml:space="preserve">1. Executive Overview &amp; Code Architecture Goals</w:t>
      </w:r>
    </w:p>
    <w:p w:rsidR="00000000" w:rsidDel="00000000" w:rsidP="00000000" w:rsidRDefault="00000000" w:rsidRPr="00000000" w14:paraId="00000007">
      <w:pPr>
        <w:rPr/>
      </w:pPr>
      <w:r w:rsidDel="00000000" w:rsidR="00000000" w:rsidRPr="00000000">
        <w:rPr>
          <w:rtl w:val="0"/>
        </w:rPr>
        <w:t xml:space="preserve">FitBuddy combines real-time fitness tracking, personalized workout and nutrition planning, and generative AI feedback using Gemini. To maintain developer velocity and system dependability, all codebase contributions must align with four primary architectural goals: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5"/>
        </w:numPr>
        <w:ind w:left="720" w:hanging="360"/>
      </w:pPr>
      <w:r w:rsidDel="00000000" w:rsidR="00000000" w:rsidRPr="00000000">
        <w:rPr>
          <w:b w:val="1"/>
          <w:bCs w:val="1"/>
          <w:rtl w:val="0"/>
        </w:rPr>
        <w:t xml:space="preserve">Maintainability &amp; Separation of Concerns:</w:t>
      </w:r>
      <w:r w:rsidDel="00000000" w:rsidR="00000000" w:rsidRPr="00000000">
        <w:rPr>
          <w:rtl w:val="0"/>
        </w:rPr>
        <w:t xml:space="preserve"> Domain logic, AI integration layers, UI components, and data persistence layers must be cleanly separated to prevent tight coupling and accidental side effects.</w:t>
      </w:r>
    </w:p>
    <w:p w:rsidR="00000000" w:rsidDel="00000000" w:rsidP="00000000" w:rsidRDefault="00000000" w:rsidRPr="00000000" w14:paraId="0000000A">
      <w:pPr>
        <w:numPr>
          <w:ilvl w:val="0"/>
          <w:numId w:val="5"/>
        </w:numPr>
        <w:ind w:left="720" w:hanging="360"/>
      </w:pPr>
      <w:r w:rsidDel="00000000" w:rsidR="00000000" w:rsidRPr="00000000">
        <w:rPr>
          <w:b w:val="1"/>
          <w:bCs w:val="1"/>
          <w:rtl w:val="0"/>
        </w:rPr>
        <w:t xml:space="preserve">Predictability &amp; Strict Type Safety:</w:t>
      </w:r>
      <w:r w:rsidDel="00000000" w:rsidR="00000000" w:rsidRPr="00000000">
        <w:rPr>
          <w:rtl w:val="0"/>
        </w:rPr>
        <w:t xml:space="preserve"> Dynamic types (e.g.,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in TypeScript or untyped </w:t>
      </w:r>
      <w:r w:rsidDel="00000000" w:rsidR="00000000" w:rsidRPr="00000000">
        <w:rPr>
          <w:rFonts w:ascii="Roboto Mono" w:cs="Roboto Mono" w:eastAsia="Roboto Mono" w:hAnsi="Roboto Mono"/>
          <w:color w:val="188038"/>
          <w:rtl w:val="0"/>
        </w:rPr>
        <w:t xml:space="preserve">dict</w:t>
      </w:r>
      <w:r w:rsidDel="00000000" w:rsidR="00000000" w:rsidRPr="00000000">
        <w:rPr>
          <w:rtl w:val="0"/>
        </w:rPr>
        <w:t xml:space="preserve"> in Python) are strictly prohibited. Every model, API interface, and service interaction must be strongly typed.</w:t>
      </w:r>
    </w:p>
    <w:p w:rsidR="00000000" w:rsidDel="00000000" w:rsidP="00000000" w:rsidRDefault="00000000" w:rsidRPr="00000000" w14:paraId="0000000B">
      <w:pPr>
        <w:numPr>
          <w:ilvl w:val="0"/>
          <w:numId w:val="5"/>
        </w:numPr>
        <w:ind w:left="720" w:hanging="360"/>
      </w:pPr>
      <w:r w:rsidDel="00000000" w:rsidR="00000000" w:rsidRPr="00000000">
        <w:rPr>
          <w:b w:val="1"/>
          <w:bCs w:val="1"/>
          <w:rtl w:val="0"/>
        </w:rPr>
        <w:t xml:space="preserve">Reusability &amp; Modular Composition:</w:t>
      </w:r>
      <w:r w:rsidDel="00000000" w:rsidR="00000000" w:rsidRPr="00000000">
        <w:rPr>
          <w:rtl w:val="0"/>
        </w:rPr>
        <w:t xml:space="preserve"> Logic related to AI prompt engineering, structured response generation, and core business rules must be abstracted into generic, re-usable services.</w:t>
      </w:r>
    </w:p>
    <w:p w:rsidR="00000000" w:rsidDel="00000000" w:rsidP="00000000" w:rsidRDefault="00000000" w:rsidRPr="00000000" w14:paraId="0000000C">
      <w:pPr>
        <w:numPr>
          <w:ilvl w:val="0"/>
          <w:numId w:val="5"/>
        </w:numPr>
        <w:ind w:left="720" w:hanging="360"/>
      </w:pPr>
      <w:r w:rsidDel="00000000" w:rsidR="00000000" w:rsidRPr="00000000">
        <w:rPr>
          <w:b w:val="1"/>
          <w:bCs w:val="1"/>
          <w:rtl w:val="0"/>
        </w:rPr>
        <w:t xml:space="preserve">Resilience &amp; Observability:</w:t>
      </w:r>
      <w:r w:rsidDel="00000000" w:rsidR="00000000" w:rsidRPr="00000000">
        <w:rPr>
          <w:rtl w:val="0"/>
        </w:rPr>
        <w:t xml:space="preserve"> All external API calls—especially generative AI integrations—must feature graceful degradation, deterministic fallback mechanisms, and structured logging.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Title"/>
        <w:rPr/>
      </w:pPr>
      <w:bookmarkStart w:colFirst="0" w:colLast="0" w:name="_n8xz9l4sbftw" w:id="3"/>
      <w:bookmarkEnd w:id="3"/>
      <w:r w:rsidDel="00000000" w:rsidR="00000000" w:rsidRPr="00000000">
        <w:rPr>
          <w:rtl w:val="0"/>
        </w:rPr>
        <w:t xml:space="preserve">2. Repository Layout &amp; Project Directory Structure</w:t>
      </w:r>
    </w:p>
    <w:p w:rsidR="00000000" w:rsidDel="00000000" w:rsidP="00000000" w:rsidRDefault="00000000" w:rsidRPr="00000000" w14:paraId="00000010">
      <w:pPr>
        <w:rPr/>
      </w:pPr>
      <w:r w:rsidDel="00000000" w:rsidR="00000000" w:rsidRPr="00000000">
        <w:rPr>
          <w:rtl w:val="0"/>
        </w:rPr>
        <w:t xml:space="preserve">FitBuddy uses a hybrid modular monorepo structure, separating the React Native / Next.js client frontends from the Python/FastAPI backend core microservices. Both adhere to Clean Architecture principles.</w:t>
      </w:r>
    </w:p>
    <w:p w:rsidR="00000000" w:rsidDel="00000000" w:rsidP="00000000" w:rsidRDefault="00000000" w:rsidRPr="00000000" w14:paraId="00000011">
      <w:pPr>
        <w:pStyle w:val="Heading1"/>
        <w:rPr/>
      </w:pPr>
      <w:bookmarkStart w:colFirst="0" w:colLast="0" w:name="_4k7eq8wlb88l" w:id="4"/>
      <w:bookmarkEnd w:id="4"/>
      <w:r w:rsidDel="00000000" w:rsidR="00000000" w:rsidRPr="00000000">
        <w:rPr>
          <w:rtl w:val="0"/>
        </w:rPr>
        <w:t xml:space="preserve">Backend Modular Structure (Python / FastAPI)</w:t>
      </w:r>
    </w:p>
    <w:p w:rsidR="00000000" w:rsidDel="00000000" w:rsidP="00000000" w:rsidRDefault="00000000" w:rsidRPr="00000000" w14:paraId="00000012">
      <w:pPr>
        <w:rPr/>
      </w:pPr>
      <w:r w:rsidDel="00000000" w:rsidR="00000000" w:rsidRPr="00000000">
        <w:rPr>
          <w:rtl w:val="0"/>
        </w:rPr>
        <w:t xml:space="preserve">t</w:t>
        <w:br w:type="textWrapping"/>
        <w:t xml:space="preserve">fitbuddy-backend/</w:t>
        <w:br w:type="textWrapping"/>
        <w:t xml:space="preserve">├── app/</w:t>
        <w:br w:type="textWrapping"/>
        <w:t xml:space="preserve">│   ├── api/                     # Transport layer (HTTP / WebSockets)</w:t>
        <w:br w:type="textWrapping"/>
        <w:t xml:space="preserve">│   │   ├── v1/</w:t>
        <w:br w:type="textWrapping"/>
        <w:t xml:space="preserve">│   │   │   ├── endpoints/       # Route handlers (workouts, nutrition, ai)</w:t>
        <w:br w:type="textWrapping"/>
        <w:t xml:space="preserve">│   │   │   └── router.py        # Centralized v1 router</w:t>
        <w:br w:type="textWrapping"/>
        <w:t xml:space="preserve">│   ├── core/                    # Application configuration &amp; security</w:t>
        <w:br w:type="textWrapping"/>
        <w:t xml:space="preserve">│   │   ├── config.py            # Pydantic BaseSettings</w:t>
        <w:br w:type="textWrapping"/>
        <w:t xml:space="preserve">│   │   ├── exceptions.py        # Global exception definitions</w:t>
        <w:br w:type="textWrapping"/>
        <w:t xml:space="preserve">│   │   └── security.py          # Auth &amp; token validation</w:t>
        <w:br w:type="textWrapping"/>
        <w:t xml:space="preserve">│   ├── domain/                  # Core Business Entities (Pure Logic)</w:t>
        <w:br w:type="textWrapping"/>
        <w:t xml:space="preserve">│   │   ├── models/              # Domain models &amp; Pydantic schemas</w:t>
        <w:br w:type="textWrapping"/>
        <w:t xml:space="preserve">│   │   └── services/            # Pure business logic (e.g., calorie calculations)</w:t>
        <w:br w:type="textWrapping"/>
        <w:t xml:space="preserve">│   ├── infrastructure/          # External Interfaces &amp; Drivers</w:t>
        <w:br w:type="textWrapping"/>
        <w:t xml:space="preserve">│   │   ├── db/                  # ORM models, migrations, repositories</w:t>
        <w:br w:type="textWrapping"/>
        <w:t xml:space="preserve">│   │   └── ai/                  # AI Integration Layer</w:t>
        <w:br w:type="textWrapping"/>
        <w:t xml:space="preserve">│   │       ├── gemini_client.py # Generic Gemini Service Wrapper</w:t>
        <w:br w:type="textWrapping"/>
        <w:t xml:space="preserve">│   │       ├── prompts/         # Versioned prompt templates</w:t>
        <w:br w:type="textWrapping"/>
        <w:t xml:space="preserve">│   │       └── schemas/         # AI-specific output JSON schemas</w:t>
        <w:br w:type="textWrapping"/>
        <w:t xml:space="preserve">│   └── main.py                  # Application entry point &amp; middleware</w:t>
        <w:br w:type="textWrapping"/>
        <w:t xml:space="preserve">└── tests/                       # Unit, integration, and E2E tests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Frontend Directory Structure (TypeScript / React Native)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```text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fitbuddy-mobile/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src/</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components/              # UI Component Hierarchy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 ui/                  # Atom components (Buttons, Inputs, Cards)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 modules/             # Feature-specific composite components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 features/                # Domain-driven feature modules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 workout/             # Hooks, state, and screens for Workouts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 nutrition/           # Hooks, state, and screens for Nutrition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 ai-coach/            # Chat interface and Gemini interactions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services/                # API Client and Native Device Wrappers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store/                   # Global state management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types/                   # Shared TypeScript interfaces &amp; types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utils/                   # Pure utility functions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Title"/>
        <w:rPr/>
      </w:pPr>
      <w:bookmarkStart w:colFirst="0" w:colLast="0" w:name="_m1lm1z3syrg1" w:id="5"/>
      <w:bookmarkEnd w:id="5"/>
      <w:r w:rsidDel="00000000" w:rsidR="00000000" w:rsidRPr="00000000">
        <w:rPr>
          <w:rtl w:val="0"/>
        </w:rPr>
        <w:t xml:space="preserve">3. Code Readability Standards</w:t>
      </w:r>
    </w:p>
    <w:p w:rsidR="00000000" w:rsidDel="00000000" w:rsidP="00000000" w:rsidRDefault="00000000" w:rsidRPr="00000000" w14:paraId="00000034">
      <w:pPr>
        <w:pStyle w:val="Heading1"/>
        <w:rPr/>
      </w:pPr>
      <w:bookmarkStart w:colFirst="0" w:colLast="0" w:name="_ojvbih1b8802" w:id="6"/>
      <w:bookmarkEnd w:id="6"/>
      <w:r w:rsidDel="00000000" w:rsidR="00000000" w:rsidRPr="00000000">
        <w:rPr>
          <w:rtl w:val="0"/>
        </w:rPr>
        <w:t xml:space="preserve">Naming Conventions</w:t>
      </w:r>
    </w:p>
    <w:p w:rsidR="00000000" w:rsidDel="00000000" w:rsidP="00000000" w:rsidRDefault="00000000" w:rsidRPr="00000000" w14:paraId="00000035">
      <w:pPr>
        <w:rPr/>
      </w:pPr>
      <w:r w:rsidDel="00000000" w:rsidR="00000000" w:rsidRPr="00000000">
        <w:rPr>
          <w:rtl w:val="0"/>
        </w:rPr>
        <w:t xml:space="preserve">Consistency across languages is critical for cross-stack developers working on FitBuddy.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37">
            <w:pPr>
              <w:rPr/>
            </w:pPr>
            <w:r w:rsidDel="00000000" w:rsidR="00000000" w:rsidRPr="00000000">
              <w:rPr>
                <w:rtl w:val="0"/>
              </w:rPr>
              <w:t xml:space="preserve">Category</w:t>
            </w:r>
          </w:p>
        </w:tc>
        <w:tc>
          <w:tcPr/>
          <w:p w:rsidR="00000000" w:rsidDel="00000000" w:rsidP="00000000" w:rsidRDefault="00000000" w:rsidRPr="00000000" w14:paraId="00000038">
            <w:pPr>
              <w:rPr/>
            </w:pPr>
            <w:r w:rsidDel="00000000" w:rsidR="00000000" w:rsidRPr="00000000">
              <w:rPr>
                <w:rtl w:val="0"/>
              </w:rPr>
              <w:t xml:space="preserve">TypeScript / Frontend</w:t>
            </w:r>
          </w:p>
        </w:tc>
        <w:tc>
          <w:tcPr/>
          <w:p w:rsidR="00000000" w:rsidDel="00000000" w:rsidP="00000000" w:rsidRDefault="00000000" w:rsidRPr="00000000" w14:paraId="00000039">
            <w:pPr>
              <w:rPr/>
            </w:pPr>
            <w:r w:rsidDel="00000000" w:rsidR="00000000" w:rsidRPr="00000000">
              <w:rPr>
                <w:rtl w:val="0"/>
              </w:rPr>
              <w:t xml:space="preserve">Python / Backend</w:t>
            </w:r>
          </w:p>
        </w:tc>
        <w:tc>
          <w:tcPr/>
          <w:p w:rsidR="00000000" w:rsidDel="00000000" w:rsidP="00000000" w:rsidRDefault="00000000" w:rsidRPr="00000000" w14:paraId="0000003A">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3B">
            <w:pPr>
              <w:rPr/>
            </w:pPr>
            <w:r w:rsidDel="00000000" w:rsidR="00000000" w:rsidRPr="00000000">
              <w:rPr>
                <w:b w:val="1"/>
                <w:bCs w:val="1"/>
                <w:rtl w:val="0"/>
              </w:rPr>
              <w:t xml:space="preserve">Files &amp; Directories</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kebab-case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PascalCase</w:t>
            </w:r>
            <w:r w:rsidDel="00000000" w:rsidR="00000000" w:rsidRPr="00000000">
              <w:rPr>
                <w:rtl w:val="0"/>
              </w:rPr>
              <w:t xml:space="preserve"> (React)</w:t>
            </w:r>
          </w:p>
        </w:tc>
        <w:tc>
          <w:tcPr/>
          <w:p w:rsidR="00000000" w:rsidDel="00000000" w:rsidP="00000000" w:rsidRDefault="00000000" w:rsidRPr="00000000" w14:paraId="0000003D">
            <w:pPr>
              <w:rPr/>
            </w:pPr>
            <w:sdt>
              <w:sdtPr>
                <w:alias w:val="Python / Backend"/>
                <w:id w:val="16294893"/>
                <w:dropDownList w:lastValue="snake_case">
                  <w:listItem w:displayText="PascalCase" w:value="PascalCase"/>
                  <w:listItem w:displayText="UPPER_SNAKE_CASE" w:value="UPPER_SNAKE_CASE"/>
                  <w:listItem w:displayText="snake_case" w:value="snake_case"/>
                </w:dropDownList>
              </w:sdtPr>
              <w:sdtContent>
                <w:r w:rsidDel="00000000" w:rsidR="00000000" w:rsidRPr="00000000">
                  <w:rPr>
                    <w:rFonts w:ascii="Roboto Mono" w:cs="Roboto Mono" w:eastAsia="Roboto Mono" w:hAnsi="Roboto Mono"/>
                    <w:shd w:fill="auto" w:val="clear"/>
                  </w:rPr>
                  <w:t xml:space="preserve">snake_case</w:t>
                </w:r>
              </w:sdtContent>
            </w:sdt>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workout-card.tsx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gemini_client.py</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Classes / Types</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Roboto Mono" w:cs="Roboto Mono" w:eastAsia="Roboto Mono" w:hAnsi="Roboto Mono"/>
                <w:color w:val="188038"/>
                <w:rtl w:val="0"/>
              </w:rPr>
              <w:t xml:space="preserve">PascalCase</w:t>
            </w:r>
            <w:r w:rsidDel="00000000" w:rsidR="00000000" w:rsidRPr="00000000">
              <w:rPr>
                <w:rtl w:val="0"/>
              </w:rPr>
            </w:r>
          </w:p>
        </w:tc>
        <w:tc>
          <w:tcPr/>
          <w:p w:rsidR="00000000" w:rsidDel="00000000" w:rsidP="00000000" w:rsidRDefault="00000000" w:rsidRPr="00000000" w14:paraId="00000041">
            <w:pPr>
              <w:rPr/>
            </w:pPr>
            <w:sdt>
              <w:sdtPr>
                <w:alias w:val="Python / Backend"/>
                <w:id w:val="-55843550"/>
                <w:dropDownList w:lastValue="PascalCase">
                  <w:listItem w:displayText="PascalCase" w:value="PascalCase"/>
                  <w:listItem w:displayText="UPPER_SNAKE_CASE" w:value="UPPER_SNAKE_CASE"/>
                  <w:listItem w:displayText="snake_case" w:value="snake_case"/>
                </w:dropDownList>
              </w:sdtPr>
              <w:sdtContent>
                <w:r w:rsidDel="00000000" w:rsidR="00000000" w:rsidRPr="00000000">
                  <w:rPr>
                    <w:rFonts w:ascii="Roboto Mono" w:cs="Roboto Mono" w:eastAsia="Roboto Mono" w:hAnsi="Roboto Mono"/>
                    <w:shd w:fill="auto" w:val="clear"/>
                  </w:rPr>
                  <w:t xml:space="preserve">PascalCase</w:t>
                </w:r>
              </w:sdtContent>
            </w:sdt>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Roboto Mono" w:cs="Roboto Mono" w:eastAsia="Roboto Mono" w:hAnsi="Roboto Mono"/>
                <w:color w:val="188038"/>
                <w:rtl w:val="0"/>
              </w:rPr>
              <w:t xml:space="preserve">WorkoutPlanService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UserMetrics</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b w:val="1"/>
                <w:bCs w:val="1"/>
                <w:rtl w:val="0"/>
              </w:rPr>
              <w:t xml:space="preserve">Variables &amp; Functions</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camelCase</w:t>
            </w:r>
            <w:r w:rsidDel="00000000" w:rsidR="00000000" w:rsidRPr="00000000">
              <w:rPr>
                <w:rtl w:val="0"/>
              </w:rPr>
            </w:r>
          </w:p>
        </w:tc>
        <w:tc>
          <w:tcPr/>
          <w:p w:rsidR="00000000" w:rsidDel="00000000" w:rsidP="00000000" w:rsidRDefault="00000000" w:rsidRPr="00000000" w14:paraId="00000045">
            <w:pPr>
              <w:rPr/>
            </w:pPr>
            <w:sdt>
              <w:sdtPr>
                <w:alias w:val="Python / Backend"/>
                <w:id w:val="-329003400"/>
                <w:dropDownList w:lastValue="snake_case">
                  <w:listItem w:displayText="PascalCase" w:value="PascalCase"/>
                  <w:listItem w:displayText="UPPER_SNAKE_CASE" w:value="UPPER_SNAKE_CASE"/>
                  <w:listItem w:displayText="snake_case" w:value="snake_case"/>
                </w:dropDownList>
              </w:sdtPr>
              <w:sdtContent>
                <w:r w:rsidDel="00000000" w:rsidR="00000000" w:rsidRPr="00000000">
                  <w:rPr>
                    <w:rFonts w:ascii="Roboto Mono" w:cs="Roboto Mono" w:eastAsia="Roboto Mono" w:hAnsi="Roboto Mono"/>
                    <w:shd w:fill="auto" w:val="clear"/>
                  </w:rPr>
                  <w:t xml:space="preserve">snake_case</w:t>
                </w:r>
              </w:sdtContent>
            </w:sdt>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calculateBmr()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fetch_user_profile()</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Constants</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UPPER_SNAKE_CASE</w:t>
            </w:r>
            <w:r w:rsidDel="00000000" w:rsidR="00000000" w:rsidRPr="00000000">
              <w:rPr>
                <w:rtl w:val="0"/>
              </w:rPr>
            </w:r>
          </w:p>
        </w:tc>
        <w:tc>
          <w:tcPr/>
          <w:p w:rsidR="00000000" w:rsidDel="00000000" w:rsidP="00000000" w:rsidRDefault="00000000" w:rsidRPr="00000000" w14:paraId="00000049">
            <w:pPr>
              <w:rPr/>
            </w:pPr>
            <w:sdt>
              <w:sdtPr>
                <w:alias w:val="Python / Backend"/>
                <w:id w:val="326790008"/>
                <w:dropDownList w:lastValue="UPPER_SNAKE_CASE">
                  <w:listItem w:displayText="PascalCase" w:value="PascalCase"/>
                  <w:listItem w:displayText="UPPER_SNAKE_CASE" w:value="UPPER_SNAKE_CASE"/>
                  <w:listItem w:displayText="snake_case" w:value="snake_case"/>
                </w:dropDownList>
              </w:sdtPr>
              <w:sdtContent>
                <w:r w:rsidDel="00000000" w:rsidR="00000000" w:rsidRPr="00000000">
                  <w:rPr>
                    <w:rFonts w:ascii="Roboto Mono" w:cs="Roboto Mono" w:eastAsia="Roboto Mono" w:hAnsi="Roboto Mono"/>
                    <w:shd w:fill="auto" w:val="clear"/>
                  </w:rPr>
                  <w:t xml:space="preserve">UPPER_SNAKE_CASE</w:t>
                </w:r>
              </w:sdtContent>
            </w:sdt>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MAX_RETRY_ATTEMPTS = 3</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b w:val="1"/>
                <w:bCs w:val="1"/>
                <w:rtl w:val="0"/>
              </w:rPr>
              <w:t xml:space="preserve">Interfaces / Schemas</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PascalCase</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prefix)</w:t>
            </w:r>
          </w:p>
        </w:tc>
        <w:tc>
          <w:tcPr/>
          <w:p w:rsidR="00000000" w:rsidDel="00000000" w:rsidP="00000000" w:rsidRDefault="00000000" w:rsidRPr="00000000" w14:paraId="0000004D">
            <w:pPr>
              <w:rPr/>
            </w:pPr>
            <w:sdt>
              <w:sdtPr>
                <w:alias w:val="Python / Backend"/>
                <w:id w:val="-1636270656"/>
                <w:dropDownList w:lastValue="PascalCase">
                  <w:listItem w:displayText="PascalCase" w:value="PascalCase"/>
                  <w:listItem w:displayText="UPPER_SNAKE_CASE" w:value="UPPER_SNAKE_CASE"/>
                  <w:listItem w:displayText="snake_case" w:value="snake_case"/>
                </w:dropDownList>
              </w:sdtPr>
              <w:sdtContent>
                <w:r w:rsidDel="00000000" w:rsidR="00000000" w:rsidRPr="00000000">
                  <w:rPr>
                    <w:rFonts w:ascii="Roboto Mono" w:cs="Roboto Mono" w:eastAsia="Roboto Mono" w:hAnsi="Roboto Mono"/>
                    <w:shd w:fill="auto" w:val="clear"/>
                  </w:rPr>
                  <w:t xml:space="preserve">PascalCase</w:t>
                </w:r>
              </w:sdtContent>
            </w:sdt>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UserSession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NutritionPlan</w:t>
            </w:r>
            <w:r w:rsidDel="00000000" w:rsidR="00000000" w:rsidRPr="00000000">
              <w:rPr>
                <w:rtl w:val="0"/>
              </w:rPr>
            </w:r>
          </w:p>
        </w:tc>
      </w:tr>
    </w:tbl>
    <w:p w:rsidR="00000000" w:rsidDel="00000000" w:rsidP="00000000" w:rsidRDefault="00000000" w:rsidRPr="00000000" w14:paraId="0000004F">
      <w:pPr>
        <w:pStyle w:val="Heading1"/>
        <w:rPr/>
      </w:pPr>
      <w:bookmarkStart w:colFirst="0" w:colLast="0" w:name="_mtmvlbmseun2" w:id="7"/>
      <w:bookmarkEnd w:id="7"/>
      <w:r w:rsidDel="00000000" w:rsidR="00000000" w:rsidRPr="00000000">
        <w:rPr>
          <w:rtl w:val="0"/>
        </w:rPr>
        <w:t xml:space="preserve">Type Safety Standards</w:t>
      </w:r>
    </w:p>
    <w:p w:rsidR="00000000" w:rsidDel="00000000" w:rsidP="00000000" w:rsidRDefault="00000000" w:rsidRPr="00000000" w14:paraId="00000050">
      <w:pPr>
        <w:rPr/>
      </w:pPr>
      <w:r w:rsidDel="00000000" w:rsidR="00000000" w:rsidRPr="00000000">
        <w:rPr>
          <w:rtl w:val="0"/>
        </w:rPr>
        <w:t xml:space="preserve">All backend data contracts and AI inputs/outputs must use </w:t>
      </w:r>
      <w:r w:rsidDel="00000000" w:rsidR="00000000" w:rsidRPr="00000000">
        <w:rPr>
          <w:b w:val="1"/>
          <w:bCs w:val="1"/>
          <w:rtl w:val="0"/>
        </w:rPr>
        <w:t xml:space="preserve">Pydantic v2</w:t>
      </w:r>
      <w:r w:rsidDel="00000000" w:rsidR="00000000" w:rsidRPr="00000000">
        <w:rPr>
          <w:rtl w:val="0"/>
        </w:rPr>
        <w:t xml:space="preserve">. Frontend components and state definitions must leverage strict </w:t>
      </w:r>
      <w:r w:rsidDel="00000000" w:rsidR="00000000" w:rsidRPr="00000000">
        <w:rPr>
          <w:b w:val="1"/>
          <w:bCs w:val="1"/>
          <w:rtl w:val="0"/>
        </w:rPr>
        <w:t xml:space="preserve">TypeScript</w:t>
      </w:r>
      <w:r w:rsidDel="00000000" w:rsidR="00000000" w:rsidRPr="00000000">
        <w:rPr>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7"/>
        </w:numPr>
        <w:ind w:left="720" w:hanging="360"/>
      </w:pPr>
      <w:r w:rsidDel="00000000" w:rsidR="00000000" w:rsidRPr="00000000">
        <w:rPr>
          <w:b w:val="1"/>
          <w:bCs w:val="1"/>
          <w:rtl w:val="0"/>
        </w:rPr>
        <w:t xml:space="preserve">No Implicit Any:</w:t>
      </w:r>
      <w:r w:rsidDel="00000000" w:rsidR="00000000" w:rsidRPr="00000000">
        <w:rPr>
          <w:rtl w:val="0"/>
        </w:rPr>
        <w:t xml:space="preserve"> TS Config must strictly enforce </w:t>
      </w:r>
      <w:r w:rsidDel="00000000" w:rsidR="00000000" w:rsidRPr="00000000">
        <w:rPr>
          <w:rFonts w:ascii="Roboto Mono" w:cs="Roboto Mono" w:eastAsia="Roboto Mono" w:hAnsi="Roboto Mono"/>
          <w:color w:val="188038"/>
          <w:rtl w:val="0"/>
        </w:rPr>
        <w:t xml:space="preserve">"noImplicitAny": true</w:t>
      </w:r>
      <w:r w:rsidDel="00000000" w:rsidR="00000000" w:rsidRPr="00000000">
        <w:rPr>
          <w:rtl w:val="0"/>
        </w:rPr>
        <w:t xml:space="preserve">.</w:t>
      </w:r>
    </w:p>
    <w:p w:rsidR="00000000" w:rsidDel="00000000" w:rsidP="00000000" w:rsidRDefault="00000000" w:rsidRPr="00000000" w14:paraId="00000053">
      <w:pPr>
        <w:numPr>
          <w:ilvl w:val="0"/>
          <w:numId w:val="7"/>
        </w:numPr>
        <w:ind w:left="720" w:hanging="360"/>
      </w:pPr>
      <w:r w:rsidDel="00000000" w:rsidR="00000000" w:rsidRPr="00000000">
        <w:rPr>
          <w:b w:val="1"/>
          <w:bCs w:val="1"/>
          <w:rtl w:val="0"/>
        </w:rPr>
        <w:t xml:space="preserve">Explicit Return Types:</w:t>
      </w:r>
      <w:r w:rsidDel="00000000" w:rsidR="00000000" w:rsidRPr="00000000">
        <w:rPr>
          <w:rtl w:val="0"/>
        </w:rPr>
        <w:t xml:space="preserve"> All public functions and service methods must explicitly state return types.</w:t>
      </w:r>
    </w:p>
    <w:p w:rsidR="00000000" w:rsidDel="00000000" w:rsidP="00000000" w:rsidRDefault="00000000" w:rsidRPr="00000000" w14:paraId="00000054">
      <w:pPr>
        <w:numPr>
          <w:ilvl w:val="0"/>
          <w:numId w:val="7"/>
        </w:numPr>
        <w:ind w:left="720" w:hanging="360"/>
      </w:pPr>
      <w:r w:rsidDel="00000000" w:rsidR="00000000" w:rsidRPr="00000000">
        <w:rPr>
          <w:b w:val="1"/>
          <w:bCs w:val="1"/>
          <w:rtl w:val="0"/>
        </w:rPr>
        <w:t xml:space="preserve">Validated Data Boundaries:</w:t>
      </w:r>
      <w:r w:rsidDel="00000000" w:rsidR="00000000" w:rsidRPr="00000000">
        <w:rPr>
          <w:rtl w:val="0"/>
        </w:rPr>
        <w:t xml:space="preserve"> External payloads (JSON, query params, AI outputs) must be validated at the boundary before reaching core domain logic.</w:t>
      </w:r>
    </w:p>
    <w:p w:rsidR="00000000" w:rsidDel="00000000" w:rsidP="00000000" w:rsidRDefault="00000000" w:rsidRPr="00000000" w14:paraId="00000055">
      <w:pPr>
        <w:pStyle w:val="Heading1"/>
        <w:rPr/>
      </w:pPr>
      <w:bookmarkStart w:colFirst="0" w:colLast="0" w:name="_pm5j2rjsk92h" w:id="8"/>
      <w:bookmarkEnd w:id="8"/>
      <w:r w:rsidDel="00000000" w:rsidR="00000000" w:rsidRPr="00000000">
        <w:rPr>
          <w:rtl w:val="0"/>
        </w:rPr>
        <w:t xml:space="preserve">Self-Documenting Code &amp; Docstring Formatting</w:t>
      </w:r>
    </w:p>
    <w:p w:rsidR="00000000" w:rsidDel="00000000" w:rsidP="00000000" w:rsidRDefault="00000000" w:rsidRPr="00000000" w14:paraId="00000056">
      <w:pPr>
        <w:rPr/>
      </w:pPr>
      <w:r w:rsidDel="00000000" w:rsidR="00000000" w:rsidRPr="00000000">
        <w:rPr>
          <w:rtl w:val="0"/>
        </w:rPr>
        <w:t xml:space="preserve">Code must be written to clearly communicate intent without relying on redundant inline comments. Standardized docstrings are required for core services and AI methods.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4"/>
        </w:numPr>
        <w:ind w:left="720" w:hanging="360"/>
      </w:pPr>
      <w:r w:rsidDel="00000000" w:rsidR="00000000" w:rsidRPr="00000000">
        <w:rPr>
          <w:b w:val="1"/>
          <w:bCs w:val="1"/>
          <w:rtl w:val="0"/>
        </w:rPr>
        <w:t xml:space="preserve">Python:</w:t>
      </w:r>
      <w:r w:rsidDel="00000000" w:rsidR="00000000" w:rsidRPr="00000000">
        <w:rPr>
          <w:rtl w:val="0"/>
        </w:rPr>
        <w:t xml:space="preserve"> Google Style Docstrings for modules, classes, and public functions.</w:t>
      </w:r>
    </w:p>
    <w:p w:rsidR="00000000" w:rsidDel="00000000" w:rsidP="00000000" w:rsidRDefault="00000000" w:rsidRPr="00000000" w14:paraId="00000059">
      <w:pPr>
        <w:numPr>
          <w:ilvl w:val="0"/>
          <w:numId w:val="4"/>
        </w:numPr>
        <w:ind w:left="720" w:hanging="360"/>
      </w:pPr>
      <w:r w:rsidDel="00000000" w:rsidR="00000000" w:rsidRPr="00000000">
        <w:rPr>
          <w:b w:val="1"/>
          <w:bCs w:val="1"/>
          <w:rtl w:val="0"/>
        </w:rPr>
        <w:t xml:space="preserve">TypeScript:</w:t>
      </w:r>
      <w:r w:rsidDel="00000000" w:rsidR="00000000" w:rsidRPr="00000000">
        <w:rPr>
          <w:rtl w:val="0"/>
        </w:rPr>
        <w:t xml:space="preserve"> TSDoc format for shared functions, custom hooks, and utility libraries.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def generate_workout_plan(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user_metrics: UserMetrics,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target_goals: List[WorkoutGoal]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-&gt; WorkoutPlan: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"""Generates a structured workout plan using the Gemini inference pipeline.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Args: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user_metrics: Physical attributes and current fitness level of the user.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target_goals: Primary fitness objectives (e.g., Hypertrophy, Endurance).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Returns: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WorkoutPlan: Validated, structured workout schedule with exercises.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Raises: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AIServiceException: If Gemini fails to return a payload matching the schema.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pStyle w:val="Heading1"/>
        <w:rPr/>
      </w:pPr>
      <w:bookmarkStart w:colFirst="0" w:colLast="0" w:name="_87dahmch9cmv" w:id="9"/>
      <w:bookmarkEnd w:id="9"/>
      <w:r w:rsidDel="00000000" w:rsidR="00000000" w:rsidRPr="00000000">
        <w:rPr>
          <w:rtl w:val="0"/>
        </w:rPr>
        <w:t xml:space="preserve">Error Handling Patterns</w:t>
      </w:r>
    </w:p>
    <w:p w:rsidR="00000000" w:rsidDel="00000000" w:rsidP="00000000" w:rsidRDefault="00000000" w:rsidRPr="00000000" w14:paraId="00000075">
      <w:pPr>
        <w:rPr/>
      </w:pPr>
      <w:r w:rsidDel="00000000" w:rsidR="00000000" w:rsidRPr="00000000">
        <w:rPr>
          <w:rtl w:val="0"/>
        </w:rPr>
        <w:t xml:space="preserve">FitBuddy enforces structured, domain-aware error handling to prevent unhandled runtime errors and improve user-facing diagnostics.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Do Not Catch Generic Exceptions:</w:t>
      </w:r>
      <w:r w:rsidDel="00000000" w:rsidR="00000000" w:rsidRPr="00000000">
        <w:rPr>
          <w:rtl w:val="0"/>
        </w:rPr>
        <w:t xml:space="preserve"> Catch specific exceptions (</w:t>
      </w:r>
      <w:r w:rsidDel="00000000" w:rsidR="00000000" w:rsidRPr="00000000">
        <w:rPr>
          <w:rFonts w:ascii="Roboto Mono" w:cs="Roboto Mono" w:eastAsia="Roboto Mono" w:hAnsi="Roboto Mono"/>
          <w:color w:val="188038"/>
          <w:rtl w:val="0"/>
        </w:rPr>
        <w:t xml:space="preserve">ValueError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RequestException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ValidationError</w:t>
      </w:r>
      <w:r w:rsidDel="00000000" w:rsidR="00000000" w:rsidRPr="00000000">
        <w:rPr>
          <w:rtl w:val="0"/>
        </w:rPr>
        <w:t xml:space="preserve">) rather than bare </w:t>
      </w:r>
      <w:r w:rsidDel="00000000" w:rsidR="00000000" w:rsidRPr="00000000">
        <w:rPr>
          <w:rFonts w:ascii="Roboto Mono" w:cs="Roboto Mono" w:eastAsia="Roboto Mono" w:hAnsi="Roboto Mono"/>
          <w:color w:val="188038"/>
          <w:rtl w:val="0"/>
        </w:rPr>
        <w:t xml:space="preserve">Exception</w:t>
      </w:r>
      <w:r w:rsidDel="00000000" w:rsidR="00000000" w:rsidRPr="00000000">
        <w:rPr>
          <w:rtl w:val="0"/>
        </w:rPr>
        <w:t xml:space="preserve">.</w:t>
      </w:r>
    </w:p>
    <w:p w:rsidR="00000000" w:rsidDel="00000000" w:rsidP="00000000" w:rsidRDefault="00000000" w:rsidRPr="00000000" w14:paraId="00000078">
      <w:pPr>
        <w:numPr>
          <w:ilvl w:val="0"/>
          <w:numId w:val="2"/>
        </w:numPr>
        <w:ind w:left="720" w:hanging="360"/>
      </w:pPr>
      <w:r w:rsidDel="00000000" w:rsidR="00000000" w:rsidRPr="00000000">
        <w:rPr>
          <w:b w:val="1"/>
          <w:bCs w:val="1"/>
          <w:rtl w:val="0"/>
        </w:rPr>
        <w:t xml:space="preserve">Domain Exception Layering:</w:t>
      </w:r>
      <w:r w:rsidDel="00000000" w:rsidR="00000000" w:rsidRPr="00000000">
        <w:rPr>
          <w:rtl w:val="0"/>
        </w:rPr>
        <w:t xml:space="preserve"> Low-level infrastructure exceptions (e.g., HTTP timeout, database connection drop) must be caught and re-raised as domain-specific exceptions (e.g., </w:t>
      </w:r>
      <w:r w:rsidDel="00000000" w:rsidR="00000000" w:rsidRPr="00000000">
        <w:rPr>
          <w:rFonts w:ascii="Roboto Mono" w:cs="Roboto Mono" w:eastAsia="Roboto Mono" w:hAnsi="Roboto Mono"/>
          <w:color w:val="188038"/>
          <w:rtl w:val="0"/>
        </w:rPr>
        <w:t xml:space="preserve">ExternalServiceUnavailableException</w:t>
      </w:r>
      <w:r w:rsidDel="00000000" w:rsidR="00000000" w:rsidRPr="00000000">
        <w:rPr>
          <w:rtl w:val="0"/>
        </w:rPr>
        <w:t xml:space="preserve">).</w:t>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Structured AI Error Responses:</w:t>
      </w:r>
      <w:r w:rsidDel="00000000" w:rsidR="00000000" w:rsidRPr="00000000">
        <w:rPr>
          <w:rtl w:val="0"/>
        </w:rPr>
        <w:t xml:space="preserve"> AI failures must fall back to cached responses or localized default heuristics without breaking client app flows.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Title"/>
        <w:rPr/>
      </w:pPr>
      <w:bookmarkStart w:colFirst="0" w:colLast="0" w:name="_8vflwqvbpdep" w:id="10"/>
      <w:bookmarkEnd w:id="10"/>
      <w:r w:rsidDel="00000000" w:rsidR="00000000" w:rsidRPr="00000000">
        <w:rPr>
          <w:rtl w:val="0"/>
        </w:rPr>
        <w:t xml:space="preserve">4. Code Reusability Framework</w:t>
      </w:r>
    </w:p>
    <w:p w:rsidR="00000000" w:rsidDel="00000000" w:rsidP="00000000" w:rsidRDefault="00000000" w:rsidRPr="00000000" w14:paraId="0000007D">
      <w:pPr>
        <w:pStyle w:val="Heading1"/>
        <w:rPr/>
      </w:pPr>
      <w:bookmarkStart w:colFirst="0" w:colLast="0" w:name="_u2c07d5ncka3" w:id="11"/>
      <w:bookmarkEnd w:id="11"/>
      <w:r w:rsidDel="00000000" w:rsidR="00000000" w:rsidRPr="00000000">
        <w:rPr>
          <w:rtl w:val="0"/>
        </w:rPr>
        <w:t xml:space="preserve">Key Design Patterns</w:t>
      </w:r>
    </w:p>
    <w:p w:rsidR="00000000" w:rsidDel="00000000" w:rsidP="00000000" w:rsidRDefault="00000000" w:rsidRPr="00000000" w14:paraId="0000007E">
      <w:pPr>
        <w:rPr/>
      </w:pPr>
      <w:r w:rsidDel="00000000" w:rsidR="00000000" w:rsidRPr="00000000">
        <w:rPr>
          <w:rtl w:val="0"/>
        </w:rPr>
        <w:t xml:space="preserve">To maximize logic sharing and reduce copy-paste code, the following architectural patterns are mandatory: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6"/>
        </w:numPr>
        <w:ind w:left="720" w:hanging="360"/>
      </w:pPr>
      <w:r w:rsidDel="00000000" w:rsidR="00000000" w:rsidRPr="00000000">
        <w:rPr>
          <w:b w:val="1"/>
          <w:bCs w:val="1"/>
          <w:rtl w:val="0"/>
        </w:rPr>
        <w:t xml:space="preserve">Repository Pattern:</w:t>
      </w:r>
      <w:r w:rsidDel="00000000" w:rsidR="00000000" w:rsidRPr="00000000">
        <w:rPr>
          <w:rtl w:val="0"/>
        </w:rPr>
        <w:t xml:space="preserve"> Abstracts DB queries and cached storage behind unified data access interfaces.</w:t>
      </w:r>
    </w:p>
    <w:p w:rsidR="00000000" w:rsidDel="00000000" w:rsidP="00000000" w:rsidRDefault="00000000" w:rsidRPr="00000000" w14:paraId="00000081">
      <w:pPr>
        <w:numPr>
          <w:ilvl w:val="0"/>
          <w:numId w:val="6"/>
        </w:numPr>
        <w:ind w:left="720" w:hanging="360"/>
      </w:pPr>
      <w:r w:rsidDel="00000000" w:rsidR="00000000" w:rsidRPr="00000000">
        <w:rPr>
          <w:b w:val="1"/>
          <w:bCs w:val="1"/>
          <w:rtl w:val="0"/>
        </w:rPr>
        <w:t xml:space="preserve">Strategy Pattern:</w:t>
      </w:r>
      <w:r w:rsidDel="00000000" w:rsidR="00000000" w:rsidRPr="00000000">
        <w:rPr>
          <w:rtl w:val="0"/>
        </w:rPr>
        <w:t xml:space="preserve"> Used for flexible scoring, calorie calculation, and exercise recommendation engines.</w:t>
      </w:r>
    </w:p>
    <w:p w:rsidR="00000000" w:rsidDel="00000000" w:rsidP="00000000" w:rsidRDefault="00000000" w:rsidRPr="00000000" w14:paraId="00000082">
      <w:pPr>
        <w:numPr>
          <w:ilvl w:val="0"/>
          <w:numId w:val="6"/>
        </w:numPr>
        <w:ind w:left="720" w:hanging="360"/>
      </w:pPr>
      <w:r w:rsidDel="00000000" w:rsidR="00000000" w:rsidRPr="00000000">
        <w:rPr>
          <w:b w:val="1"/>
          <w:bCs w:val="1"/>
          <w:rtl w:val="0"/>
        </w:rPr>
        <w:t xml:space="preserve">Adapter Pattern:</w:t>
      </w:r>
      <w:r w:rsidDel="00000000" w:rsidR="00000000" w:rsidRPr="00000000">
        <w:rPr>
          <w:rtl w:val="0"/>
        </w:rPr>
        <w:t xml:space="preserve"> Wraps external third-party SDKs (such as Google GenAI SDK) to isolate internal business code from external API breaking changes.</w:t>
      </w:r>
    </w:p>
    <w:p w:rsidR="00000000" w:rsidDel="00000000" w:rsidP="00000000" w:rsidRDefault="00000000" w:rsidRPr="00000000" w14:paraId="00000083">
      <w:pPr>
        <w:pStyle w:val="Heading1"/>
        <w:rPr/>
      </w:pPr>
      <w:bookmarkStart w:colFirst="0" w:colLast="0" w:name="_xiam73agbvic" w:id="12"/>
      <w:bookmarkEnd w:id="12"/>
      <w:r w:rsidDel="00000000" w:rsidR="00000000" w:rsidRPr="00000000">
        <w:rPr>
          <w:rtl w:val="0"/>
        </w:rPr>
        <w:t xml:space="preserve">Generic Gemini Service Wrapper</w:t>
      </w:r>
    </w:p>
    <w:p w:rsidR="00000000" w:rsidDel="00000000" w:rsidP="00000000" w:rsidRDefault="00000000" w:rsidRPr="00000000" w14:paraId="00000084">
      <w:pPr>
        <w:rPr/>
      </w:pPr>
      <w:r w:rsidDel="00000000" w:rsidR="00000000" w:rsidRPr="00000000">
        <w:rPr>
          <w:rtl w:val="0"/>
        </w:rPr>
        <w:t xml:space="preserve">All generative AI capabilities (workout generation, macro estimations, real-time motivational feedback) must consume a unified </w:t>
      </w:r>
      <w:r w:rsidDel="00000000" w:rsidR="00000000" w:rsidRPr="00000000">
        <w:rPr>
          <w:rFonts w:ascii="Roboto Mono" w:cs="Roboto Mono" w:eastAsia="Roboto Mono" w:hAnsi="Roboto Mono"/>
          <w:color w:val="188038"/>
          <w:rtl w:val="0"/>
        </w:rPr>
        <w:t xml:space="preserve">GeminiService</w:t>
      </w:r>
      <w:r w:rsidDel="00000000" w:rsidR="00000000" w:rsidRPr="00000000">
        <w:rPr>
          <w:rtl w:val="0"/>
        </w:rPr>
        <w:t xml:space="preserve"> class.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1"/>
        </w:numPr>
        <w:ind w:left="720" w:hanging="360"/>
      </w:pPr>
      <w:r w:rsidDel="00000000" w:rsidR="00000000" w:rsidRPr="00000000">
        <w:rPr>
          <w:b w:val="1"/>
          <w:bCs w:val="1"/>
          <w:rtl w:val="0"/>
        </w:rPr>
        <w:t xml:space="preserve">Configurable Schemas:</w:t>
      </w:r>
      <w:r w:rsidDel="00000000" w:rsidR="00000000" w:rsidRPr="00000000">
        <w:rPr>
          <w:rtl w:val="0"/>
        </w:rPr>
        <w:t xml:space="preserve"> Allows passing Pydantic/JSON schemas dynamically to force structured output.</w:t>
      </w:r>
    </w:p>
    <w:p w:rsidR="00000000" w:rsidDel="00000000" w:rsidP="00000000" w:rsidRDefault="00000000" w:rsidRPr="00000000" w14:paraId="00000087">
      <w:pPr>
        <w:numPr>
          <w:ilvl w:val="0"/>
          <w:numId w:val="1"/>
        </w:numPr>
        <w:ind w:left="720" w:hanging="360"/>
      </w:pPr>
      <w:r w:rsidDel="00000000" w:rsidR="00000000" w:rsidRPr="00000000">
        <w:rPr>
          <w:b w:val="1"/>
          <w:bCs w:val="1"/>
          <w:rtl w:val="0"/>
        </w:rPr>
        <w:t xml:space="preserve">Centralized Prompt Injection:</w:t>
      </w:r>
      <w:r w:rsidDel="00000000" w:rsidR="00000000" w:rsidRPr="00000000">
        <w:rPr>
          <w:rtl w:val="0"/>
        </w:rPr>
        <w:t xml:space="preserve"> Automatically handles safety settings, system instructions, and token budget management.</w:t>
      </w:r>
    </w:p>
    <w:p w:rsidR="00000000" w:rsidDel="00000000" w:rsidP="00000000" w:rsidRDefault="00000000" w:rsidRPr="00000000" w14:paraId="00000088">
      <w:pPr>
        <w:numPr>
          <w:ilvl w:val="0"/>
          <w:numId w:val="1"/>
        </w:numPr>
        <w:ind w:left="720" w:hanging="360"/>
      </w:pPr>
      <w:r w:rsidDel="00000000" w:rsidR="00000000" w:rsidRPr="00000000">
        <w:rPr>
          <w:b w:val="1"/>
          <w:bCs w:val="1"/>
          <w:rtl w:val="0"/>
        </w:rPr>
        <w:t xml:space="preserve">Automatic Retry &amp; Backoff:</w:t>
      </w:r>
      <w:r w:rsidDel="00000000" w:rsidR="00000000" w:rsidRPr="00000000">
        <w:rPr>
          <w:rtl w:val="0"/>
        </w:rPr>
        <w:t xml:space="preserve"> Retries transient API failures with exponential backoff before throwing domain errors.</w:t>
      </w:r>
    </w:p>
    <w:p w:rsidR="00000000" w:rsidDel="00000000" w:rsidP="00000000" w:rsidRDefault="00000000" w:rsidRPr="00000000" w14:paraId="00000089">
      <w:pPr>
        <w:pStyle w:val="Heading1"/>
        <w:rPr/>
      </w:pPr>
      <w:bookmarkStart w:colFirst="0" w:colLast="0" w:name="_2yyqgmcb2cp2" w:id="13"/>
      <w:bookmarkEnd w:id="13"/>
      <w:r w:rsidDel="00000000" w:rsidR="00000000" w:rsidRPr="00000000">
        <w:rPr>
          <w:rtl w:val="0"/>
        </w:rPr>
        <w:t xml:space="preserve">Component-Driven Design (Frontend)</w:t>
      </w:r>
    </w:p>
    <w:p w:rsidR="00000000" w:rsidDel="00000000" w:rsidP="00000000" w:rsidRDefault="00000000" w:rsidRPr="00000000" w14:paraId="0000008A">
      <w:pPr>
        <w:rPr/>
      </w:pPr>
      <w:r w:rsidDel="00000000" w:rsidR="00000000" w:rsidRPr="00000000">
        <w:rPr>
          <w:rtl w:val="0"/>
        </w:rPr>
        <w:t xml:space="preserve">Frontend UI must be structured using standard component hierarchy: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3"/>
        </w:numPr>
        <w:ind w:left="720" w:hanging="360"/>
      </w:pPr>
      <w:r w:rsidDel="00000000" w:rsidR="00000000" w:rsidRPr="00000000">
        <w:rPr>
          <w:b w:val="1"/>
          <w:bCs w:val="1"/>
          <w:rtl w:val="0"/>
        </w:rPr>
        <w:t xml:space="preserve">Atoms:</w:t>
      </w:r>
      <w:r w:rsidDel="00000000" w:rsidR="00000000" w:rsidRPr="00000000">
        <w:rPr>
          <w:rtl w:val="0"/>
        </w:rPr>
        <w:t xml:space="preserve"> Base primitives (e.g., </w:t>
      </w: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Typography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Badge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Avatar</w:t>
      </w:r>
      <w:r w:rsidDel="00000000" w:rsidR="00000000" w:rsidRPr="00000000">
        <w:rPr>
          <w:rtl w:val="0"/>
        </w:rPr>
        <w:t xml:space="preserve">).</w:t>
      </w:r>
    </w:p>
    <w:p w:rsidR="00000000" w:rsidDel="00000000" w:rsidP="00000000" w:rsidRDefault="00000000" w:rsidRPr="00000000" w14:paraId="0000008D">
      <w:pPr>
        <w:numPr>
          <w:ilvl w:val="0"/>
          <w:numId w:val="3"/>
        </w:numPr>
        <w:ind w:left="720" w:hanging="360"/>
      </w:pPr>
      <w:r w:rsidDel="00000000" w:rsidR="00000000" w:rsidRPr="00000000">
        <w:rPr>
          <w:b w:val="1"/>
          <w:bCs w:val="1"/>
          <w:rtl w:val="0"/>
        </w:rPr>
        <w:t xml:space="preserve">Molecules:</w:t>
      </w:r>
      <w:r w:rsidDel="00000000" w:rsidR="00000000" w:rsidRPr="00000000">
        <w:rPr>
          <w:rtl w:val="0"/>
        </w:rPr>
        <w:t xml:space="preserve"> Combinations of primitives (e.g., </w:t>
      </w:r>
      <w:r w:rsidDel="00000000" w:rsidR="00000000" w:rsidRPr="00000000">
        <w:rPr>
          <w:rFonts w:ascii="Roboto Mono" w:cs="Roboto Mono" w:eastAsia="Roboto Mono" w:hAnsi="Roboto Mono"/>
          <w:color w:val="188038"/>
          <w:rtl w:val="0"/>
        </w:rPr>
        <w:t xml:space="preserve">MetricCard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ExerciseRow</w:t>
      </w:r>
      <w:r w:rsidDel="00000000" w:rsidR="00000000" w:rsidRPr="00000000">
        <w:rPr>
          <w:rtl w:val="0"/>
        </w:rPr>
        <w:t xml:space="preserve">).</w:t>
      </w:r>
    </w:p>
    <w:p w:rsidR="00000000" w:rsidDel="00000000" w:rsidP="00000000" w:rsidRDefault="00000000" w:rsidRPr="00000000" w14:paraId="0000008E">
      <w:pPr>
        <w:numPr>
          <w:ilvl w:val="0"/>
          <w:numId w:val="3"/>
        </w:numPr>
        <w:ind w:left="720" w:hanging="360"/>
      </w:pPr>
      <w:r w:rsidDel="00000000" w:rsidR="00000000" w:rsidRPr="00000000">
        <w:rPr>
          <w:b w:val="1"/>
          <w:bCs w:val="1"/>
          <w:rtl w:val="0"/>
        </w:rPr>
        <w:t xml:space="preserve">Organisms:</w:t>
      </w:r>
      <w:r w:rsidDel="00000000" w:rsidR="00000000" w:rsidRPr="00000000">
        <w:rPr>
          <w:rtl w:val="0"/>
        </w:rPr>
        <w:t xml:space="preserve"> Feature-complete UI sections (e.g., </w:t>
      </w:r>
      <w:r w:rsidDel="00000000" w:rsidR="00000000" w:rsidRPr="00000000">
        <w:rPr>
          <w:rFonts w:ascii="Roboto Mono" w:cs="Roboto Mono" w:eastAsia="Roboto Mono" w:hAnsi="Roboto Mono"/>
          <w:color w:val="188038"/>
          <w:rtl w:val="0"/>
        </w:rPr>
        <w:t xml:space="preserve">WorkoutHeader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MacroTrackerWidget</w:t>
      </w:r>
      <w:r w:rsidDel="00000000" w:rsidR="00000000" w:rsidRPr="00000000">
        <w:rPr>
          <w:rtl w:val="0"/>
        </w:rPr>
        <w:t xml:space="preserve">).</w:t>
      </w:r>
    </w:p>
    <w:p w:rsidR="00000000" w:rsidDel="00000000" w:rsidP="00000000" w:rsidRDefault="00000000" w:rsidRPr="00000000" w14:paraId="0000008F">
      <w:pPr>
        <w:numPr>
          <w:ilvl w:val="0"/>
          <w:numId w:val="3"/>
        </w:numPr>
        <w:ind w:left="720" w:hanging="360"/>
      </w:pPr>
      <w:r w:rsidDel="00000000" w:rsidR="00000000" w:rsidRPr="00000000">
        <w:rPr>
          <w:b w:val="1"/>
          <w:bCs w:val="1"/>
          <w:rtl w:val="0"/>
        </w:rPr>
        <w:t xml:space="preserve">Pages/Screens:</w:t>
      </w:r>
      <w:r w:rsidDel="00000000" w:rsidR="00000000" w:rsidRPr="00000000">
        <w:rPr>
          <w:rtl w:val="0"/>
        </w:rPr>
        <w:t xml:space="preserve"> Route-level assemblies managing layout, data-fetching hooks, and state.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Title"/>
        <w:rPr/>
      </w:pPr>
      <w:bookmarkStart w:colFirst="0" w:colLast="0" w:name="_uqa92dcxlmj8" w:id="14"/>
      <w:bookmarkEnd w:id="14"/>
      <w:r w:rsidDel="00000000" w:rsidR="00000000" w:rsidRPr="00000000">
        <w:rPr>
          <w:rtl w:val="0"/>
        </w:rPr>
        <w:t xml:space="preserve">5. Implementation Code Examples</w:t>
      </w:r>
    </w:p>
    <w:p w:rsidR="00000000" w:rsidDel="00000000" w:rsidP="00000000" w:rsidRDefault="00000000" w:rsidRPr="00000000" w14:paraId="00000093">
      <w:pPr>
        <w:pStyle w:val="Heading1"/>
        <w:rPr/>
      </w:pPr>
      <w:bookmarkStart w:colFirst="0" w:colLast="0" w:name="_wajglls2sf9n" w:id="15"/>
      <w:bookmarkEnd w:id="15"/>
      <w:r w:rsidDel="00000000" w:rsidR="00000000" w:rsidRPr="00000000">
        <w:rPr>
          <w:rtl w:val="0"/>
        </w:rPr>
        <w:t xml:space="preserve">Modular Gemini Service Wrapper (Python)</w:t>
      </w:r>
    </w:p>
    <w:p w:rsidR="00000000" w:rsidDel="00000000" w:rsidP="00000000" w:rsidRDefault="00000000" w:rsidRPr="00000000" w14:paraId="00000094">
      <w:pPr>
        <w:rPr/>
      </w:pPr>
      <w:r w:rsidDel="00000000" w:rsidR="00000000" w:rsidRPr="00000000">
        <w:rPr>
          <w:rtl w:val="0"/>
        </w:rPr>
        <w:t xml:space="preserve">Below is the standard, reusable implementation for interfacing with Google's Gemini API using structured outputs and fallback resilience.from typing import Type, TypeVar, Optional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import google.generativeai as genai</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from pydantic import BaseModel, ValidationError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from app.core.config import settings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from app.core.exceptions import AIServiceException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 = TypeVar("T", bound=BaseModel)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class GeminiService: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"""Generic service wrapper for interacting with Google Gemini models."""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def __init__(self, model_name: str = "gemini-2.5-flash"):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genai.configure(api_key=settings.GEMINI_API_KEY)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self.model_name = model_name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def generate_structured_output(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self,</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prompt: str,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response_schema: Type[T],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system_instruction: Optional[str] = None,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temperature: float = 0.2</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-&gt; 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"""Sends a prompt to Gemini and enforces a validated Pydantic return structure."""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try: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model = genai.GenerativeModel(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model_name=self.model_name,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system_instruction=system_instruction,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generation_config=genai.GenerationConfig(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response_mime_type="application/json",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response_schema=response_schema,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temperature=temperature,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response = model.generate_content(prompt)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if not response.text: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raise AIServiceException("Empty response returned from Gemini API.")</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 Parse and validate response against Pydantic schema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validated_data = response_schema.model_validate_json(response.text)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return validated_data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except ValidationError as 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Handle JSON output that fails schema validation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raise AIServiceException(f"AI response failed schema validation: {str(ve)}")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except Exception as 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 Wrap low-level SDK errors into domain exception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raise AIServiceException(f"Error communicating with Gemini service: {str(e)}")</w:t>
      </w:r>
    </w:p>
    <w:p w:rsidR="00000000" w:rsidDel="00000000" w:rsidP="00000000" w:rsidRDefault="00000000" w:rsidRPr="00000000" w14:paraId="000000E7">
      <w:pPr>
        <w:pStyle w:val="Heading1"/>
        <w:rPr/>
      </w:pPr>
      <w:bookmarkStart w:colFirst="0" w:colLast="0" w:name="_sbjl3enhukyh" w:id="16"/>
      <w:bookmarkEnd w:id="16"/>
      <w:r w:rsidDel="00000000" w:rsidR="00000000" w:rsidRPr="00000000">
        <w:rPr>
          <w:rtl w:val="0"/>
        </w:rPr>
        <w:t xml:space="preserve">Structured Output Schema &amp; Service Usage</w:t>
      </w:r>
    </w:p>
    <w:p w:rsidR="00000000" w:rsidDel="00000000" w:rsidP="00000000" w:rsidRDefault="00000000" w:rsidRPr="00000000" w14:paraId="000000E8">
      <w:pPr>
        <w:rPr/>
      </w:pPr>
      <w:r w:rsidDel="00000000" w:rsidR="00000000" w:rsidRPr="00000000">
        <w:rPr>
          <w:rtl w:val="0"/>
        </w:rPr>
        <w:t xml:space="preserve">The following example shows how to define domain schemas using Pydantic and consume the standard </w:t>
      </w:r>
      <w:r w:rsidDel="00000000" w:rsidR="00000000" w:rsidRPr="00000000">
        <w:rPr>
          <w:rFonts w:ascii="Roboto Mono" w:cs="Roboto Mono" w:eastAsia="Roboto Mono" w:hAnsi="Roboto Mono"/>
          <w:color w:val="188038"/>
          <w:rtl w:val="0"/>
        </w:rPr>
        <w:t xml:space="preserve">GeminiService</w:t>
      </w:r>
      <w:r w:rsidDel="00000000" w:rsidR="00000000" w:rsidRPr="00000000">
        <w:rPr>
          <w:rtl w:val="0"/>
        </w:rPr>
        <w:t xml:space="preserve"> to create customized user workout plans.from typing import List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from pydantic import BaseModel, Field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from app.infrastructure.ai.gemini_client import GeminiService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1. Define Response Schemas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class Exercise(BaseModel):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name: str = Field(description="Name of the exercise")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sets: int = Field(description="Target number of sets", ge=1, le=10)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reps: int = Field(description="Target reps per set", ge=1, le=100)</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rest_seconds: int = Field(description="Rest time between sets in seconds", ge=0)</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class DailyWorkoutPlan(BaseModel):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day_title: str = Field(description="Focus area for the day (e.g., Push Day)")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warmup_summary: str = Field(description="Brief warmup description")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exercises: List[Exercise] = Field(description="List of planned exercises")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estimated_duration_minutes: int = Field(description="Estimated total time in minutes")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2. Consume via Domain Service Layer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class WorkoutRecommendationEngine: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"""Domain service responsible for generating user workouts."""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def __init__(self, ai_service: GeminiService):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self.ai_service = ai_service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def build_custom_workout(self, user_goal: str, fitness_level: str) -&gt; DailyWorkoutPlan: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system_instruction =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"You are an expert personal trainer for FitBuddy. Create safe, effective,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"and highly tailored workout plans adhering strictly to requested JSON schemas."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prompt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f"Generate a customized daily workout for a user with the target goal: '{user_goal}'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f"and current fitness level: '{fitness_level}'."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 Call the generic service wrapper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workout_plan = self.ai_service.generate_structured_output(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prompt=prompt,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response_schema=DailyWorkoutPlan,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system_instruction=system_instruction,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temperature=0.3</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return workout_plan</w:t>
      </w:r>
    </w:p>
    <w:p w:rsidR="00000000" w:rsidDel="00000000" w:rsidP="00000000" w:rsidRDefault="00000000" w:rsidRPr="00000000" w14:paraId="000001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1e293b"/>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34155"/>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19"/>
        <w:szCs w:val="19"/>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