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数字逻辑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744"/>
        <w:gridCol w:w="1548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201700301147</w:t>
            </w:r>
          </w:p>
        </w:tc>
        <w:tc>
          <w:tcPr>
            <w:tcW w:w="22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杜瀛川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同步模4可逆计数器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）学习同步时序电路的设计方法；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）了解可逆计数器的工作原理和设计实现；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）熟悉</w:t>
            </w:r>
            <w:r>
              <w:t>EDA</w:t>
            </w:r>
            <w:r>
              <w:rPr>
                <w:rFonts w:hint="eastAsia"/>
              </w:rPr>
              <w:t>工具软件的使用方法。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 w:hAnsi="宋体"/>
                <w:szCs w:val="21"/>
              </w:rPr>
              <w:t>操作系统为</w:t>
            </w:r>
            <w:r>
              <w:rPr>
                <w:szCs w:val="21"/>
              </w:rPr>
              <w:t>WINDOWS XP</w:t>
            </w:r>
            <w:r>
              <w:rPr>
                <w:rFonts w:hint="eastAsia" w:hAnsi="宋体"/>
                <w:szCs w:val="21"/>
              </w:rPr>
              <w:t>的计算机一台；</w:t>
            </w: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 w:hAnsi="宋体"/>
                <w:szCs w:val="21"/>
              </w:rPr>
              <w:t>数字逻辑与计算机组成原理实验系统一台；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 w:ascii="宋体" w:hAnsi="宋体"/>
                <w:szCs w:val="21"/>
              </w:rPr>
              <w:t>双D触发器 74LS74、二输入二与非门74LS00、三输入三与非门74LS10和二输入四异或门74LS86。</w:t>
            </w:r>
          </w:p>
          <w:p/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ind w:firstLine="720" w:firstLineChars="3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quartus II    </w:t>
            </w:r>
            <w:r>
              <w:rPr>
                <w:szCs w:val="21"/>
              </w:rPr>
              <w:t>WINDOWS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ind w:firstLine="420" w:firstLineChars="20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在掌握同步时序逻辑电路设计方法的基础上，</w:t>
            </w:r>
            <w:r>
              <w:rPr>
                <w:rFonts w:hint="eastAsia"/>
                <w:szCs w:val="21"/>
              </w:rPr>
              <w:t>要求采用</w:t>
            </w:r>
            <w:bookmarkStart w:id="0" w:name="OLE_LINK45"/>
            <w:bookmarkStart w:id="1" w:name="OLE_LINK44"/>
            <w:r>
              <w:rPr>
                <w:rFonts w:hint="eastAsia" w:ascii="宋体" w:hAnsi="宋体"/>
                <w:szCs w:val="21"/>
              </w:rPr>
              <w:t>D触发器、二输入与非门、三输入与非门和异或门</w:t>
            </w:r>
            <w:bookmarkEnd w:id="0"/>
            <w:bookmarkEnd w:id="1"/>
            <w:r>
              <w:rPr>
                <w:rFonts w:hint="eastAsia"/>
                <w:szCs w:val="21"/>
              </w:rPr>
              <w:t>设计一个</w:t>
            </w:r>
            <w:r>
              <w:rPr>
                <w:rFonts w:hint="eastAsia" w:ascii="Calibri" w:hAnsi="Calibri"/>
                <w:szCs w:val="21"/>
              </w:rPr>
              <w:t>可逆模4计数器</w:t>
            </w:r>
            <w:r>
              <w:rPr>
                <w:rFonts w:hint="eastAsia"/>
                <w:szCs w:val="21"/>
              </w:rPr>
              <w:t>，其框图如图</w:t>
            </w:r>
            <w:r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11所示，其中CP为计数脉冲输入端，CON为可逆计数器的控制端（CON=1进行加计数，CON=0进行减计数），Q2Q1位计数输出端，Z为进位端。同步模4可逆计数器原理图如图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所示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  <w:p>
            <w:pPr>
              <w:ind w:firstLine="420" w:firstLineChars="20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4061460" cy="883920"/>
                  <wp:effectExtent l="0" t="0" r="7620" b="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46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80" w:lineRule="auto"/>
              <w:jc w:val="center"/>
            </w:pPr>
            <w:bookmarkStart w:id="2" w:name="OLE_LINK21"/>
            <w:bookmarkStart w:id="3" w:name="OLE_LINK20"/>
            <w:r>
              <w:rPr>
                <w:rFonts w:hint="eastAsia"/>
                <w:lang w:val="en-US" w:eastAsia="zh-CN"/>
              </w:rPr>
              <w:t xml:space="preserve">图1 </w:t>
            </w:r>
            <w:r>
              <w:rPr>
                <w:rFonts w:hint="eastAsia"/>
              </w:rPr>
              <w:t>同步模4可逆计数器框图</w:t>
            </w:r>
            <w:bookmarkEnd w:id="2"/>
            <w:bookmarkEnd w:id="3"/>
          </w:p>
          <w:p>
            <w:pPr>
              <w:spacing w:line="360" w:lineRule="auto"/>
              <w:ind w:left="283" w:hanging="283" w:hangingChars="135"/>
            </w:pPr>
            <w:r>
              <w:rPr>
                <w:rFonts w:hint="eastAsia"/>
              </w:rPr>
              <w:t>4、实验步骤</w:t>
            </w:r>
          </w:p>
          <w:p>
            <w:pPr>
              <w:spacing w:line="300" w:lineRule="auto"/>
              <w:ind w:left="1"/>
            </w:pPr>
            <w:r>
              <w:t xml:space="preserve">    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）原理图输入：根据图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电路，采用图形输入法在计算机上完成实验电路的原理图输入。</w:t>
            </w:r>
          </w:p>
          <w:p>
            <w:pPr>
              <w:spacing w:line="300" w:lineRule="auto"/>
              <w:ind w:left="1" w:firstLine="435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）管脚定义：根据硬件实验平台资源示意图和附录一</w:t>
            </w:r>
            <w:r>
              <w:t xml:space="preserve"> </w:t>
            </w:r>
            <w:r>
              <w:rPr>
                <w:rFonts w:hint="eastAsia"/>
                <w:szCs w:val="21"/>
              </w:rPr>
              <w:t>平台资源和</w:t>
            </w:r>
            <w:r>
              <w:rPr>
                <w:szCs w:val="21"/>
              </w:rPr>
              <w:t>FPGA</w:t>
            </w:r>
            <w:r>
              <w:rPr>
                <w:rFonts w:hint="eastAsia"/>
                <w:szCs w:val="21"/>
              </w:rPr>
              <w:t>引脚连接表</w:t>
            </w:r>
            <w:r>
              <w:rPr>
                <w:rFonts w:hint="eastAsia"/>
              </w:rPr>
              <w:t>完成原理图中输入、输出管脚的定义。</w:t>
            </w:r>
          </w:p>
          <w:p>
            <w:pPr>
              <w:spacing w:line="300" w:lineRule="auto"/>
              <w:ind w:firstLine="945" w:firstLineChars="450"/>
            </w:pPr>
            <w:r>
              <w:rPr>
                <w:rFonts w:hint="eastAsia"/>
              </w:rPr>
              <w:t>将可逆计数控制端CON锁定在</w:t>
            </w:r>
            <w:r>
              <w:t>K</w:t>
            </w:r>
            <w:r>
              <w:rPr>
                <w:rFonts w:hint="eastAsia"/>
              </w:rPr>
              <w:t>0上。</w:t>
            </w:r>
            <w:r>
              <w:t>LD7</w:t>
            </w:r>
            <w:r>
              <w:rPr>
                <w:rFonts w:hint="eastAsia"/>
              </w:rPr>
              <w:t>－</w:t>
            </w:r>
            <w:r>
              <w:t>0</w:t>
            </w:r>
            <w:r>
              <w:rPr>
                <w:rFonts w:hint="eastAsia"/>
              </w:rPr>
              <w:t>上。</w:t>
            </w:r>
          </w:p>
          <w:p>
            <w:pPr>
              <w:spacing w:line="300" w:lineRule="auto"/>
              <w:ind w:left="1" w:firstLine="959" w:firstLineChars="457"/>
            </w:pPr>
            <w:r>
              <w:rPr>
                <w:rFonts w:hint="eastAsia"/>
              </w:rPr>
              <w:t>将计数脉冲输入端CP锁定在单脉冲上。</w:t>
            </w:r>
          </w:p>
          <w:p>
            <w:pPr>
              <w:spacing w:line="300" w:lineRule="auto"/>
              <w:ind w:firstLine="945" w:firstLineChars="450"/>
              <w:rPr>
                <w:szCs w:val="21"/>
              </w:rPr>
            </w:pPr>
            <w:r>
              <w:rPr>
                <w:rFonts w:hint="eastAsia"/>
                <w:szCs w:val="21"/>
              </w:rPr>
              <w:t>计数脉冲输出Q2Q1可锁定在LD1和LD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上，进位输出Z可锁定在LD2上。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）原理图编译、适配和下载：在</w:t>
            </w:r>
            <w:r>
              <w:rPr>
                <w:rFonts w:ascii="宋体" w:hAnsi="宋体"/>
                <w:szCs w:val="21"/>
              </w:rPr>
              <w:t>Quartus</w:t>
            </w:r>
            <w:r>
              <w:rPr>
                <w:rFonts w:hint="eastAsia" w:ascii="宋体" w:hAnsi="宋体"/>
                <w:szCs w:val="21"/>
              </w:rPr>
              <w:t>Ⅱ</w:t>
            </w:r>
            <w:r>
              <w:rPr>
                <w:rFonts w:hint="eastAsia"/>
                <w:szCs w:val="21"/>
              </w:rPr>
              <w:t>环境中选择</w:t>
            </w:r>
            <w:r>
              <w:rPr>
                <w:b/>
                <w:bCs/>
                <w:szCs w:val="21"/>
              </w:rPr>
              <w:t>EP2C8Q208C8</w:t>
            </w:r>
            <w:r>
              <w:rPr>
                <w:rFonts w:hint="eastAsia"/>
                <w:b/>
                <w:bCs/>
                <w:szCs w:val="21"/>
              </w:rPr>
              <w:t>器件，</w:t>
            </w:r>
            <w:r>
              <w:rPr>
                <w:rFonts w:hint="eastAsia"/>
                <w:szCs w:val="21"/>
              </w:rPr>
              <w:t>进行原理图的编译和适配，无误后完成下载。</w:t>
            </w:r>
          </w:p>
          <w:p>
            <w:pPr>
              <w:spacing w:line="300" w:lineRule="auto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）功能测试：按动单脉冲键，</w:t>
            </w:r>
            <w:r>
              <w:rPr>
                <w:szCs w:val="21"/>
              </w:rPr>
              <w:t>LD</w:t>
            </w:r>
            <w:r>
              <w:rPr>
                <w:rFonts w:hint="eastAsia"/>
                <w:szCs w:val="21"/>
              </w:rPr>
              <w:t>1－0应该按00-01-10-11或11-10-01-00的规律显示，LD2显示进位输出，如有错则检查电路并按上述步骤重新进行。</w:t>
            </w:r>
          </w:p>
          <w:p>
            <w:pPr>
              <w:spacing w:line="300" w:lineRule="auto"/>
              <w:ind w:firstLine="420" w:firstLineChars="200"/>
              <w:jc w:val="center"/>
              <w:rPr>
                <w:rFonts w:hint="eastAsia"/>
                <w:szCs w:val="21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实验原理图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129530" cy="2787650"/>
                  <wp:effectExtent l="0" t="0" r="6350" b="1270"/>
                  <wp:docPr id="2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278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firstLine="420" w:firstLineChars="20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图2</w:t>
            </w:r>
          </w:p>
          <w:p>
            <w:pPr>
              <w:spacing w:line="300" w:lineRule="auto"/>
              <w:ind w:firstLine="420" w:firstLineChars="200"/>
              <w:jc w:val="center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实验数据</w:t>
            </w:r>
          </w:p>
          <w:p>
            <w:pPr>
              <w:ind w:left="24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tbl>
            <w:tblPr>
              <w:tblStyle w:val="3"/>
              <w:tblW w:w="80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8"/>
              <w:gridCol w:w="60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8" w:hRule="atLeast"/>
              </w:trPr>
              <w:tc>
                <w:tcPr>
                  <w:tcW w:w="2078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con</w:t>
                  </w:r>
                </w:p>
              </w:tc>
              <w:tc>
                <w:tcPr>
                  <w:tcW w:w="6002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output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8" w:hRule="atLeast"/>
              </w:trPr>
              <w:tc>
                <w:tcPr>
                  <w:tcW w:w="2078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6002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000-001-010-011-100-101-110-111-000-001-010-011-100-101-110-111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</w:trPr>
              <w:tc>
                <w:tcPr>
                  <w:tcW w:w="2078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6002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111-110-101-100-011-010-001-000-111-110-101-100-011-010-001-000</w:t>
                  </w:r>
                </w:p>
              </w:tc>
            </w:tr>
          </w:tbl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扩展实验</w:t>
            </w:r>
          </w:p>
          <w:p>
            <w:pPr>
              <w:spacing w:line="360" w:lineRule="auto"/>
              <w:ind w:firstLine="420"/>
              <w:rPr>
                <w:rFonts w:hint="eastAsia"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利用JK触发器设计一个可逆模4计数器。</w:t>
            </w:r>
          </w:p>
          <w:p>
            <w:pPr>
              <w:spacing w:line="360" w:lineRule="auto"/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利用触发器转换的相关知识，将JK触发器转换为D触发器。</w:t>
            </w:r>
          </w:p>
          <w:p>
            <w:pPr>
              <w:spacing w:line="360" w:lineRule="auto"/>
              <w:ind w:firstLine="420"/>
              <w:jc w:val="left"/>
            </w:pPr>
            <w:r>
              <w:drawing>
                <wp:inline distT="0" distB="0" distL="114300" distR="114300">
                  <wp:extent cx="4800600" cy="2705100"/>
                  <wp:effectExtent l="0" t="0" r="0" b="7620"/>
                  <wp:docPr id="3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实验原理图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spacing w:line="360" w:lineRule="auto"/>
              <w:ind w:firstLine="42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126990" cy="2572385"/>
                  <wp:effectExtent l="0" t="0" r="8890" b="3175"/>
                  <wp:docPr id="3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90" cy="257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实验数据</w:t>
            </w:r>
          </w:p>
          <w:p>
            <w:pPr>
              <w:ind w:left="24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tbl>
            <w:tblPr>
              <w:tblStyle w:val="3"/>
              <w:tblW w:w="80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8"/>
              <w:gridCol w:w="60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8" w:hRule="atLeast"/>
              </w:trPr>
              <w:tc>
                <w:tcPr>
                  <w:tcW w:w="2078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con</w:t>
                  </w:r>
                </w:p>
              </w:tc>
              <w:tc>
                <w:tcPr>
                  <w:tcW w:w="6002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output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8" w:hRule="atLeast"/>
              </w:trPr>
              <w:tc>
                <w:tcPr>
                  <w:tcW w:w="2078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6002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000-001-010-011-100-101-110-111-000-001-010-011-100-101-110-111-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</w:trPr>
              <w:tc>
                <w:tcPr>
                  <w:tcW w:w="2078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6002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111-110-101-100-011-010-001-000-111-110-101-100-011-010-001-000</w:t>
                  </w:r>
                </w:p>
              </w:tc>
            </w:tr>
          </w:tbl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133350</wp:posOffset>
                      </wp:positionV>
                      <wp:extent cx="5245735" cy="13970"/>
                      <wp:effectExtent l="0" t="0" r="31115" b="2476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5769" cy="1375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.1pt;margin-top:10.5pt;height:1.1pt;width:413.05pt;z-index:251659264;mso-width-relative:page;mso-height-relative:page;" filled="f" stroked="t" coordsize="21600,21600" o:gfxdata="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ATmmtgAAAAIAQAADwAAAAAAAAABACAAAAAiAAAAZHJz&#10;L2Rvd25yZXYueG1sUEsBAhQAFAAAAAgAh07iQBxtkkHLAQAAZwMAAA4AAAAAAAAAAQAgAAAAJwEA&#10;AGRycy9lMm9Eb2MueG1sUEsFBgAAAAAGAAYAWQEAAGQFAAAAAA==&#10;">
                      <v:fill on="f" focussize="0,0"/>
                      <v:stroke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黑体" w:hAnsi="Times" w:eastAsia="黑体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144780</wp:posOffset>
                      </wp:positionV>
                      <wp:extent cx="5245735" cy="13970"/>
                      <wp:effectExtent l="0" t="0" r="31115" b="2476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5769" cy="1375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35pt;margin-top:11.4pt;height:1.1pt;width:413.05pt;z-index:251661312;mso-width-relative:page;mso-height-relative:page;" filled="f" stroked="t" coordsize="21600,21600" o:gfxdata="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PC2s9gAAAAJAQAADwAAAAAAAAABACAAAAAiAAAAZHJz&#10;L2Rvd25yZXYueG1sUEsBAhQAFAAAAAgAh07iQGDRe/fLAQAAZwMAAA4AAAAAAAAAAQAgAAAAJwEA&#10;AGRycy9lMm9Eb2MueG1sUEsFBgAAAAAGAAYAWQEAAGQFAAAAAA==&#10;">
                      <v:fill on="f" focussize="0,0"/>
                      <v:stroke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bookmarkStart w:id="4" w:name="_GoBack"/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在本次实验中，我复习了D触发器的工作原理，继续提高自己的组合电路设计能力。利用课本所学的知识，完成了同步模4可逆计数器（带进位）的设计。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在扩展实验中，仿照基本实验，利用已学过的触发器转换的相关知识，使用JK触发器实现了同步模4可逆计数器（带进位）。通过本次实验，加深巩固了数字逻辑的相关知识，为今后的学习和实验打下了坚实的基础。</w:t>
            </w:r>
          </w:p>
          <w:bookmarkEnd w:id="4"/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D4"/>
    <w:rsid w:val="00C0285A"/>
    <w:rsid w:val="00C777D4"/>
    <w:rsid w:val="00C81C6A"/>
    <w:rsid w:val="2AD87441"/>
    <w:rsid w:val="2C671083"/>
    <w:rsid w:val="2CCB696C"/>
    <w:rsid w:val="2D465869"/>
    <w:rsid w:val="33657CAA"/>
    <w:rsid w:val="3EEA3327"/>
    <w:rsid w:val="40134C6F"/>
    <w:rsid w:val="49C547F3"/>
    <w:rsid w:val="5FF26DC5"/>
    <w:rsid w:val="64116BEF"/>
    <w:rsid w:val="66A942A7"/>
    <w:rsid w:val="67704355"/>
    <w:rsid w:val="6F607256"/>
    <w:rsid w:val="759D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148</Characters>
  <Lines>1</Lines>
  <Paragraphs>1</Paragraphs>
  <TotalTime>0</TotalTime>
  <ScaleCrop>false</ScaleCrop>
  <LinksUpToDate>false</LinksUpToDate>
  <CharactersWithSpaces>172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2017-03-08T02:56:00Z</dcterms:created>
  <dc:creator>embeddedlab</dc:creator>
  <cp:lastModifiedBy>Further</cp:lastModifiedBy>
  <dcterms:modified xsi:type="dcterms:W3CDTF">2019-05-17T08:08:32Z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