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附件一：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计算机科学与技术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数字逻辑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1008"/>
        <w:gridCol w:w="1248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201700301147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杜瀛川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  <w:tc>
          <w:tcPr>
            <w:tcW w:w="3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译码器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2019.4.19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）学习组合电路的设计方法；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）了解译码器的工作原理和构成；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）熟悉</w:t>
            </w:r>
            <w:r>
              <w:t>EDA</w:t>
            </w:r>
            <w:r>
              <w:rPr>
                <w:rFonts w:hint="eastAsia"/>
              </w:rPr>
              <w:t>工具软件的使用方法。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</w:p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 w:hAnsi="宋体"/>
                <w:szCs w:val="21"/>
              </w:rPr>
              <w:t>操作系统为</w:t>
            </w:r>
            <w:r>
              <w:rPr>
                <w:szCs w:val="21"/>
              </w:rPr>
              <w:t>WINDOWS XP</w:t>
            </w:r>
            <w:r>
              <w:rPr>
                <w:rFonts w:hint="eastAsia" w:hAnsi="宋体"/>
                <w:szCs w:val="21"/>
              </w:rPr>
              <w:t>的计算机一台；</w:t>
            </w:r>
          </w:p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 w:hAnsi="宋体"/>
                <w:szCs w:val="21"/>
              </w:rPr>
              <w:t>数字逻辑与计算机组成原理实验系统一台；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 w:ascii="Calibri" w:hAnsi="Calibri"/>
                <w:szCs w:val="21"/>
              </w:rPr>
              <w:t>三输入与门和非门电路若干</w:t>
            </w:r>
            <w:r>
              <w:rPr>
                <w:rFonts w:hint="eastAsia"/>
              </w:rPr>
              <w:t>。</w:t>
            </w:r>
          </w:p>
          <w:p/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ind w:firstLine="720" w:firstLineChars="300"/>
              <w:rPr>
                <w:szCs w:val="21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quartus II    </w:t>
            </w:r>
            <w:r>
              <w:rPr>
                <w:szCs w:val="21"/>
              </w:rPr>
              <w:t>WINDOWS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spacing w:line="300" w:lineRule="auto"/>
              <w:ind w:firstLine="435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/>
              </w:rPr>
              <w:t>本实验要求完成一个</w:t>
            </w:r>
            <w:r>
              <w:t>3</w:t>
            </w:r>
            <w:r>
              <w:rPr>
                <w:rFonts w:hint="eastAsia"/>
              </w:rPr>
              <w:t>线－</w:t>
            </w:r>
            <w:r>
              <w:t>8</w:t>
            </w:r>
            <w:r>
              <w:rPr>
                <w:rFonts w:hint="eastAsia"/>
              </w:rPr>
              <w:t>线译码器的设计。其中</w:t>
            </w:r>
            <w:r>
              <w:t>i2-i0</w:t>
            </w:r>
            <w:r>
              <w:rPr>
                <w:rFonts w:hint="eastAsia"/>
              </w:rPr>
              <w:t>为译码器输入端，</w:t>
            </w:r>
            <w:r>
              <w:t>y7-y0</w:t>
            </w:r>
            <w:r>
              <w:rPr>
                <w:rFonts w:hint="eastAsia"/>
              </w:rPr>
              <w:t>为译码器输出端。图</w:t>
            </w:r>
            <w:r>
              <w:t>3.7</w:t>
            </w:r>
            <w:r>
              <w:rPr>
                <w:rFonts w:hint="eastAsia"/>
              </w:rPr>
              <w:t>为三线―八线译码器的框图，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</w:rPr>
              <w:t>图给出了三线―八线译码器的原理图。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413760" cy="227076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227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left="283" w:hanging="283" w:hangingChars="135"/>
            </w:pPr>
            <w:r>
              <w:rPr>
                <w:rFonts w:hint="eastAsia"/>
              </w:rPr>
              <w:t>4、实验步骤</w:t>
            </w:r>
          </w:p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）原理图输入：根据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</w:rPr>
              <w:t>图电路，采用图形输入法完成实验电路的原理图输入。</w:t>
            </w:r>
          </w:p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）管脚定义：根据硬件实验平台资源示意图和附录一</w:t>
            </w:r>
            <w:r>
              <w:t xml:space="preserve"> </w:t>
            </w:r>
            <w:r>
              <w:rPr>
                <w:rFonts w:hint="eastAsia"/>
                <w:szCs w:val="21"/>
              </w:rPr>
              <w:t>平台资源和</w:t>
            </w:r>
            <w:r>
              <w:rPr>
                <w:szCs w:val="21"/>
              </w:rPr>
              <w:t>FPGA</w:t>
            </w:r>
            <w:r>
              <w:rPr>
                <w:rFonts w:hint="eastAsia"/>
                <w:szCs w:val="21"/>
              </w:rPr>
              <w:t>引脚连接表</w:t>
            </w:r>
            <w:r>
              <w:rPr>
                <w:rFonts w:hint="eastAsia"/>
              </w:rPr>
              <w:t>完成原理图中输入、输出管脚的定义。</w:t>
            </w:r>
          </w:p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将译码器的三个输入端分别定义在</w:t>
            </w:r>
            <w:r>
              <w:t>K2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上。</w:t>
            </w:r>
          </w:p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将译码器的三个输出端分别定义在</w:t>
            </w:r>
            <w:r>
              <w:t>LD7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上。</w:t>
            </w:r>
          </w:p>
          <w:p>
            <w:pPr>
              <w:spacing w:line="300" w:lineRule="auto"/>
              <w:ind w:left="1" w:firstLine="435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）原理图编译、适配和下载：在</w:t>
            </w:r>
            <w:r>
              <w:rPr>
                <w:rFonts w:ascii="宋体" w:hAnsi="宋体"/>
                <w:sz w:val="24"/>
              </w:rPr>
              <w:t>Quartus</w:t>
            </w:r>
            <w:r>
              <w:rPr>
                <w:rFonts w:hint="eastAsia" w:ascii="宋体" w:hAnsi="宋体"/>
                <w:sz w:val="24"/>
              </w:rPr>
              <w:t>Ⅱ</w:t>
            </w:r>
            <w:r>
              <w:rPr>
                <w:rFonts w:hint="eastAsia"/>
              </w:rPr>
              <w:t>环境中选择</w:t>
            </w:r>
            <w:r>
              <w:rPr>
                <w:b/>
                <w:bCs/>
              </w:rPr>
              <w:t>EP2C8Q208C8</w:t>
            </w:r>
            <w:r>
              <w:rPr>
                <w:rFonts w:hint="eastAsia"/>
                <w:b/>
                <w:bCs/>
              </w:rPr>
              <w:t>器件，</w:t>
            </w:r>
            <w:r>
              <w:rPr>
                <w:rFonts w:hint="eastAsia"/>
              </w:rPr>
              <w:t>进行原理图的编译和适配，无误后完成下载。</w:t>
            </w:r>
          </w:p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）功能测试：改变</w:t>
            </w:r>
            <w:r>
              <w:t>K2-0</w:t>
            </w:r>
            <w:r>
              <w:rPr>
                <w:rFonts w:hint="eastAsia"/>
              </w:rPr>
              <w:t>的状态，译码器的输出则相应改变。</w:t>
            </w:r>
          </w:p>
          <w:p>
            <w:pPr>
              <w:spacing w:line="30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）生成元件符号。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实验原理 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</w:t>
            </w:r>
          </w:p>
          <w:tbl>
            <w:tblPr>
              <w:tblStyle w:val="3"/>
              <w:tblW w:w="80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0"/>
              <w:gridCol w:w="2020"/>
              <w:gridCol w:w="2020"/>
              <w:gridCol w:w="20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I2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I1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I0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Y7</w:t>
                  </w:r>
                </w:p>
              </w:tc>
            </w:tr>
          </w:tbl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spacing w:line="300" w:lineRule="auto"/>
              <w:ind w:firstLine="420" w:firstLineChars="20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   电路由反相器和与门实现，实现译码功能。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133350</wp:posOffset>
                      </wp:positionV>
                      <wp:extent cx="5245735" cy="13970"/>
                      <wp:effectExtent l="0" t="0" r="31115" b="2476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45769" cy="1375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.1pt;margin-top:10.5pt;height:1.1pt;width:413.05pt;z-index:251659264;mso-width-relative:page;mso-height-relative:page;" filled="f" stroked="t" coordsize="21600,21600" o:gfxdata="UEsDBAoAAAAAAIdO4kAAAAAAAAAAAAAAAAAEAAAAZHJzL1BLAwQUAAAACACHTuJA7ATmmtgAAAAI&#10;AQAADwAAAGRycy9kb3ducmV2LnhtbE2PzU7DMBCE70i8g7VI3FonQYKQxqkEUk4gKlI49ObG2yQQ&#10;r1Pb/eHtWU7luDOj2W/K5dmO4og+DI4UpPMEBFLrzECdgo91PctBhKjJ6NERKvjBAMvq+qrUhXEn&#10;esdjEzvBJRQKraCPcSqkDG2PVoe5m5DY2zlvdeTTd9J4feJyO8osSe6l1QPxh15P+Nxj+90crIId&#10;vn2+BI/71/3qaVM3qy/b1Wulbm/SZAEi4jlewvCHz+hQMdPWHcgEMSqY5RknFWQpT2I/Tx8eQWxZ&#10;uMtAVqX8P6D6BVBLAwQUAAAACACHTuJAHG2SQcsBAABnAwAADgAAAGRycy9lMm9Eb2MueG1srVNL&#10;jhMxEN0jcQfLe9JJoOfTSmcWEw0bBJGAA1Tcdrcl/+Qy6eQSXACJHaxYsuc2DMeg7ITMhx0ii4pd&#10;n1d+r6oXVztr2FZG1N61fDaZciad8J12fcvfv7t5dsEZJnAdGO9ky/cS+dXy6ZPFGBo594M3nYyM&#10;QBw2Y2j5kFJoqgrFIC3gxAfpKKh8tJDoGvuqizASujXVfDo9q0YfuxC9kIjkXR2CfFnwlZIivVEK&#10;ZWKm5fS2VGwsdpNttVxA00cIgxbHZ8A/vMKCdtT0BLWCBOxD1H9BWS2iR6/SRHhbeaW0kIUDsZlN&#10;H7F5O0CQhQuJg+EkE/4/WPF6u45MdzQ7zhxYGtHtp+8/P3759eMz2dtvX9ksizQGbCj32q3j8YZh&#10;HTPjnYo2/xMXtivC7k/Cyl1igpz1/EV9fnbJmaDY7Pl5XTCru+IQMb2U3rJ8aLnRLvOGBravMFFD&#10;Sv2Tkt3O32hjyuyMY2PLL+t5TehAG6QMJDraQJzQ9ZyB6Wk1RYoFEb3RXa7OOBj7zbWJbAt5Pcov&#10;k6VuD9Jy6xXgcMgrocPiWJ1oe422Lb+4X20cgWTJDiLl08Z3+6Jd8dM0S5vj5uV1uX8v1Xffx/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ATmmtgAAAAIAQAADwAAAAAAAAABACAAAAAiAAAAZHJz&#10;L2Rvd25yZXYueG1sUEsBAhQAFAAAAAgAh07iQBxtkkHLAQAAZwMAAA4AAAAAAAAAAQAgAAAAJwEA&#10;AGRycy9lMm9Eb2MueG1sUEsFBgAAAAAGAAYAWQEAAGQFAAAAAA==&#10;">
                      <v:fill on="f" focussize="0,0"/>
                      <v:stroke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实验原理图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ind w:left="240"/>
              <w:jc w:val="center"/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121910" cy="2244090"/>
                  <wp:effectExtent l="0" t="0" r="13970" b="11430"/>
                  <wp:docPr id="6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910" cy="224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实验数据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tbl>
            <w:tblPr>
              <w:tblStyle w:val="3"/>
              <w:tblW w:w="80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0"/>
              <w:gridCol w:w="2020"/>
              <w:gridCol w:w="2020"/>
              <w:gridCol w:w="20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I2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I1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I0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20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Y7</w:t>
                  </w:r>
                </w:p>
              </w:tc>
            </w:tr>
          </w:tbl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扩展实验</w:t>
            </w:r>
          </w:p>
          <w:p>
            <w:pPr>
              <w:ind w:firstLine="4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仿照3线</w:t>
            </w:r>
            <w:r>
              <w:rPr>
                <w:rFonts w:hint="eastAsia"/>
              </w:rPr>
              <w:t>－8线译码器的设计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设计4-16译码器。器件同样使用非门和与门。</w:t>
            </w:r>
          </w:p>
          <w:p>
            <w:pPr>
              <w:ind w:firstLine="465"/>
              <w:rPr>
                <w:rFonts w:hint="default"/>
                <w:lang w:val="en-US" w:eastAsia="zh-CN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tbl>
            <w:tblPr>
              <w:tblStyle w:val="3"/>
              <w:tblW w:w="80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16"/>
              <w:gridCol w:w="1616"/>
              <w:gridCol w:w="1616"/>
              <w:gridCol w:w="1616"/>
              <w:gridCol w:w="1616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I3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I2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I1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I0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ascii="黑体" w:hAnsi="Times" w:eastAsia="黑体"/>
                      <w:sz w:val="24"/>
                      <w:szCs w:val="20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Y7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Y11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Y13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Y14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Y15</w:t>
                  </w:r>
                </w:p>
              </w:tc>
            </w:tr>
          </w:tbl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jc w:val="center"/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067300" cy="5173980"/>
                  <wp:effectExtent l="0" t="0" r="7620" b="7620"/>
                  <wp:docPr id="6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517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hAnsi="Times" w:eastAsia="黑体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144780</wp:posOffset>
                      </wp:positionV>
                      <wp:extent cx="5245735" cy="13970"/>
                      <wp:effectExtent l="0" t="0" r="31115" b="2476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45769" cy="1375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35pt;margin-top:11.4pt;height:1.1pt;width:413.05pt;z-index:251661312;mso-width-relative:page;mso-height-relative:page;" filled="f" stroked="t" coordsize="21600,21600" o:gfxdata="UEsDBAoAAAAAAIdO4kAAAAAAAAAAAAAAAAAEAAAAZHJzL1BLAwQUAAAACACHTuJATPC2s9gAAAAJ&#10;AQAADwAAAGRycy9kb3ducmV2LnhtbE2PTU/DMAyG70j8h8hI3LakFYOpNJ0EUk8gJjo4cMsary00&#10;TpdkH/x7zAmOth+9ft5ydXajOGKIgycN2VyBQGq9HajT8LapZ0sQMRmyZvSEGr4xwqq6vChNYf2J&#10;XvHYpE5wCMXCaOhTmgopY9ujM3HuJyS+7XxwJvEYOmmDOXG4G2Wu1K10ZiD+0JsJH3tsv5qD07DD&#10;l/enGHD/vF8/fNTN+tN19Ubr66tM3YNIeE5/MPzqszpU7LT1B7JRjBpmmbpjVEOecwUGltniBsSW&#10;FwsFsirl/wbVD1BLAwQUAAAACACHTuJAYNF798sBAABnAwAADgAAAGRycy9lMm9Eb2MueG1srVNL&#10;jhMxEN0jcQfLe9JJQ+bTSmcWEw0bBJGAA1Tcdrcl/+Qy6eQSXACJHaxYsuc2DMeg7ITMhx2iF9V2&#10;fZ7rPZcXVztr2FZG1N61fDaZciad8J12fcvfv7t5dsEZJnAdGO9ky/cS+dXy6ZPFGBpZ+8GbTkZG&#10;IA6bMbR8SCk0VYVikBZw4oN0FFQ+Wki0jX3VRRgJ3Zqqnk7PqtHHLkQvJCJ5V4cgXxZ8paRIb5RC&#10;mZhpOfWWio3FbrKtlgto+ghh0OLYBvxDFxa0o0NPUCtIwD5E/ReU1SJ69CpNhLeVV0oLWTgQm9n0&#10;EZu3AwRZuJA4GE4y4f+DFa+368h01/KaMweWruj20/efH7/8+vGZ7O23r6zOIo0BG8q9dut43GFY&#10;x8x4p6LNf+LCdkXY/UlYuUtMkHNev5ifn11yJig2e34+n2XM6q44REwvpbcsL1putMu8oYHtK0yH&#10;1D8p2e38jTaG/NAYx8aWX87rOaEDTZAykGhpA3FC13MGpqfRFCkWRPRGd7k6F2PsN9cmsi3k8Sjf&#10;sbEHafnoFeBwyCuhnAaN1Ymm12jb8ov71cYRuyzZQaS82vhuX7QrfrrNwv84eXlc7u9L9d37WP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PC2s9gAAAAJAQAADwAAAAAAAAABACAAAAAiAAAAZHJz&#10;L2Rvd25yZXYueG1sUEsBAhQAFAAAAAgAh07iQGDRe/fLAQAAZwMAAA4AAAAAAAAAAQAgAAAAJwEA&#10;AGRycy9lMm9Eb2MueG1sUEsFBgAAAAAGAAYAWQEAAGQFAAAAAA==&#10;">
                      <v:fill on="f" focussize="0,0"/>
                      <v:stroke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扩展实验数据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tbl>
            <w:tblPr>
              <w:tblStyle w:val="3"/>
              <w:tblW w:w="80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16"/>
              <w:gridCol w:w="1616"/>
              <w:gridCol w:w="1616"/>
              <w:gridCol w:w="1616"/>
              <w:gridCol w:w="161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I3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I2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I1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I0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ascii="黑体" w:hAnsi="Times" w:eastAsia="黑体"/>
                      <w:sz w:val="24"/>
                      <w:szCs w:val="20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Y11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Y13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Y14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Y15</w:t>
                  </w:r>
                </w:p>
              </w:tc>
            </w:tr>
          </w:tbl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在本次实验中，我了解了译码器的工作原理，继续提高自己的组合电路设计能力。利用课本所学的知识，完成了3-8译码器的设计，完成译码功能。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在扩展实验中，仿照基本实验，利用已学过的数据逻辑知识，完成4-16译码器的设计，基本结构和原理和3-8译码器相似。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通过本次实验，加深巩固了数字逻辑的相关知识，为今后的学习和实验打下了坚实的基础。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D4"/>
    <w:rsid w:val="00C0285A"/>
    <w:rsid w:val="00C777D4"/>
    <w:rsid w:val="00C81C6A"/>
    <w:rsid w:val="0A0357B2"/>
    <w:rsid w:val="0CC47313"/>
    <w:rsid w:val="1A1C49CC"/>
    <w:rsid w:val="1E145716"/>
    <w:rsid w:val="26C671D0"/>
    <w:rsid w:val="36381327"/>
    <w:rsid w:val="41B65661"/>
    <w:rsid w:val="4C5A7E87"/>
    <w:rsid w:val="5DA818BB"/>
    <w:rsid w:val="61E12E2C"/>
    <w:rsid w:val="7BE10FA0"/>
    <w:rsid w:val="7CE8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148</Characters>
  <Lines>1</Lines>
  <Paragraphs>1</Paragraphs>
  <TotalTime>1</TotalTime>
  <ScaleCrop>false</ScaleCrop>
  <LinksUpToDate>false</LinksUpToDate>
  <CharactersWithSpaces>172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2017-03-08T02:56:00Z</dcterms:created>
  <dc:creator>embeddedlab</dc:creator>
  <cp:lastModifiedBy>Further</cp:lastModifiedBy>
  <dcterms:modified xsi:type="dcterms:W3CDTF">2019-04-20T10:08:27Z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