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88BCB">
      <w:pPr>
        <w:ind w:right="25" w:rightChars="12"/>
        <w:jc w:val="center"/>
        <w:rPr>
          <w:rFonts w:eastAsia="SimHei"/>
          <w:sz w:val="44"/>
          <w:szCs w:val="44"/>
        </w:rPr>
      </w:pPr>
      <w:r>
        <w:rPr>
          <w:rFonts w:eastAsia="SimHei"/>
          <w:sz w:val="44"/>
          <w:szCs w:val="44"/>
          <w:lang w:val="en-US"/>
        </w:rPr>
        <w:drawing>
          <wp:anchor distT="0" distB="0" distL="114300" distR="114300" simplePos="0" relativeHeight="251659264" behindDoc="0" locked="0" layoutInCell="1" allowOverlap="1">
            <wp:simplePos x="0" y="0"/>
            <wp:positionH relativeFrom="column">
              <wp:posOffset>-408305</wp:posOffset>
            </wp:positionH>
            <wp:positionV relativeFrom="paragraph">
              <wp:posOffset>90805</wp:posOffset>
            </wp:positionV>
            <wp:extent cx="1068705" cy="995045"/>
            <wp:effectExtent l="0" t="0" r="0" b="0"/>
            <wp:wrapSquare wrapText="bothSides"/>
            <wp:docPr id="3"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XH-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68705" cy="995045"/>
                    </a:xfrm>
                    <a:prstGeom prst="rect">
                      <a:avLst/>
                    </a:prstGeom>
                    <a:noFill/>
                    <a:ln>
                      <a:noFill/>
                    </a:ln>
                  </pic:spPr>
                </pic:pic>
              </a:graphicData>
            </a:graphic>
          </wp:anchor>
        </w:drawing>
      </w:r>
      <w:r>
        <w:rPr>
          <w:rFonts w:eastAsia="SimHei"/>
          <w:sz w:val="44"/>
          <w:szCs w:val="44"/>
        </w:rPr>
        <w:t xml:space="preserve">Yunnan University Software College </w:t>
      </w:r>
      <w:r>
        <w:rPr>
          <w:rFonts w:hint="default" w:eastAsia="SimHei"/>
          <w:sz w:val="44"/>
          <w:szCs w:val="44"/>
          <w:lang w:val="en-US"/>
        </w:rPr>
        <w:t>Profressional Training</w:t>
      </w:r>
      <w:r>
        <w:rPr>
          <w:rFonts w:eastAsia="SimHei"/>
          <w:sz w:val="44"/>
          <w:szCs w:val="44"/>
        </w:rPr>
        <w:t xml:space="preserve"> Report</w:t>
      </w:r>
    </w:p>
    <w:p w14:paraId="7B1D8650">
      <w:pPr>
        <w:ind w:firstLine="1072" w:firstLineChars="445"/>
        <w:rPr>
          <w:b/>
          <w:sz w:val="24"/>
        </w:rPr>
      </w:pPr>
      <w:r>
        <w:rPr>
          <w:b/>
          <w:sz w:val="24"/>
        </w:rPr>
        <w:t>School of Software, Yunnan University</w:t>
      </w:r>
    </w:p>
    <w:p w14:paraId="36B69EE7">
      <w:pPr>
        <w:ind w:firstLine="1966" w:firstLineChars="445"/>
        <w:rPr>
          <w:b/>
          <w:sz w:val="44"/>
          <w:szCs w:val="44"/>
        </w:rPr>
      </w:pPr>
    </w:p>
    <w:p w14:paraId="16FAD6DE">
      <w:pPr>
        <w:jc w:val="center"/>
        <w:rPr>
          <w:b/>
          <w:sz w:val="44"/>
          <w:szCs w:val="44"/>
        </w:rPr>
      </w:pPr>
      <w:r>
        <w:rPr>
          <w:b/>
          <w:sz w:val="44"/>
          <w:szCs w:val="44"/>
        </w:rPr>
        <w:t>Personal Grades</w:t>
      </w:r>
    </w:p>
    <w:p w14:paraId="3011B90C">
      <w:pPr>
        <w:jc w:val="center"/>
        <w:rPr>
          <w:sz w:val="28"/>
          <w:szCs w:val="28"/>
        </w:rPr>
      </w:pPr>
      <w:r>
        <w:rPr>
          <w:sz w:val="28"/>
          <w:szCs w:val="28"/>
        </w:rPr>
        <w:t>(Students fill in (except the last column))</w:t>
      </w:r>
    </w:p>
    <w:tbl>
      <w:tblPr>
        <w:tblStyle w:val="7"/>
        <w:tblW w:w="81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1"/>
        <w:gridCol w:w="2021"/>
        <w:gridCol w:w="2014"/>
      </w:tblGrid>
      <w:tr w14:paraId="0E97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jc w:val="center"/>
        </w:trPr>
        <w:tc>
          <w:tcPr>
            <w:tcW w:w="2069" w:type="dxa"/>
            <w:vAlign w:val="center"/>
          </w:tcPr>
          <w:p w14:paraId="75CC4DBB">
            <w:pPr>
              <w:snapToGrid w:val="0"/>
              <w:jc w:val="center"/>
              <w:rPr>
                <w:b/>
                <w:sz w:val="30"/>
                <w:szCs w:val="30"/>
              </w:rPr>
            </w:pPr>
            <w:r>
              <w:rPr>
                <w:b/>
                <w:sz w:val="30"/>
                <w:szCs w:val="30"/>
              </w:rPr>
              <w:t xml:space="preserve">Student </w:t>
            </w:r>
            <w:r>
              <w:rPr>
                <w:rFonts w:hint="eastAsia"/>
                <w:b/>
                <w:sz w:val="30"/>
                <w:szCs w:val="30"/>
              </w:rPr>
              <w:t>number</w:t>
            </w:r>
          </w:p>
        </w:tc>
        <w:tc>
          <w:tcPr>
            <w:tcW w:w="2061" w:type="dxa"/>
            <w:vAlign w:val="center"/>
          </w:tcPr>
          <w:p w14:paraId="39CF0222">
            <w:pPr>
              <w:snapToGrid w:val="0"/>
              <w:jc w:val="center"/>
              <w:rPr>
                <w:b/>
                <w:sz w:val="30"/>
                <w:szCs w:val="30"/>
              </w:rPr>
            </w:pPr>
            <w:r>
              <w:rPr>
                <w:b/>
                <w:sz w:val="30"/>
                <w:szCs w:val="30"/>
              </w:rPr>
              <w:t>Name</w:t>
            </w:r>
          </w:p>
        </w:tc>
        <w:tc>
          <w:tcPr>
            <w:tcW w:w="2021" w:type="dxa"/>
            <w:vAlign w:val="center"/>
          </w:tcPr>
          <w:p w14:paraId="5591AE4A">
            <w:pPr>
              <w:snapToGrid w:val="0"/>
              <w:jc w:val="center"/>
              <w:rPr>
                <w:b/>
                <w:sz w:val="30"/>
                <w:szCs w:val="30"/>
              </w:rPr>
            </w:pPr>
            <w:r>
              <w:rPr>
                <w:rFonts w:hint="eastAsia"/>
                <w:b/>
                <w:sz w:val="30"/>
                <w:szCs w:val="30"/>
              </w:rPr>
              <w:t>M</w:t>
            </w:r>
            <w:r>
              <w:rPr>
                <w:b/>
                <w:sz w:val="30"/>
                <w:szCs w:val="30"/>
              </w:rPr>
              <w:t>ajor</w:t>
            </w:r>
          </w:p>
        </w:tc>
        <w:tc>
          <w:tcPr>
            <w:tcW w:w="2014" w:type="dxa"/>
            <w:vAlign w:val="center"/>
          </w:tcPr>
          <w:p w14:paraId="50D821DA">
            <w:pPr>
              <w:snapToGrid w:val="0"/>
              <w:jc w:val="center"/>
              <w:rPr>
                <w:b/>
                <w:sz w:val="30"/>
                <w:szCs w:val="30"/>
              </w:rPr>
            </w:pPr>
            <w:r>
              <w:rPr>
                <w:rFonts w:hint="eastAsia"/>
                <w:b/>
                <w:sz w:val="30"/>
                <w:szCs w:val="30"/>
              </w:rPr>
              <w:t>S</w:t>
            </w:r>
            <w:r>
              <w:rPr>
                <w:b/>
                <w:sz w:val="30"/>
                <w:szCs w:val="30"/>
              </w:rPr>
              <w:t>core</w:t>
            </w:r>
          </w:p>
        </w:tc>
      </w:tr>
      <w:tr w14:paraId="1E26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jc w:val="center"/>
        </w:trPr>
        <w:tc>
          <w:tcPr>
            <w:tcW w:w="2069" w:type="dxa"/>
            <w:vAlign w:val="center"/>
          </w:tcPr>
          <w:p w14:paraId="08C1280A">
            <w:pPr>
              <w:jc w:val="center"/>
              <w:rPr>
                <w:rFonts w:hint="default"/>
                <w:b/>
                <w:sz w:val="28"/>
                <w:szCs w:val="44"/>
                <w:lang w:val="en-US"/>
              </w:rPr>
            </w:pPr>
            <w:r>
              <w:rPr>
                <w:rFonts w:hint="default"/>
                <w:b/>
                <w:sz w:val="28"/>
                <w:szCs w:val="44"/>
                <w:lang w:val="en-US"/>
              </w:rPr>
              <w:t>20233120010</w:t>
            </w:r>
          </w:p>
        </w:tc>
        <w:tc>
          <w:tcPr>
            <w:tcW w:w="2061" w:type="dxa"/>
            <w:vAlign w:val="center"/>
          </w:tcPr>
          <w:p w14:paraId="7529ABBF">
            <w:pPr>
              <w:jc w:val="center"/>
              <w:rPr>
                <w:rFonts w:hint="default"/>
                <w:b/>
                <w:sz w:val="28"/>
                <w:szCs w:val="44"/>
                <w:lang w:val="en-US"/>
              </w:rPr>
            </w:pPr>
            <w:r>
              <w:rPr>
                <w:rFonts w:hint="default"/>
                <w:b/>
                <w:sz w:val="28"/>
                <w:szCs w:val="44"/>
                <w:lang w:val="en-US"/>
              </w:rPr>
              <w:t>Ananda Rabidas Mugdho</w:t>
            </w:r>
          </w:p>
        </w:tc>
        <w:tc>
          <w:tcPr>
            <w:tcW w:w="2021" w:type="dxa"/>
            <w:vAlign w:val="center"/>
          </w:tcPr>
          <w:p w14:paraId="5AAEAD5B">
            <w:pPr>
              <w:jc w:val="center"/>
              <w:rPr>
                <w:rFonts w:hint="default"/>
                <w:b/>
                <w:sz w:val="28"/>
                <w:szCs w:val="44"/>
                <w:lang w:val="en-US"/>
              </w:rPr>
            </w:pPr>
            <w:r>
              <w:rPr>
                <w:rFonts w:hint="default"/>
                <w:b/>
                <w:sz w:val="28"/>
                <w:szCs w:val="44"/>
                <w:lang w:val="en-US"/>
              </w:rPr>
              <w:t>AI</w:t>
            </w:r>
          </w:p>
        </w:tc>
        <w:tc>
          <w:tcPr>
            <w:tcW w:w="2014" w:type="dxa"/>
            <w:vAlign w:val="center"/>
          </w:tcPr>
          <w:p w14:paraId="7A3D5658">
            <w:pPr>
              <w:jc w:val="center"/>
              <w:rPr>
                <w:b/>
                <w:sz w:val="28"/>
                <w:szCs w:val="44"/>
              </w:rPr>
            </w:pPr>
          </w:p>
        </w:tc>
      </w:tr>
    </w:tbl>
    <w:p w14:paraId="50FB236D">
      <w:pPr>
        <w:spacing w:line="700" w:lineRule="exact"/>
        <w:rPr>
          <w:sz w:val="36"/>
          <w:szCs w:val="44"/>
        </w:rPr>
      </w:pPr>
    </w:p>
    <w:p w14:paraId="4D8AF93E">
      <w:pPr>
        <w:spacing w:line="700" w:lineRule="exact"/>
        <w:ind w:left="840" w:leftChars="400"/>
        <w:rPr>
          <w:sz w:val="36"/>
          <w:szCs w:val="44"/>
          <w:u w:val="single"/>
        </w:rPr>
      </w:pPr>
      <w:r>
        <w:rPr>
          <w:rFonts w:hint="eastAsia"/>
          <w:sz w:val="36"/>
          <w:szCs w:val="44"/>
        </w:rPr>
        <w:t>S</w:t>
      </w:r>
      <w:r>
        <w:rPr>
          <w:sz w:val="36"/>
          <w:szCs w:val="44"/>
        </w:rPr>
        <w:t>emester:</w:t>
      </w:r>
      <w:r>
        <w:rPr>
          <w:sz w:val="36"/>
          <w:szCs w:val="44"/>
          <w:u w:val="single"/>
        </w:rPr>
        <w:t xml:space="preserve">  </w:t>
      </w:r>
      <w:r>
        <w:rPr>
          <w:rFonts w:hint="eastAsia"/>
          <w:sz w:val="36"/>
          <w:szCs w:val="44"/>
          <w:u w:val="single"/>
        </w:rPr>
        <w:t xml:space="preserve"> </w:t>
      </w:r>
      <w:r>
        <w:rPr>
          <w:sz w:val="36"/>
          <w:szCs w:val="44"/>
          <w:u w:val="single"/>
        </w:rPr>
        <w:t xml:space="preserve"> </w:t>
      </w:r>
      <w:r>
        <w:rPr>
          <w:rFonts w:hint="eastAsia"/>
          <w:sz w:val="36"/>
          <w:szCs w:val="44"/>
          <w:u w:val="single"/>
        </w:rPr>
        <w:t xml:space="preserve">      </w:t>
      </w:r>
      <w:r>
        <w:rPr>
          <w:sz w:val="36"/>
          <w:szCs w:val="44"/>
          <w:u w:val="single"/>
        </w:rPr>
        <w:t xml:space="preserve"> </w:t>
      </w:r>
      <w:bookmarkStart w:id="0" w:name="_Hlk209818389"/>
      <w:r>
        <w:rPr>
          <w:sz w:val="36"/>
          <w:szCs w:val="44"/>
          <w:u w:val="single"/>
        </w:rPr>
        <w:t>Autumn</w:t>
      </w:r>
      <w:bookmarkEnd w:id="0"/>
      <w:r>
        <w:rPr>
          <w:sz w:val="36"/>
          <w:szCs w:val="44"/>
          <w:u w:val="single"/>
        </w:rPr>
        <w:t xml:space="preserve"> 2025</w:t>
      </w:r>
      <w:r>
        <w:rPr>
          <w:rFonts w:hint="eastAsia"/>
          <w:sz w:val="36"/>
          <w:szCs w:val="44"/>
          <w:u w:val="single"/>
        </w:rPr>
        <w:t xml:space="preserve">              </w:t>
      </w:r>
    </w:p>
    <w:p w14:paraId="1CEFFA08">
      <w:pPr>
        <w:spacing w:line="700" w:lineRule="exact"/>
        <w:ind w:left="840" w:leftChars="400"/>
        <w:rPr>
          <w:sz w:val="36"/>
          <w:szCs w:val="44"/>
          <w:u w:val="single"/>
        </w:rPr>
      </w:pPr>
      <w:r>
        <w:rPr>
          <w:sz w:val="36"/>
          <w:szCs w:val="44"/>
        </w:rPr>
        <w:t xml:space="preserve">Course </w:t>
      </w:r>
      <w:r>
        <w:rPr>
          <w:rFonts w:hint="eastAsia"/>
          <w:sz w:val="36"/>
          <w:szCs w:val="44"/>
        </w:rPr>
        <w:t>N</w:t>
      </w:r>
      <w:r>
        <w:rPr>
          <w:sz w:val="36"/>
          <w:szCs w:val="44"/>
        </w:rPr>
        <w:t xml:space="preserve">ame: </w:t>
      </w:r>
      <w:r>
        <w:rPr>
          <w:rFonts w:hint="eastAsia"/>
          <w:sz w:val="36"/>
          <w:szCs w:val="44"/>
          <w:u w:val="single"/>
        </w:rPr>
        <w:t xml:space="preserve">   </w:t>
      </w:r>
      <w:bookmarkStart w:id="1" w:name="_Hlk209818353"/>
      <w:r>
        <w:rPr>
          <w:rFonts w:hint="eastAsia"/>
          <w:sz w:val="36"/>
          <w:szCs w:val="44"/>
          <w:u w:val="single"/>
        </w:rPr>
        <w:t xml:space="preserve"> </w:t>
      </w:r>
      <w:bookmarkEnd w:id="1"/>
      <w:r>
        <w:rPr>
          <w:rFonts w:hint="default"/>
          <w:sz w:val="36"/>
          <w:szCs w:val="44"/>
          <w:u w:val="single"/>
          <w:lang w:val="en-US"/>
        </w:rPr>
        <w:t xml:space="preserve">Professional Training </w:t>
      </w:r>
      <w:r>
        <w:rPr>
          <w:rFonts w:hint="eastAsia"/>
          <w:sz w:val="36"/>
          <w:szCs w:val="44"/>
          <w:u w:val="single"/>
        </w:rPr>
        <w:t xml:space="preserve">          </w:t>
      </w:r>
    </w:p>
    <w:p w14:paraId="009DFD5F">
      <w:pPr>
        <w:spacing w:line="700" w:lineRule="exact"/>
        <w:ind w:left="840" w:leftChars="400"/>
        <w:rPr>
          <w:sz w:val="36"/>
          <w:u w:val="single"/>
        </w:rPr>
      </w:pPr>
      <w:r>
        <w:rPr>
          <w:sz w:val="36"/>
          <w:szCs w:val="44"/>
        </w:rPr>
        <w:t>Teacher:</w:t>
      </w:r>
      <w:r>
        <w:rPr>
          <w:rFonts w:hint="eastAsia"/>
          <w:sz w:val="36"/>
          <w:szCs w:val="44"/>
        </w:rPr>
        <w:t xml:space="preserve"> </w:t>
      </w:r>
      <w:r>
        <w:rPr>
          <w:rFonts w:hint="eastAsia"/>
          <w:sz w:val="36"/>
          <w:szCs w:val="44"/>
          <w:u w:val="single"/>
        </w:rPr>
        <w:t xml:space="preserve">           </w:t>
      </w:r>
      <w:r>
        <w:rPr>
          <w:rFonts w:hint="default"/>
          <w:sz w:val="36"/>
          <w:szCs w:val="44"/>
          <w:u w:val="single"/>
          <w:lang w:val="en-US"/>
        </w:rPr>
        <w:t>Ahmed Zahir</w:t>
      </w:r>
      <w:r>
        <w:rPr>
          <w:rFonts w:hint="eastAsia"/>
          <w:sz w:val="36"/>
          <w:szCs w:val="44"/>
          <w:u w:val="single"/>
        </w:rPr>
        <w:t xml:space="preserve">           </w:t>
      </w:r>
    </w:p>
    <w:p w14:paraId="480DDEAF">
      <w:pPr>
        <w:spacing w:line="700" w:lineRule="exact"/>
        <w:ind w:left="840" w:leftChars="400"/>
        <w:rPr>
          <w:sz w:val="36"/>
          <w:szCs w:val="44"/>
        </w:rPr>
      </w:pPr>
      <w:r>
        <w:rPr>
          <w:rFonts w:hint="eastAsia"/>
          <w:sz w:val="36"/>
          <w:szCs w:val="44"/>
        </w:rPr>
        <w:t>Project Name</w:t>
      </w:r>
      <w:r>
        <w:rPr>
          <w:sz w:val="36"/>
          <w:szCs w:val="44"/>
        </w:rPr>
        <w:t>:</w:t>
      </w:r>
      <w:r>
        <w:rPr>
          <w:sz w:val="36"/>
          <w:szCs w:val="44"/>
        </w:rPr>
        <w:tab/>
      </w:r>
      <w:r>
        <w:rPr>
          <w:sz w:val="36"/>
          <w:szCs w:val="44"/>
          <w:u w:val="single"/>
        </w:rPr>
        <w:t xml:space="preserve">     </w:t>
      </w:r>
      <w:r>
        <w:rPr>
          <w:rFonts w:hint="default" w:ascii="Times New Roman" w:hAnsi="Times New Roman" w:eastAsia="SimSun" w:cs="Times New Roman"/>
          <w:sz w:val="36"/>
          <w:szCs w:val="36"/>
          <w:u w:val="single"/>
        </w:rPr>
        <w:t>Advanced Sentiment Analysis and Semantic Retrieval System using Transformer Architectures and Vector Databases</w:t>
      </w:r>
      <w:r>
        <w:rPr>
          <w:rFonts w:hint="default"/>
          <w:sz w:val="36"/>
          <w:szCs w:val="44"/>
          <w:u w:val="single"/>
          <w:lang w:val="en-US"/>
        </w:rPr>
        <w:t xml:space="preserve">   </w:t>
      </w:r>
      <w:r>
        <w:rPr>
          <w:rFonts w:hint="eastAsia"/>
          <w:sz w:val="36"/>
          <w:szCs w:val="44"/>
          <w:u w:val="single"/>
        </w:rPr>
        <w:t xml:space="preserve">     </w:t>
      </w:r>
    </w:p>
    <w:p w14:paraId="5724A9C1">
      <w:pPr>
        <w:spacing w:line="700" w:lineRule="exact"/>
        <w:ind w:left="840" w:leftChars="400"/>
        <w:rPr>
          <w:sz w:val="36"/>
          <w:u w:val="single"/>
        </w:rPr>
      </w:pPr>
      <w:r>
        <w:rPr>
          <w:sz w:val="36"/>
          <w:szCs w:val="44"/>
        </w:rPr>
        <w:t>Team Leader:</w:t>
      </w:r>
      <w:r>
        <w:rPr>
          <w:sz w:val="36"/>
          <w:szCs w:val="44"/>
        </w:rPr>
        <w:tab/>
      </w:r>
      <w:r>
        <w:rPr>
          <w:sz w:val="36"/>
          <w:szCs w:val="44"/>
          <w:u w:val="single"/>
        </w:rPr>
        <w:t xml:space="preserve"> </w:t>
      </w:r>
      <w:r>
        <w:rPr>
          <w:rFonts w:hint="default"/>
          <w:sz w:val="36"/>
          <w:szCs w:val="44"/>
          <w:u w:val="single"/>
          <w:lang w:val="en-US"/>
        </w:rPr>
        <w:t xml:space="preserve"> </w:t>
      </w:r>
      <w:r>
        <w:rPr>
          <w:sz w:val="36"/>
          <w:szCs w:val="44"/>
          <w:u w:val="single"/>
        </w:rPr>
        <w:t xml:space="preserve">   </w:t>
      </w:r>
      <w:r>
        <w:rPr>
          <w:rFonts w:hint="default"/>
          <w:sz w:val="36"/>
          <w:szCs w:val="44"/>
          <w:u w:val="single"/>
          <w:lang w:val="en-US"/>
        </w:rPr>
        <w:t>Ananda Rabidas Mugdho</w:t>
      </w:r>
      <w:r>
        <w:rPr>
          <w:sz w:val="36"/>
          <w:szCs w:val="44"/>
          <w:u w:val="single"/>
        </w:rPr>
        <w:t xml:space="preserve">             </w:t>
      </w:r>
      <w:r>
        <w:rPr>
          <w:rFonts w:hint="eastAsia"/>
          <w:sz w:val="36"/>
          <w:szCs w:val="44"/>
          <w:u w:val="single"/>
        </w:rPr>
        <w:t xml:space="preserve">      </w:t>
      </w:r>
    </w:p>
    <w:p w14:paraId="34912FAC">
      <w:pPr>
        <w:rPr>
          <w:sz w:val="44"/>
          <w:szCs w:val="44"/>
        </w:rPr>
      </w:pPr>
    </w:p>
    <w:p w14:paraId="3BE57990">
      <w:pPr>
        <w:tabs>
          <w:tab w:val="left" w:pos="2520"/>
        </w:tabs>
        <w:spacing w:line="700" w:lineRule="exact"/>
        <w:ind w:left="840" w:leftChars="400"/>
        <w:rPr>
          <w:rFonts w:hint="default"/>
          <w:sz w:val="36"/>
          <w:szCs w:val="44"/>
          <w:lang w:val="en-US"/>
        </w:rPr>
        <w:sectPr>
          <w:headerReference r:id="rId3" w:type="even"/>
          <w:footerReference r:id="rId4" w:type="even"/>
          <w:pgSz w:w="11906" w:h="16838"/>
          <w:pgMar w:top="1440" w:right="1797" w:bottom="1440" w:left="1797" w:header="851" w:footer="992" w:gutter="0"/>
          <w:pgNumType w:start="1"/>
          <w:cols w:space="720" w:num="1"/>
          <w:titlePg/>
          <w:docGrid w:type="lines" w:linePitch="312" w:charSpace="0"/>
        </w:sectPr>
      </w:pPr>
      <w:r>
        <w:rPr>
          <w:sz w:val="36"/>
          <w:szCs w:val="44"/>
        </w:rPr>
        <w:t xml:space="preserve">Report </w:t>
      </w:r>
      <w:r>
        <w:rPr>
          <w:sz w:val="36"/>
          <w:szCs w:val="44"/>
          <w:lang w:val="en-US"/>
        </w:rPr>
        <w:t>Completion</w:t>
      </w:r>
      <w:r>
        <w:rPr>
          <w:sz w:val="36"/>
          <w:szCs w:val="44"/>
        </w:rPr>
        <w:t xml:space="preserve"> </w:t>
      </w:r>
      <w:r>
        <w:rPr>
          <w:rFonts w:hint="eastAsia"/>
          <w:sz w:val="36"/>
          <w:szCs w:val="44"/>
        </w:rPr>
        <w:t>Date</w:t>
      </w:r>
      <w:r>
        <w:rPr>
          <w:sz w:val="36"/>
          <w:szCs w:val="44"/>
        </w:rPr>
        <w:t xml:space="preserve">: </w:t>
      </w:r>
      <w:r>
        <w:rPr>
          <w:rFonts w:hint="default"/>
          <w:sz w:val="36"/>
          <w:szCs w:val="44"/>
          <w:lang w:val="en-US"/>
        </w:rPr>
        <w:t>12/17/2025</w:t>
      </w:r>
    </w:p>
    <w:p w14:paraId="1CB38DAA">
      <w:pPr>
        <w:pStyle w:val="3"/>
        <w:keepNext w:val="0"/>
        <w:keepLines w:val="0"/>
        <w:widowControl/>
        <w:suppressLineNumbers w:val="0"/>
        <w:rPr>
          <w:rFonts w:hint="default" w:ascii="Times New Roman" w:hAnsi="Times New Roman" w:cs="Times New Roman"/>
          <w:sz w:val="28"/>
          <w:szCs w:val="28"/>
        </w:rPr>
      </w:pPr>
      <w:r>
        <w:rPr>
          <w:rStyle w:val="20"/>
          <w:rFonts w:hint="default" w:ascii="Times New Roman" w:hAnsi="Times New Roman" w:cs="Times New Roman"/>
          <w:b/>
          <w:bCs/>
          <w:sz w:val="28"/>
          <w:szCs w:val="28"/>
        </w:rPr>
        <w:t>Table of Contents</w:t>
      </w:r>
    </w:p>
    <w:p w14:paraId="5DE3AB9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Title Page</w:t>
      </w:r>
    </w:p>
    <w:p w14:paraId="6D75402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Abstract</w:t>
      </w:r>
    </w:p>
    <w:p w14:paraId="03B67A6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Introduction</w:t>
      </w:r>
      <w:r>
        <w:rPr>
          <w:rFonts w:hint="default" w:ascii="Times New Roman" w:hAnsi="Times New Roman" w:cs="Times New Roman"/>
          <w:sz w:val="22"/>
          <w:szCs w:val="22"/>
        </w:rPr>
        <w:br w:type="textWrapping"/>
      </w:r>
      <w:r>
        <w:rPr>
          <w:rFonts w:hint="default" w:ascii="Times New Roman" w:hAnsi="Times New Roman" w:cs="Times New Roman"/>
          <w:sz w:val="22"/>
          <w:szCs w:val="22"/>
        </w:rPr>
        <w:t>3.1 Motivation for the NLP Task</w:t>
      </w:r>
      <w:r>
        <w:rPr>
          <w:rFonts w:hint="default" w:ascii="Times New Roman" w:hAnsi="Times New Roman" w:cs="Times New Roman"/>
          <w:sz w:val="22"/>
          <w:szCs w:val="22"/>
        </w:rPr>
        <w:br w:type="textWrapping"/>
      </w:r>
      <w:r>
        <w:rPr>
          <w:rFonts w:hint="default" w:ascii="Times New Roman" w:hAnsi="Times New Roman" w:cs="Times New Roman"/>
          <w:sz w:val="22"/>
          <w:szCs w:val="22"/>
        </w:rPr>
        <w:t>3.2 Machine Learning and Deep Learning Background</w:t>
      </w:r>
      <w:r>
        <w:rPr>
          <w:rFonts w:hint="default" w:ascii="Times New Roman" w:hAnsi="Times New Roman" w:cs="Times New Roman"/>
          <w:sz w:val="22"/>
          <w:szCs w:val="22"/>
        </w:rPr>
        <w:br w:type="textWrapping"/>
      </w:r>
      <w:r>
        <w:rPr>
          <w:rFonts w:hint="default" w:ascii="Times New Roman" w:hAnsi="Times New Roman" w:cs="Times New Roman"/>
          <w:sz w:val="22"/>
          <w:szCs w:val="22"/>
        </w:rPr>
        <w:t>3.3 Why Transformers, LLMs, and Vector Search Matter</w:t>
      </w:r>
    </w:p>
    <w:p w14:paraId="69842AD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Literature Review</w:t>
      </w:r>
      <w:r>
        <w:rPr>
          <w:rFonts w:hint="default" w:ascii="Times New Roman" w:hAnsi="Times New Roman" w:cs="Times New Roman"/>
          <w:sz w:val="22"/>
          <w:szCs w:val="22"/>
        </w:rPr>
        <w:br w:type="textWrapping"/>
      </w:r>
      <w:r>
        <w:rPr>
          <w:rFonts w:hint="default" w:ascii="Times New Roman" w:hAnsi="Times New Roman" w:cs="Times New Roman"/>
          <w:sz w:val="22"/>
          <w:szCs w:val="22"/>
        </w:rPr>
        <w:t>4.1 Semantic Search Systems</w:t>
      </w:r>
      <w:r>
        <w:rPr>
          <w:rFonts w:hint="default" w:ascii="Times New Roman" w:hAnsi="Times New Roman" w:cs="Times New Roman"/>
          <w:sz w:val="22"/>
          <w:szCs w:val="22"/>
        </w:rPr>
        <w:br w:type="textWrapping"/>
      </w:r>
      <w:r>
        <w:rPr>
          <w:rFonts w:hint="default" w:ascii="Times New Roman" w:hAnsi="Times New Roman" w:cs="Times New Roman"/>
          <w:sz w:val="22"/>
          <w:szCs w:val="22"/>
        </w:rPr>
        <w:t>4.2 Transformer Architectures</w:t>
      </w:r>
      <w:r>
        <w:rPr>
          <w:rFonts w:hint="default" w:ascii="Times New Roman" w:hAnsi="Times New Roman" w:cs="Times New Roman"/>
          <w:sz w:val="22"/>
          <w:szCs w:val="22"/>
        </w:rPr>
        <w:br w:type="textWrapping"/>
      </w:r>
      <w:r>
        <w:rPr>
          <w:rFonts w:hint="default" w:ascii="Times New Roman" w:hAnsi="Times New Roman" w:cs="Times New Roman"/>
          <w:sz w:val="22"/>
          <w:szCs w:val="22"/>
        </w:rPr>
        <w:t>4.3 Vector Databases</w:t>
      </w:r>
      <w:r>
        <w:rPr>
          <w:rFonts w:hint="default" w:ascii="Times New Roman" w:hAnsi="Times New Roman" w:cs="Times New Roman"/>
          <w:sz w:val="22"/>
          <w:szCs w:val="22"/>
        </w:rPr>
        <w:br w:type="textWrapping"/>
      </w:r>
      <w:r>
        <w:rPr>
          <w:rFonts w:hint="default" w:ascii="Times New Roman" w:hAnsi="Times New Roman" w:cs="Times New Roman"/>
          <w:sz w:val="22"/>
          <w:szCs w:val="22"/>
        </w:rPr>
        <w:t>4.4 LLM Frameworks: Hugging Face and LangChain</w:t>
      </w:r>
    </w:p>
    <w:p w14:paraId="3618E92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System Design</w:t>
      </w:r>
      <w:r>
        <w:rPr>
          <w:rFonts w:hint="default" w:ascii="Times New Roman" w:hAnsi="Times New Roman" w:cs="Times New Roman"/>
          <w:sz w:val="22"/>
          <w:szCs w:val="22"/>
        </w:rPr>
        <w:br w:type="textWrapping"/>
      </w:r>
      <w:r>
        <w:rPr>
          <w:rFonts w:hint="default" w:ascii="Times New Roman" w:hAnsi="Times New Roman" w:cs="Times New Roman"/>
          <w:sz w:val="22"/>
          <w:szCs w:val="22"/>
        </w:rPr>
        <w:t>5.1 Overall ML Pipeline</w:t>
      </w:r>
      <w:r>
        <w:rPr>
          <w:rFonts w:hint="default" w:ascii="Times New Roman" w:hAnsi="Times New Roman" w:cs="Times New Roman"/>
          <w:sz w:val="22"/>
          <w:szCs w:val="22"/>
        </w:rPr>
        <w:br w:type="textWrapping"/>
      </w:r>
      <w:r>
        <w:rPr>
          <w:rFonts w:hint="default" w:ascii="Times New Roman" w:hAnsi="Times New Roman" w:cs="Times New Roman"/>
          <w:sz w:val="22"/>
          <w:szCs w:val="22"/>
        </w:rPr>
        <w:t>5.2 Data Preprocessing Workflow</w:t>
      </w:r>
      <w:r>
        <w:rPr>
          <w:rFonts w:hint="default" w:ascii="Times New Roman" w:hAnsi="Times New Roman" w:cs="Times New Roman"/>
          <w:sz w:val="22"/>
          <w:szCs w:val="22"/>
        </w:rPr>
        <w:br w:type="textWrapping"/>
      </w:r>
      <w:r>
        <w:rPr>
          <w:rFonts w:hint="default" w:ascii="Times New Roman" w:hAnsi="Times New Roman" w:cs="Times New Roman"/>
          <w:sz w:val="22"/>
          <w:szCs w:val="22"/>
        </w:rPr>
        <w:t>5.3 Embedding Generation Process</w:t>
      </w:r>
      <w:r>
        <w:rPr>
          <w:rFonts w:hint="default" w:ascii="Times New Roman" w:hAnsi="Times New Roman" w:cs="Times New Roman"/>
          <w:sz w:val="22"/>
          <w:szCs w:val="22"/>
        </w:rPr>
        <w:br w:type="textWrapping"/>
      </w:r>
      <w:r>
        <w:rPr>
          <w:rFonts w:hint="default" w:ascii="Times New Roman" w:hAnsi="Times New Roman" w:cs="Times New Roman"/>
          <w:sz w:val="22"/>
          <w:szCs w:val="22"/>
        </w:rPr>
        <w:t>5.4 Vector Database Architecture</w:t>
      </w:r>
      <w:r>
        <w:rPr>
          <w:rFonts w:hint="default" w:ascii="Times New Roman" w:hAnsi="Times New Roman" w:cs="Times New Roman"/>
          <w:sz w:val="22"/>
          <w:szCs w:val="22"/>
        </w:rPr>
        <w:br w:type="textWrapping"/>
      </w:r>
      <w:r>
        <w:rPr>
          <w:rFonts w:hint="default" w:ascii="Times New Roman" w:hAnsi="Times New Roman" w:cs="Times New Roman"/>
          <w:sz w:val="22"/>
          <w:szCs w:val="22"/>
        </w:rPr>
        <w:t>5.5 Docker Container Architecture</w:t>
      </w:r>
    </w:p>
    <w:p w14:paraId="38E8B86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Implementation</w:t>
      </w:r>
      <w:r>
        <w:rPr>
          <w:rFonts w:hint="default" w:ascii="Times New Roman" w:hAnsi="Times New Roman" w:cs="Times New Roman"/>
          <w:sz w:val="22"/>
          <w:szCs w:val="22"/>
        </w:rPr>
        <w:br w:type="textWrapping"/>
      </w:r>
      <w:r>
        <w:rPr>
          <w:rFonts w:hint="default" w:ascii="Times New Roman" w:hAnsi="Times New Roman" w:cs="Times New Roman"/>
          <w:sz w:val="22"/>
          <w:szCs w:val="22"/>
        </w:rPr>
        <w:t>6.1 Dataset Processing</w:t>
      </w:r>
      <w:r>
        <w:rPr>
          <w:rFonts w:hint="default" w:ascii="Times New Roman" w:hAnsi="Times New Roman" w:cs="Times New Roman"/>
          <w:sz w:val="22"/>
          <w:szCs w:val="22"/>
        </w:rPr>
        <w:br w:type="textWrapping"/>
      </w:r>
      <w:r>
        <w:rPr>
          <w:rFonts w:hint="default" w:ascii="Times New Roman" w:hAnsi="Times New Roman" w:cs="Times New Roman"/>
          <w:sz w:val="22"/>
          <w:szCs w:val="22"/>
        </w:rPr>
        <w:t>6.2 Transformer Model Usage</w:t>
      </w:r>
      <w:r>
        <w:rPr>
          <w:rFonts w:hint="default" w:ascii="Times New Roman" w:hAnsi="Times New Roman" w:cs="Times New Roman"/>
          <w:sz w:val="22"/>
          <w:szCs w:val="22"/>
        </w:rPr>
        <w:br w:type="textWrapping"/>
      </w:r>
      <w:r>
        <w:rPr>
          <w:rFonts w:hint="default" w:ascii="Times New Roman" w:hAnsi="Times New Roman" w:cs="Times New Roman"/>
          <w:sz w:val="22"/>
          <w:szCs w:val="22"/>
        </w:rPr>
        <w:t>6.3 ChromaDB Configuration</w:t>
      </w:r>
      <w:r>
        <w:rPr>
          <w:rFonts w:hint="default" w:ascii="Times New Roman" w:hAnsi="Times New Roman" w:cs="Times New Roman"/>
          <w:sz w:val="22"/>
          <w:szCs w:val="22"/>
        </w:rPr>
        <w:br w:type="textWrapping"/>
      </w:r>
      <w:r>
        <w:rPr>
          <w:rFonts w:hint="default" w:ascii="Times New Roman" w:hAnsi="Times New Roman" w:cs="Times New Roman"/>
          <w:sz w:val="22"/>
          <w:szCs w:val="22"/>
        </w:rPr>
        <w:t>6.4 Embedding Generation Logic</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6.5 Dockerfile and </w:t>
      </w:r>
      <w:r>
        <w:rPr>
          <w:rStyle w:val="16"/>
          <w:rFonts w:hint="default" w:ascii="Times New Roman" w:hAnsi="Times New Roman" w:cs="Times New Roman"/>
          <w:sz w:val="22"/>
          <w:szCs w:val="22"/>
        </w:rPr>
        <w:t>docker-compose.yml</w:t>
      </w:r>
      <w:r>
        <w:rPr>
          <w:rFonts w:hint="default" w:ascii="Times New Roman" w:hAnsi="Times New Roman" w:cs="Times New Roman"/>
          <w:sz w:val="22"/>
          <w:szCs w:val="22"/>
        </w:rPr>
        <w:t xml:space="preserve"> Explanation</w:t>
      </w:r>
      <w:r>
        <w:rPr>
          <w:rFonts w:hint="default" w:ascii="Times New Roman" w:hAnsi="Times New Roman" w:cs="Times New Roman"/>
          <w:sz w:val="22"/>
          <w:szCs w:val="22"/>
        </w:rPr>
        <w:br w:type="textWrapping"/>
      </w:r>
      <w:r>
        <w:rPr>
          <w:rFonts w:hint="default" w:ascii="Times New Roman" w:hAnsi="Times New Roman" w:cs="Times New Roman"/>
          <w:sz w:val="22"/>
          <w:szCs w:val="22"/>
        </w:rPr>
        <w:t>6.6 Screenshot Placement Guide</w:t>
      </w:r>
    </w:p>
    <w:p w14:paraId="4443526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Results and Evaluation</w:t>
      </w:r>
      <w:r>
        <w:rPr>
          <w:rFonts w:hint="default" w:ascii="Times New Roman" w:hAnsi="Times New Roman" w:cs="Times New Roman"/>
          <w:sz w:val="22"/>
          <w:szCs w:val="22"/>
        </w:rPr>
        <w:br w:type="textWrapping"/>
      </w:r>
      <w:r>
        <w:rPr>
          <w:rFonts w:hint="default" w:ascii="Times New Roman" w:hAnsi="Times New Roman" w:cs="Times New Roman"/>
          <w:sz w:val="22"/>
          <w:szCs w:val="22"/>
        </w:rPr>
        <w:t>7.1 Example Queries and Outputs</w:t>
      </w:r>
      <w:r>
        <w:rPr>
          <w:rFonts w:hint="default" w:ascii="Times New Roman" w:hAnsi="Times New Roman" w:cs="Times New Roman"/>
          <w:sz w:val="22"/>
          <w:szCs w:val="22"/>
        </w:rPr>
        <w:br w:type="textWrapping"/>
      </w:r>
      <w:r>
        <w:rPr>
          <w:rFonts w:hint="default" w:ascii="Times New Roman" w:hAnsi="Times New Roman" w:cs="Times New Roman"/>
          <w:sz w:val="22"/>
          <w:szCs w:val="22"/>
        </w:rPr>
        <w:t>7.2 Performance Metrics</w:t>
      </w:r>
      <w:r>
        <w:rPr>
          <w:rFonts w:hint="default" w:ascii="Times New Roman" w:hAnsi="Times New Roman" w:cs="Times New Roman"/>
          <w:sz w:val="22"/>
          <w:szCs w:val="22"/>
        </w:rPr>
        <w:br w:type="textWrapping"/>
      </w:r>
      <w:r>
        <w:rPr>
          <w:rFonts w:hint="default" w:ascii="Times New Roman" w:hAnsi="Times New Roman" w:cs="Times New Roman"/>
          <w:sz w:val="22"/>
          <w:szCs w:val="22"/>
        </w:rPr>
        <w:t>7.3 Vector Similarity Examples</w:t>
      </w:r>
      <w:r>
        <w:rPr>
          <w:rFonts w:hint="default" w:ascii="Times New Roman" w:hAnsi="Times New Roman" w:cs="Times New Roman"/>
          <w:sz w:val="22"/>
          <w:szCs w:val="22"/>
        </w:rPr>
        <w:br w:type="textWrapping"/>
      </w:r>
      <w:r>
        <w:rPr>
          <w:rFonts w:hint="default" w:ascii="Times New Roman" w:hAnsi="Times New Roman" w:cs="Times New Roman"/>
          <w:sz w:val="22"/>
          <w:szCs w:val="22"/>
        </w:rPr>
        <w:t>7.4 Analysis of LLM Outputs</w:t>
      </w:r>
    </w:p>
    <w:p w14:paraId="4F2DE64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Discussion</w:t>
      </w:r>
      <w:r>
        <w:rPr>
          <w:rFonts w:hint="default" w:ascii="Times New Roman" w:hAnsi="Times New Roman" w:cs="Times New Roman"/>
          <w:sz w:val="22"/>
          <w:szCs w:val="22"/>
        </w:rPr>
        <w:br w:type="textWrapping"/>
      </w:r>
      <w:r>
        <w:rPr>
          <w:rFonts w:hint="default" w:ascii="Times New Roman" w:hAnsi="Times New Roman" w:cs="Times New Roman"/>
          <w:sz w:val="22"/>
          <w:szCs w:val="22"/>
        </w:rPr>
        <w:t>8.1 Technical Challenges</w:t>
      </w:r>
      <w:r>
        <w:rPr>
          <w:rFonts w:hint="default" w:ascii="Times New Roman" w:hAnsi="Times New Roman" w:cs="Times New Roman"/>
          <w:sz w:val="22"/>
          <w:szCs w:val="22"/>
        </w:rPr>
        <w:br w:type="textWrapping"/>
      </w:r>
      <w:r>
        <w:rPr>
          <w:rFonts w:hint="default" w:ascii="Times New Roman" w:hAnsi="Times New Roman" w:cs="Times New Roman"/>
          <w:sz w:val="22"/>
          <w:szCs w:val="22"/>
        </w:rPr>
        <w:t>8.2 Role of Docker in Deployment</w:t>
      </w:r>
      <w:r>
        <w:rPr>
          <w:rFonts w:hint="default" w:ascii="Times New Roman" w:hAnsi="Times New Roman" w:cs="Times New Roman"/>
          <w:sz w:val="22"/>
          <w:szCs w:val="22"/>
        </w:rPr>
        <w:br w:type="textWrapping"/>
      </w:r>
      <w:r>
        <w:rPr>
          <w:rFonts w:hint="default" w:ascii="Times New Roman" w:hAnsi="Times New Roman" w:cs="Times New Roman"/>
          <w:sz w:val="22"/>
          <w:szCs w:val="22"/>
        </w:rPr>
        <w:t>8.3 Issues Encountered and Solutions</w:t>
      </w:r>
    </w:p>
    <w:p w14:paraId="4D4DA9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Conclusion and Future Work</w:t>
      </w:r>
    </w:p>
    <w:p w14:paraId="65DD0BC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References</w:t>
      </w:r>
    </w:p>
    <w:p w14:paraId="5ABA98CA">
      <w:pPr>
        <w:bidi w:val="0"/>
        <w:rPr>
          <w:rFonts w:hint="default"/>
          <w:b/>
          <w:bCs/>
          <w:sz w:val="28"/>
          <w:szCs w:val="28"/>
        </w:rPr>
      </w:pPr>
      <w:r>
        <w:rPr>
          <w:rFonts w:hint="default" w:ascii="Times New Roman" w:hAnsi="Times New Roman" w:cs="Times New Roman"/>
          <w:b/>
          <w:bCs/>
          <w:sz w:val="22"/>
          <w:szCs w:val="22"/>
        </w:rPr>
        <w:br w:type="textWrapping"/>
      </w:r>
      <w:r>
        <w:rPr>
          <w:rFonts w:hint="default" w:ascii="Times New Roman" w:hAnsi="Times New Roman" w:cs="Times New Roman"/>
          <w:b/>
          <w:bCs/>
          <w:sz w:val="22"/>
          <w:szCs w:val="22"/>
        </w:rPr>
        <w:br w:type="textWrapping"/>
      </w:r>
      <w:r>
        <w:rPr>
          <w:rFonts w:hint="default"/>
          <w:b/>
          <w:bCs/>
          <w:sz w:val="28"/>
          <w:szCs w:val="28"/>
        </w:rPr>
        <w:br w:type="textWrapping"/>
      </w:r>
      <w:r>
        <w:rPr>
          <w:rFonts w:hint="default"/>
          <w:b/>
          <w:bCs/>
          <w:sz w:val="28"/>
          <w:szCs w:val="28"/>
          <w:lang w:val="en-US"/>
        </w:rPr>
        <w:t xml:space="preserve">2. </w:t>
      </w:r>
      <w:r>
        <w:rPr>
          <w:rFonts w:hint="default"/>
          <w:b/>
          <w:bCs/>
          <w:sz w:val="28"/>
          <w:szCs w:val="28"/>
        </w:rPr>
        <w:t>Abstract</w:t>
      </w:r>
    </w:p>
    <w:p w14:paraId="0A4DC48F">
      <w:pPr>
        <w:bidi w:val="0"/>
      </w:pPr>
      <w:r>
        <w:rPr>
          <w:rFonts w:hint="default"/>
        </w:rPr>
        <w:t xml:space="preserve">This report describes the design, development, and evaluation of an advanced sentiment analysis system that combines modern transformer-based natural language processing (NLP) models with a ChromaDB vector database. The system is designed to perform real-time sentiment classification while also enabling semantic similarity search across previously analyzed texts. For sentiment prediction, the system uses Hugging Face’s distilbert-base-uncased-finetuned-sst-2-english model, while dense text embeddings are generated using the all-MiniLM-L6-v2 model from Sentence Transformers. To ensure consistency, scalability, and ease of deployment, all components are containerized using Docker and managed through a docker-compose.yml configuration. </w:t>
      </w:r>
      <w:bookmarkStart w:id="2" w:name="_GoBack"/>
      <w:bookmarkEnd w:id="2"/>
      <w:r>
        <w:rPr>
          <w:rFonts w:hint="default"/>
        </w:rPr>
        <w:t>The architecture allows analyzed texts and their associated metadata to be stored dynamically, making it possible to retrieve semantically similar entries efficiently. Experimental evaluation shows strong performance, with accuracy exceeding 90% on benchmark datasets, inference latency remaining below one second, and reliable vector-based similarity matching. Overall, this project demonstrates how integrating transformer-based NLP models with vector databases can support the development of intelligent and context-aware language processing applications</w:t>
      </w:r>
      <w:r>
        <w:rPr>
          <w:rFonts w:hint="default"/>
          <w:lang w:val="en-US"/>
        </w:rPr>
        <w:t>.</w:t>
      </w:r>
      <w:r>
        <w:rPr>
          <w:rFonts w:hint="default"/>
          <w:lang w:val="en-US"/>
        </w:rPr>
        <w:br w:type="textWrapping"/>
      </w:r>
      <w:r>
        <w:rPr>
          <w:rFonts w:hint="default"/>
          <w:b/>
          <w:bCs/>
          <w:lang w:val="en-US"/>
        </w:rPr>
        <w:t>Github link : https://github.com/Ajel88/Sentiment_Analysis_APP</w:t>
      </w:r>
      <w:r>
        <w:rPr>
          <w:rFonts w:hint="default"/>
          <w:b/>
          <w:bCs/>
        </w:rPr>
        <w:br w:type="textWrapping"/>
      </w:r>
      <w:r>
        <w:rPr>
          <w:rFonts w:hint="default"/>
          <w:b/>
          <w:bCs/>
        </w:rPr>
        <w:br w:type="textWrapping"/>
      </w:r>
      <w:r>
        <w:rPr>
          <w:b/>
          <w:bCs/>
          <w:sz w:val="28"/>
          <w:szCs w:val="28"/>
        </w:rPr>
        <w:t>3. Introduction</w:t>
      </w:r>
    </w:p>
    <w:p w14:paraId="1C84D0AD">
      <w:pPr>
        <w:bidi w:val="0"/>
        <w:rPr>
          <w:b/>
          <w:bCs/>
          <w:sz w:val="22"/>
          <w:szCs w:val="22"/>
        </w:rPr>
      </w:pPr>
      <w:r>
        <w:rPr>
          <w:b/>
          <w:bCs/>
          <w:sz w:val="22"/>
          <w:szCs w:val="22"/>
        </w:rPr>
        <w:t>3.1 Motivation for the NLP Task</w:t>
      </w:r>
    </w:p>
    <w:p w14:paraId="0C971758">
      <w:pPr>
        <w:bidi w:val="0"/>
      </w:pPr>
      <w:r>
        <w:t xml:space="preserve">Sentiment analysis has become a fundamental task in natural language processing, with applications ranging from customer feedback analysis to large-scale social media monitoring. Earlier approaches, such as rule-based systems and traditional machine learning models like Naïve Bayes, often perform poorly when dealing with complex language patterns. These methods struggle to capture context, making them ineffective for handling sarcasm, implicit meaning, or shifts across different domains </w:t>
      </w:r>
      <w:r>
        <w:rPr>
          <w:shd w:val="clear" w:color="FFFFFF" w:fill="D9D9D9"/>
        </w:rPr>
        <w:t>[1]</w:t>
      </w:r>
      <w:r>
        <w:t>. In contrast, modern deep learning techniques—particularly transformer-based models—have significantly improved sentiment analysis by learning rich contextual representations and capturing long-range dependencies within text [</w:t>
      </w:r>
      <w:r>
        <w:rPr>
          <w:shd w:val="clear" w:color="FFFFFF" w:fill="D9D9D9"/>
        </w:rPr>
        <w:t>2</w:t>
      </w:r>
      <w:r>
        <w:t>].</w:t>
      </w:r>
      <w:r>
        <w:br w:type="textWrapping"/>
      </w:r>
    </w:p>
    <w:p w14:paraId="194E40EB">
      <w:pPr>
        <w:bidi w:val="0"/>
        <w:rPr>
          <w:b/>
          <w:bCs/>
          <w:sz w:val="22"/>
          <w:szCs w:val="22"/>
        </w:rPr>
      </w:pPr>
      <w:r>
        <w:rPr>
          <w:b/>
          <w:bCs/>
          <w:sz w:val="22"/>
          <w:szCs w:val="22"/>
        </w:rPr>
        <w:t>3.2 Machine Learning and Deep Learning Background</w:t>
      </w:r>
    </w:p>
    <w:p w14:paraId="75446ED5">
      <w:pPr>
        <w:bidi w:val="0"/>
      </w:pPr>
      <w:r>
        <w:t xml:space="preserve">Before the widespread adoption of transformers, deep learning models such as recurrent neural networks (RNNs) and convolutional neural networks (CNNs) were commonly used for NLP tasks. While these architectures achieved notable success, their sequential processing nature limited parallel computation and made large-scale training inefficient. The introduction of attention mechanisms marked a major turning point in sequence modeling, ultimately leading to the development of the Transformer architecture </w:t>
      </w:r>
      <w:r>
        <w:rPr>
          <w:shd w:val="clear" w:color="FFFFFF" w:fill="D9D9D9"/>
        </w:rPr>
        <w:t>[3]</w:t>
      </w:r>
      <w:r>
        <w:t>. Transformers removed the need for recurrence, enabling greater scalability and forming the foundation of today’s state-of-the-art language models.</w:t>
      </w:r>
    </w:p>
    <w:p w14:paraId="765E47EA">
      <w:pPr>
        <w:bidi w:val="0"/>
        <w:rPr>
          <w:b/>
          <w:bCs/>
          <w:sz w:val="22"/>
          <w:szCs w:val="22"/>
        </w:rPr>
      </w:pPr>
      <w:r>
        <w:rPr>
          <w:b/>
          <w:bCs/>
          <w:sz w:val="22"/>
          <w:szCs w:val="22"/>
        </w:rPr>
        <w:br w:type="textWrapping"/>
      </w:r>
      <w:r>
        <w:rPr>
          <w:b/>
          <w:bCs/>
          <w:sz w:val="22"/>
          <w:szCs w:val="22"/>
        </w:rPr>
        <w:t>3.3 Why Transformers, LLMs, and Vector Search Matter</w:t>
      </w:r>
    </w:p>
    <w:p w14:paraId="340D9EBC">
      <w:pPr>
        <w:bidi w:val="0"/>
      </w:pPr>
      <w:r>
        <w:t xml:space="preserve">Transformer-based models generate context-aware representations, allowing the meaning of words to adapt dynamically based on surrounding text. Models such as BERT and its lightweight variants, including DistilBERT, strike a balance between high accuracy and computational efficiency [4]. At the same time, vector databases like ChromaDB provide an effective way to store and manage these dense embeddings. By supporting approximate nearest neighbor (ANN) search, vector databases enable semantic retrieval based on meaning rather than exact keyword matching </w:t>
      </w:r>
      <w:r>
        <w:rPr>
          <w:shd w:val="clear" w:color="FFFFFF" w:fill="D9D9D9"/>
        </w:rPr>
        <w:t>[5]</w:t>
      </w:r>
      <w:r>
        <w:t xml:space="preserve">. Together, transformers and vector search technologies form the backbone of modern retrieval-augmented generation (RAG) systems and advanced analytical applications </w:t>
      </w:r>
      <w:r>
        <w:rPr>
          <w:shd w:val="clear" w:color="FFFFFF" w:fill="D9D9D9"/>
        </w:rPr>
        <w:t>[6</w:t>
      </w:r>
      <w:r>
        <w:t>].</w:t>
      </w:r>
      <w:r>
        <w:br w:type="textWrapping"/>
      </w:r>
      <w:r>
        <w:br w:type="textWrapping"/>
      </w:r>
      <w:r>
        <w:rPr>
          <w:b/>
          <w:bCs/>
          <w:sz w:val="28"/>
          <w:szCs w:val="28"/>
        </w:rPr>
        <w:t>4. Literature Review</w:t>
      </w:r>
    </w:p>
    <w:p w14:paraId="535D2228">
      <w:pPr>
        <w:bidi w:val="0"/>
        <w:rPr>
          <w:b/>
          <w:bCs/>
          <w:sz w:val="22"/>
          <w:szCs w:val="22"/>
        </w:rPr>
      </w:pPr>
      <w:r>
        <w:rPr>
          <w:b/>
          <w:bCs/>
          <w:sz w:val="22"/>
          <w:szCs w:val="22"/>
        </w:rPr>
        <w:t>4.1 Semantic Search Systems</w:t>
      </w:r>
    </w:p>
    <w:p w14:paraId="77272B1F">
      <w:pPr>
        <w:bidi w:val="0"/>
      </w:pPr>
      <w:r>
        <w:t>Semantic search represents a significant advancement over traditional keyword-based retrieval methods by focusing on the meaning of text rather than exact word matches. Instead of relying on lexical overlap, semantic search systems compare dense vector representations of queries and documents to identify conceptually similar content. Modern platforms such as Elasticsearch with dense vector extensions, as well as specialized vector databases like Pinecone, Weaviate, and ChromaDB, support large-scale similarity search with low latency, making them suitable for real-time and high-throughput applications [</w:t>
      </w:r>
      <w:r>
        <w:rPr>
          <w:shd w:val="clear" w:color="FFFFFF" w:fill="D9D9D9"/>
        </w:rPr>
        <w:t>7</w:t>
      </w:r>
      <w:r>
        <w:t>].</w:t>
      </w:r>
      <w:r>
        <w:br w:type="textWrapping"/>
      </w:r>
    </w:p>
    <w:p w14:paraId="594024C1">
      <w:pPr>
        <w:bidi w:val="0"/>
        <w:rPr>
          <w:b/>
          <w:bCs/>
          <w:sz w:val="22"/>
          <w:szCs w:val="22"/>
        </w:rPr>
      </w:pPr>
      <w:r>
        <w:rPr>
          <w:b/>
          <w:bCs/>
          <w:sz w:val="22"/>
          <w:szCs w:val="22"/>
        </w:rPr>
        <w:t>4.2 Transformer Architectures</w:t>
      </w:r>
    </w:p>
    <w:p w14:paraId="4AC35AF6">
      <w:pPr>
        <w:bidi w:val="0"/>
      </w:pPr>
      <w:r>
        <w:t xml:space="preserve">The introduction of the Transformer architecture marked a major breakthrough in natural language processing by replacing recurrent structures with self-attention mechanisms </w:t>
      </w:r>
      <w:r>
        <w:rPr>
          <w:shd w:val="clear" w:color="FFFFFF" w:fill="D9D9D9"/>
        </w:rPr>
        <w:t>[3]</w:t>
      </w:r>
      <w:r>
        <w:t xml:space="preserve">. Self-attention allows models to dynamically assess the importance of different tokens within a sequence, leading to improved contextual understanding. Building on this foundation, BERT introduced bidirectional pretraining, enabling models to learn richer language representations </w:t>
      </w:r>
      <w:r>
        <w:rPr>
          <w:shd w:val="clear" w:color="FFFFFF" w:fill="D9D9D9"/>
        </w:rPr>
        <w:t>[8</w:t>
      </w:r>
      <w:r>
        <w:t xml:space="preserve">]. DistilBERT later demonstrated that much of BERT’s performance could be retained while significantly reducing model size, achieving approximately 95% of BERT’s accuracy with around 40% fewer parameters. This efficiency makes DistilBERT particularly well suited for resource-constrained or edge-based deployments </w:t>
      </w:r>
      <w:r>
        <w:rPr>
          <w:shd w:val="clear" w:color="FFFFFF" w:fill="D9D9D9"/>
        </w:rPr>
        <w:t>[4</w:t>
      </w:r>
      <w:r>
        <w:t>].</w:t>
      </w:r>
      <w:r>
        <w:br w:type="textWrapping"/>
      </w:r>
    </w:p>
    <w:p w14:paraId="4583F4D2">
      <w:pPr>
        <w:bidi w:val="0"/>
        <w:rPr>
          <w:b/>
          <w:bCs/>
          <w:sz w:val="22"/>
          <w:szCs w:val="22"/>
        </w:rPr>
      </w:pPr>
      <w:r>
        <w:rPr>
          <w:b/>
          <w:bCs/>
          <w:sz w:val="22"/>
          <w:szCs w:val="22"/>
        </w:rPr>
        <w:t>4.3 Vector Databases</w:t>
      </w:r>
    </w:p>
    <w:p w14:paraId="550FE715">
      <w:pPr>
        <w:bidi w:val="0"/>
      </w:pPr>
      <w:r>
        <w:t xml:space="preserve">Vector databases are specifically designed to store, index, and retrieve high-dimensional embedding vectors efficiently. These systems optimize similarity search operations that are computationally expensive for traditional relational databases. ChromaDB, an open-source vector database, offers features such as RESTful and gRPC APIs, flexible collection management, and metadata-based filtering. These capabilities are especially important for building scalable and multimodal retrieval systems that require both semantic relevance and structured filtering </w:t>
      </w:r>
      <w:r>
        <w:rPr>
          <w:shd w:val="clear" w:color="FFFFFF" w:fill="D9D9D9"/>
        </w:rPr>
        <w:t>[9</w:t>
      </w:r>
      <w:r>
        <w:t>].</w:t>
      </w:r>
      <w:r>
        <w:br w:type="textWrapping"/>
      </w:r>
    </w:p>
    <w:p w14:paraId="2048F573">
      <w:pPr>
        <w:bidi w:val="0"/>
        <w:rPr>
          <w:b/>
          <w:bCs/>
          <w:sz w:val="22"/>
          <w:szCs w:val="22"/>
        </w:rPr>
      </w:pPr>
      <w:r>
        <w:rPr>
          <w:b/>
          <w:bCs/>
          <w:sz w:val="22"/>
          <w:szCs w:val="22"/>
        </w:rPr>
        <w:t>4.4 LLM Frameworks: Hugging Face and LangChain</w:t>
      </w:r>
    </w:p>
    <w:p w14:paraId="06AF9D7F">
      <w:pPr>
        <w:bidi w:val="0"/>
      </w:pPr>
      <w:r>
        <w:t xml:space="preserve">The Hugging Face Transformers library has played a crucial role in making state-of-the-art language models widely accessible to researchers and developers </w:t>
      </w:r>
      <w:r>
        <w:rPr>
          <w:shd w:val="clear" w:color="FFFFFF" w:fill="D9D9D9"/>
        </w:rPr>
        <w:t>[10]</w:t>
      </w:r>
      <w:r>
        <w:t>. It provides a unified interface for loading, fine-tuning, and deploying pretrained models across a wide range of NLP tasks. LangChain further extends LLM capabilities by enabling seamless integration between language models and external tools, such as vector databases and APIs, through modular pipelines [</w:t>
      </w:r>
      <w:r>
        <w:rPr>
          <w:shd w:val="clear" w:color="FFFFFF" w:fill="D9D9D9"/>
        </w:rPr>
        <w:t>11</w:t>
      </w:r>
      <w:r>
        <w:t>]. Although LangChain offers powerful abstractions, this project opts for direct model and database integration to maintain simplicity, transparency, and finer control over system behavior.</w:t>
      </w:r>
    </w:p>
    <w:p w14:paraId="563EBE15">
      <w:pPr>
        <w:bidi w:val="0"/>
      </w:pPr>
      <w:r>
        <w:br w:type="textWrapping"/>
      </w:r>
      <w:r>
        <w:rPr>
          <w:b/>
          <w:bCs/>
          <w:sz w:val="28"/>
          <w:szCs w:val="28"/>
        </w:rPr>
        <w:t>5. System Design</w:t>
      </w:r>
    </w:p>
    <w:p w14:paraId="586B2E72">
      <w:pPr>
        <w:bidi w:val="0"/>
      </w:pPr>
      <w:r>
        <w:t>The overall system architecture is designed as a modular and containerized pipeline that brings together natural language processing (NLP), vector embedding generation, and semantic search functionality. By combining modern deep learning models with scalable infrastructure tools such as Hugging Face Transformers, ChromaDB, and Docker, the system achieves a high level of portability, reproducibility, and flexibility. This design approach allows individual components to be developed, deployed, and updated independently without disrupting the entire system.</w:t>
      </w:r>
    </w:p>
    <w:p w14:paraId="3F9C0E40">
      <w:pPr>
        <w:bidi w:val="0"/>
      </w:pPr>
      <w:r>
        <w:t>This section outlines the complete system design through five core architectural views: the machine learning pipeline, the data preprocessing workflow, the embedding generation process, the vector database architecture, and the Docker-based container architecture. Together, these components illustrate how data flows through the system, from raw user input to sentiment prediction and semantic retrieval.</w:t>
      </w:r>
    </w:p>
    <w:p w14:paraId="405CF7AE">
      <w:pPr>
        <w:bidi w:val="0"/>
      </w:pPr>
      <w:r>
        <w:t>Each module is carefully structured to support real-time sentiment analysis while also enabling efficient retrieval of semantically similar text entries stored in the system. These capabilities work together to provide intelligent and responsive user interaction through a web-based interface, ensuring both analytical accuracy and practical usability.</w:t>
      </w:r>
    </w:p>
    <w:p w14:paraId="17B59088">
      <w:pPr>
        <w:bidi w:val="0"/>
        <w:rPr>
          <w:rFonts w:hint="default" w:ascii="Times New Roman" w:hAnsi="Times New Roman" w:eastAsia="SimSun" w:cs="Times New Roman"/>
          <w:sz w:val="21"/>
          <w:szCs w:val="21"/>
        </w:rPr>
      </w:pPr>
      <w:r>
        <w:br w:type="textWrapping"/>
      </w:r>
      <w:r>
        <w:rPr>
          <w:rFonts w:hint="default"/>
          <w:b/>
          <w:bCs/>
          <w:sz w:val="22"/>
          <w:szCs w:val="22"/>
        </w:rPr>
        <w:t>5.1 ML Pipeline</w:t>
      </w:r>
      <w:r>
        <w:rPr>
          <w:rFonts w:hint="default"/>
          <w:b/>
          <w:bCs/>
          <w:sz w:val="28"/>
          <w:szCs w:val="28"/>
        </w:rPr>
        <w:br w:type="textWrapping"/>
      </w:r>
      <w:r>
        <w:rPr>
          <w:rFonts w:hint="default"/>
          <w:b/>
          <w:bCs/>
          <w:sz w:val="28"/>
          <w:szCs w:val="28"/>
        </w:rPr>
        <w:drawing>
          <wp:inline distT="0" distB="0" distL="114300" distR="114300">
            <wp:extent cx="5694045" cy="1289050"/>
            <wp:effectExtent l="0" t="0" r="8255" b="6350"/>
            <wp:docPr id="5" name="Picture 5" descr="M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L pipeline"/>
                    <pic:cNvPicPr>
                      <a:picLocks noChangeAspect="1"/>
                    </pic:cNvPicPr>
                  </pic:nvPicPr>
                  <pic:blipFill>
                    <a:blip r:embed="rId7"/>
                    <a:stretch>
                      <a:fillRect/>
                    </a:stretch>
                  </pic:blipFill>
                  <pic:spPr>
                    <a:xfrm>
                      <a:off x="0" y="0"/>
                      <a:ext cx="5694045" cy="1289050"/>
                    </a:xfrm>
                    <a:prstGeom prst="rect">
                      <a:avLst/>
                    </a:prstGeom>
                  </pic:spPr>
                </pic:pic>
              </a:graphicData>
            </a:graphic>
          </wp:inline>
        </w:drawing>
      </w:r>
      <w:r>
        <w:rPr>
          <w:rFonts w:hint="default"/>
          <w:b/>
          <w:bCs/>
          <w:sz w:val="28"/>
          <w:szCs w:val="28"/>
        </w:rPr>
        <w:br w:type="textWrapping"/>
      </w:r>
      <w:r>
        <w:rPr>
          <w:rFonts w:hint="default" w:ascii="Times New Roman" w:hAnsi="Times New Roman" w:eastAsia="SimSun" w:cs="Times New Roman"/>
          <w:sz w:val="21"/>
          <w:szCs w:val="21"/>
        </w:rPr>
        <w:t xml:space="preserve">The machine learning pipeline is organized as a linear workflow that processes data from initial user input to the final output, as shown in </w:t>
      </w:r>
      <w:r>
        <w:rPr>
          <w:rFonts w:hint="default" w:ascii="Times New Roman" w:hAnsi="Times New Roman" w:eastAsia="SimSun" w:cs="Times New Roman"/>
          <w:b/>
          <w:bCs/>
          <w:sz w:val="21"/>
          <w:szCs w:val="21"/>
        </w:rPr>
        <w:t>Figure 1</w:t>
      </w:r>
      <w:r>
        <w:rPr>
          <w:rFonts w:hint="default" w:ascii="Times New Roman" w:hAnsi="Times New Roman" w:eastAsia="SimSun" w:cs="Times New Roman"/>
          <w:sz w:val="21"/>
          <w:szCs w:val="21"/>
        </w:rPr>
        <w:t>. This end-to-end design minimizes processing delays while preserving high accuracy and strong contextual understanding throughout the analysis.</w:t>
      </w:r>
    </w:p>
    <w:p w14:paraId="7C1F6CF9">
      <w:pPr>
        <w:bidi w:val="0"/>
        <w:rPr>
          <w:rFonts w:hint="default" w:ascii="Times New Roman" w:hAnsi="Times New Roman" w:eastAsia="SimSun" w:cs="Times New Roman"/>
          <w:sz w:val="21"/>
          <w:szCs w:val="21"/>
        </w:rPr>
      </w:pPr>
    </w:p>
    <w:p w14:paraId="1BFB38DC">
      <w:pPr>
        <w:bidi w:val="0"/>
        <w:rPr>
          <w:b/>
          <w:bCs/>
          <w:sz w:val="22"/>
          <w:szCs w:val="22"/>
        </w:rPr>
      </w:pPr>
      <w:r>
        <w:rPr>
          <w:b/>
          <w:bCs/>
          <w:sz w:val="22"/>
          <w:szCs w:val="22"/>
        </w:rPr>
        <w:t>Key Steps in the ML Pipeline:</w:t>
      </w:r>
    </w:p>
    <w:p w14:paraId="1B9694BB">
      <w:pPr>
        <w:bidi w:val="0"/>
        <w:rPr>
          <w:rFonts w:hint="default"/>
          <w:lang w:val="en-US"/>
        </w:rPr>
      </w:pPr>
      <w:r>
        <w:rPr>
          <w:b/>
          <w:bCs/>
        </w:rPr>
        <w:t>The Entry Point (Gradio UI):</w:t>
      </w:r>
      <w:r>
        <w:t xml:space="preserve"> The process is triggered when a user interacts with the Gradio-based web interface (running on port 7860). This frontend acts as the gateway, capturing unstructured text and passing it to the backend SentimentAnalysisSystem class</w:t>
      </w:r>
      <w:r>
        <w:rPr>
          <w:rFonts w:hint="default"/>
          <w:lang w:val="en-US"/>
        </w:rPr>
        <w:t xml:space="preserve"> [</w:t>
      </w:r>
      <w:r>
        <w:rPr>
          <w:rFonts w:hint="default"/>
          <w:shd w:val="clear" w:color="FFFFFF" w:fill="D9D9D9"/>
          <w:lang w:val="en-US"/>
        </w:rPr>
        <w:t>10</w:t>
      </w:r>
      <w:r>
        <w:rPr>
          <w:rFonts w:hint="default"/>
          <w:lang w:val="en-US"/>
        </w:rPr>
        <w:t>]</w:t>
      </w:r>
      <w:r>
        <w:t>.</w:t>
      </w:r>
    </w:p>
    <w:p w14:paraId="78B04AD5">
      <w:pPr>
        <w:bidi w:val="0"/>
      </w:pPr>
      <w:r>
        <w:rPr>
          <w:b/>
          <w:bCs/>
        </w:rPr>
        <w:t>Normalization &amp; Cleaning:</w:t>
      </w:r>
      <w:r>
        <w:t xml:space="preserve"> Before the models engage, the TextPreprocessor performs "surgical" cleaning. It strips away noisy HTML tags, URLs, and artifacts that could confuse a Transformer, ensuring the model sees only the core semantic content.</w:t>
      </w:r>
    </w:p>
    <w:p w14:paraId="00884278">
      <w:pPr>
        <w:bidi w:val="0"/>
      </w:pPr>
      <w:r>
        <w:rPr>
          <w:b/>
          <w:bCs/>
        </w:rPr>
        <w:t>Dual-Path Inference:</w:t>
      </w:r>
      <w:r>
        <w:t xml:space="preserve"> Once cleaned, the text follows two simultaneous paths:</w:t>
      </w:r>
    </w:p>
    <w:p w14:paraId="085E2135">
      <w:pPr>
        <w:bidi w:val="0"/>
      </w:pPr>
      <w:r>
        <w:rPr>
          <w:b/>
          <w:bCs/>
        </w:rPr>
        <w:t>Sentiment Classification:</w:t>
      </w:r>
      <w:r>
        <w:t xml:space="preserve"> The distilbert-base-uncased model assigns a primary emotional label (POSITIVE/NEGATIVE) with a confidence score.</w:t>
      </w:r>
    </w:p>
    <w:p w14:paraId="0666B406">
      <w:pPr>
        <w:bidi w:val="0"/>
      </w:pPr>
      <w:r>
        <w:t>Vectorization: The all-MiniLM-L6-v2 model compresses the meaning of the sentence into a fixed 384-dimensional dense vector</w:t>
      </w:r>
      <w:r>
        <w:rPr>
          <w:rFonts w:hint="default"/>
          <w:lang w:val="en-US"/>
        </w:rPr>
        <w:t xml:space="preserve"> [</w:t>
      </w:r>
      <w:r>
        <w:rPr>
          <w:rFonts w:hint="default"/>
          <w:shd w:val="clear" w:color="FFFFFF" w:fill="D9D9D9"/>
          <w:lang w:val="en-US"/>
        </w:rPr>
        <w:t>3</w:t>
      </w:r>
      <w:r>
        <w:rPr>
          <w:rFonts w:hint="default"/>
          <w:lang w:val="en-US"/>
        </w:rPr>
        <w:t>]</w:t>
      </w:r>
      <w:r>
        <w:t>.</w:t>
      </w:r>
    </w:p>
    <w:p w14:paraId="159163E3">
      <w:pPr>
        <w:bidi w:val="0"/>
      </w:pPr>
    </w:p>
    <w:p w14:paraId="2AAC6DCD">
      <w:pPr>
        <w:bidi w:val="0"/>
      </w:pPr>
      <w:r>
        <w:rPr>
          <w:b/>
          <w:bCs/>
        </w:rPr>
        <w:t>Persistent Storage in ChromaDB:</w:t>
      </w:r>
      <w:r>
        <w:t xml:space="preserve"> Unlike standard scripts that lose data upon closing, this pipeline "remembers." The text, its sentiment, and its mathematical vector are stored in a dedicated ChromaDB collection named sentiment_embeddings. This allows the system to build a long-term knowledge base of user interactions.</w:t>
      </w:r>
    </w:p>
    <w:p w14:paraId="418728D4">
      <w:pPr>
        <w:bidi w:val="0"/>
      </w:pPr>
      <w:r>
        <w:rPr>
          <w:b/>
          <w:bCs/>
        </w:rPr>
        <w:t>Intelligent Similarity Retrieval:</w:t>
      </w:r>
      <w:r>
        <w:t xml:space="preserve"> The pipeline concludes by performing a Cosine Similarity search. It compares the current user’s vector against everything stored in the database, retrieving the top three "nearest neighbors." This provides the user with historical context—showing them similar things they (or others) have said in the past.</w:t>
      </w:r>
    </w:p>
    <w:p w14:paraId="0C7BEC35">
      <w:pPr>
        <w:bidi w:val="0"/>
        <w:rPr>
          <w:rFonts w:hint="default" w:ascii="Times New Roman" w:hAnsi="Times New Roman" w:eastAsia="SimSun" w:cs="Times New Roman"/>
          <w:szCs w:val="21"/>
        </w:rPr>
      </w:pPr>
      <w:r>
        <w:rPr>
          <w:b/>
          <w:bCs/>
        </w:rPr>
        <w:t>The Feedback Loop:</w:t>
      </w:r>
      <w:r>
        <w:t xml:space="preserve"> Finally, the Gradio UI renders the results: a visual confidence bar for the sentiment and a retrieval table for similar entries. This entire cycle occurs within a single Docker container, eliminating network latency between the preprocessing logic and the model weights.</w:t>
      </w:r>
      <w:r>
        <w:br w:type="textWrapping"/>
      </w:r>
      <w:r>
        <w:br w:type="textWrapping"/>
      </w:r>
      <w:r>
        <w:rPr>
          <w:rFonts w:hint="default"/>
          <w:lang w:val="en-US"/>
        </w:rPr>
        <w:drawing>
          <wp:inline distT="0" distB="0" distL="114300" distR="114300">
            <wp:extent cx="2363470" cy="1203960"/>
            <wp:effectExtent l="0" t="0" r="11430" b="2540"/>
            <wp:docPr id="8" name="Picture 8" descr="Gradio interfern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dio interfernece"/>
                    <pic:cNvPicPr>
                      <a:picLocks noChangeAspect="1"/>
                    </pic:cNvPicPr>
                  </pic:nvPicPr>
                  <pic:blipFill>
                    <a:blip r:embed="rId8"/>
                    <a:stretch>
                      <a:fillRect/>
                    </a:stretch>
                  </pic:blipFill>
                  <pic:spPr>
                    <a:xfrm>
                      <a:off x="0" y="0"/>
                      <a:ext cx="2363470" cy="1203960"/>
                    </a:xfrm>
                    <a:prstGeom prst="rect">
                      <a:avLst/>
                    </a:prstGeom>
                  </pic:spPr>
                </pic:pic>
              </a:graphicData>
            </a:graphic>
          </wp:inline>
        </w:drawing>
      </w:r>
      <w:r>
        <w:rPr>
          <w:rFonts w:hint="default"/>
          <w:lang w:val="en-US"/>
        </w:rPr>
        <w:t xml:space="preserve"> </w:t>
      </w:r>
      <w:r>
        <w:drawing>
          <wp:inline distT="0" distB="0" distL="114300" distR="114300">
            <wp:extent cx="2817495" cy="1351915"/>
            <wp:effectExtent l="0" t="0" r="1905" b="698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9"/>
                    <a:stretch>
                      <a:fillRect/>
                    </a:stretch>
                  </pic:blipFill>
                  <pic:spPr>
                    <a:xfrm>
                      <a:off x="0" y="0"/>
                      <a:ext cx="2817495" cy="1351915"/>
                    </a:xfrm>
                    <a:prstGeom prst="rect">
                      <a:avLst/>
                    </a:prstGeom>
                    <a:noFill/>
                    <a:ln>
                      <a:noFill/>
                    </a:ln>
                  </pic:spPr>
                </pic:pic>
              </a:graphicData>
            </a:graphic>
          </wp:inline>
        </w:drawing>
      </w:r>
      <w:r>
        <w:br w:type="textWrapping"/>
      </w:r>
      <w:r>
        <w:rPr>
          <w:rFonts w:hint="default" w:ascii="Times New Roman" w:hAnsi="Times New Roman" w:eastAsia="SimSun" w:cs="Times New Roman"/>
          <w:sz w:val="21"/>
          <w:szCs w:val="21"/>
        </w:rPr>
        <w:t>function to show the UI layout logic.</w:t>
      </w:r>
    </w:p>
    <w:p w14:paraId="5673A101">
      <w:pPr>
        <w:bidi w:val="0"/>
        <w:rPr>
          <w:rFonts w:hint="default" w:ascii="Times New Roman" w:hAnsi="Times New Roman" w:eastAsia="SimSun" w:cs="Times New Roman"/>
          <w:szCs w:val="21"/>
        </w:rPr>
      </w:pPr>
    </w:p>
    <w:p w14:paraId="05EA37A0">
      <w:pPr>
        <w:bidi w:val="0"/>
        <w:rPr>
          <w:b/>
          <w:bCs/>
          <w:sz w:val="22"/>
          <w:szCs w:val="22"/>
        </w:rPr>
      </w:pPr>
      <w:r>
        <w:rPr>
          <w:b/>
          <w:bCs/>
          <w:sz w:val="22"/>
          <w:szCs w:val="22"/>
        </w:rPr>
        <w:t>5.2 Data Preprocessing Workflow</w:t>
      </w:r>
    </w:p>
    <w:p w14:paraId="74B5981A">
      <w:pPr>
        <w:bidi w:val="0"/>
        <w:rPr>
          <w:rFonts w:hint="default" w:ascii="Times New Roman" w:hAnsi="Times New Roman" w:eastAsia="SimSun" w:cs="Times New Roman"/>
          <w:sz w:val="21"/>
          <w:szCs w:val="21"/>
          <w:lang w:val="en-US"/>
        </w:rPr>
      </w:pPr>
      <w:r>
        <w:rPr>
          <w:rFonts w:hint="default" w:ascii="Times New Roman" w:hAnsi="Times New Roman" w:eastAsia="SimSun" w:cs="Times New Roman"/>
          <w:sz w:val="21"/>
          <w:szCs w:val="21"/>
          <w:lang w:val="en-US"/>
        </w:rPr>
        <w:drawing>
          <wp:inline distT="0" distB="0" distL="114300" distR="114300">
            <wp:extent cx="5652770" cy="1147445"/>
            <wp:effectExtent l="0" t="0" r="11430" b="8255"/>
            <wp:docPr id="6" name="Picture 6" descr="Data preprocess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ta preprocessing workflow"/>
                    <pic:cNvPicPr>
                      <a:picLocks noChangeAspect="1"/>
                    </pic:cNvPicPr>
                  </pic:nvPicPr>
                  <pic:blipFill>
                    <a:blip r:embed="rId10"/>
                    <a:stretch>
                      <a:fillRect/>
                    </a:stretch>
                  </pic:blipFill>
                  <pic:spPr>
                    <a:xfrm>
                      <a:off x="0" y="0"/>
                      <a:ext cx="5652770" cy="1147445"/>
                    </a:xfrm>
                    <a:prstGeom prst="rect">
                      <a:avLst/>
                    </a:prstGeom>
                  </pic:spPr>
                </pic:pic>
              </a:graphicData>
            </a:graphic>
          </wp:inline>
        </w:drawing>
      </w:r>
    </w:p>
    <w:p w14:paraId="41A9C078">
      <w:pPr>
        <w:numPr>
          <w:ilvl w:val="0"/>
          <w:numId w:val="0"/>
        </w:numPr>
        <w:bidi w:val="0"/>
        <w:ind w:leftChars="0"/>
        <w:rPr>
          <w:rFonts w:hint="default" w:ascii="Times New Roman" w:hAnsi="Times New Roman" w:eastAsia="SimSun" w:cs="Times New Roman"/>
          <w:sz w:val="21"/>
          <w:szCs w:val="21"/>
        </w:rPr>
      </w:pPr>
    </w:p>
    <w:p w14:paraId="06448D83">
      <w:pPr>
        <w:bidi w:val="0"/>
      </w:pPr>
      <w:r>
        <w:rPr>
          <w:rFonts w:hint="default" w:ascii="Times New Roman" w:hAnsi="Times New Roman" w:eastAsia="SimSun" w:cs="Times New Roman"/>
          <w:szCs w:val="21"/>
        </w:rPr>
        <w:t xml:space="preserve">Before a single word is processed by the Transformer models, it must undergo a rigorous cleaning cycle. Raw text—especially from the web—is often cluttered with digital "noise" (like HTML tags or URLs) that can confuse a model's attention mechanism. As shown in </w:t>
      </w:r>
      <w:r>
        <w:rPr>
          <w:rFonts w:hint="default" w:ascii="Times New Roman" w:hAnsi="Times New Roman" w:eastAsia="SimSun" w:cs="Times New Roman"/>
          <w:b/>
          <w:bCs/>
          <w:szCs w:val="21"/>
        </w:rPr>
        <w:t>Figure 2</w:t>
      </w:r>
      <w:r>
        <w:rPr>
          <w:rFonts w:hint="default" w:ascii="Times New Roman" w:hAnsi="Times New Roman" w:eastAsia="SimSun" w:cs="Times New Roman"/>
          <w:szCs w:val="21"/>
        </w:rPr>
        <w:t>, our system employs a multi-stage cleaning pipeline that standardizes input while carefully preserving the linguistic nuances necessary for sentiment detection.</w:t>
      </w:r>
      <w:r>
        <w:rPr>
          <w:b/>
          <w:bCs/>
          <w:szCs w:val="22"/>
        </w:rPr>
        <w:br w:type="textWrapping"/>
      </w:r>
      <w:r>
        <w:rPr>
          <w:b/>
          <w:bCs/>
          <w:szCs w:val="22"/>
        </w:rPr>
        <w:br w:type="textWrapping"/>
      </w:r>
      <w:r>
        <w:rPr>
          <w:b/>
          <w:bCs/>
          <w:sz w:val="22"/>
          <w:szCs w:val="22"/>
        </w:rPr>
        <w:t>The Five-Stage Preprocessing Workflow</w:t>
      </w:r>
    </w:p>
    <w:p w14:paraId="505FB251">
      <w:pPr>
        <w:bidi w:val="0"/>
      </w:pPr>
    </w:p>
    <w:p w14:paraId="3EBEBE39">
      <w:pPr>
        <w:bidi w:val="0"/>
      </w:pPr>
      <w:r>
        <w:rPr>
          <w:b/>
          <w:bCs/>
        </w:rPr>
        <w:t>Stage 1:</w:t>
      </w:r>
      <w:r>
        <w:t xml:space="preserve"> Digital Noise Filtering (URL &amp; HTML Removal): The first line of defense in data_preprocessor.py uses Regex patterns to strip out web links and HTML markup. These elements are semantically "hollow" for sentiment analysis and can lead to incorrect tokenization.</w:t>
      </w:r>
    </w:p>
    <w:p w14:paraId="680ECC59">
      <w:pPr>
        <w:bidi w:val="0"/>
      </w:pPr>
    </w:p>
    <w:p w14:paraId="73282659">
      <w:pPr>
        <w:bidi w:val="0"/>
      </w:pPr>
      <w:r>
        <w:rPr>
          <w:b/>
          <w:bCs/>
        </w:rPr>
        <w:t>Stage 2:</w:t>
      </w:r>
      <w:r>
        <w:t xml:space="preserve"> Character Standardization: We isolate the core language by stripping out numbers and non-alphabetic symbols. By retaining only alphabetic characters and essential spaces, we ensure the model focuses purely on the vocabulary and sentiment-bearing words.</w:t>
      </w:r>
    </w:p>
    <w:p w14:paraId="5C835AB3">
      <w:pPr>
        <w:bidi w:val="0"/>
      </w:pPr>
      <w:r>
        <w:rPr>
          <w:b/>
          <w:bCs/>
        </w:rPr>
        <w:t>Stage 3:</w:t>
      </w:r>
      <w:r>
        <w:t xml:space="preserve"> Case Normalization: To prevent the model from treating "HAPPY," "Happy," and "happy" as three different concepts, all text is converted to lowercase. This drastically reduces the vocabulary size the model needs to manage, leading to faster inference times.</w:t>
      </w:r>
    </w:p>
    <w:p w14:paraId="4B2A712B">
      <w:pPr>
        <w:bidi w:val="0"/>
        <w:rPr>
          <w:b/>
          <w:bCs/>
        </w:rPr>
      </w:pPr>
    </w:p>
    <w:p w14:paraId="76DC7B81">
      <w:pPr>
        <w:bidi w:val="0"/>
      </w:pPr>
      <w:r>
        <w:rPr>
          <w:b/>
          <w:bCs/>
        </w:rPr>
        <w:t>Stage 4:</w:t>
      </w:r>
      <w:r>
        <w:t xml:space="preserve"> Structural Cleanup (Whitespace Normalization): Errant tabs, multiple spaces, and trailing newlines are collapsed into a single uniform space. This "whitespace normalization" </w:t>
      </w:r>
      <w:r>
        <w:rPr>
          <w:rFonts w:hint="default"/>
          <w:lang w:val="en-US"/>
        </w:rPr>
        <w:t>[</w:t>
      </w:r>
      <w:r>
        <w:rPr>
          <w:rFonts w:hint="default"/>
          <w:shd w:val="clear" w:color="FFFFFF" w:fill="D9D9D9"/>
          <w:lang w:val="en-US"/>
        </w:rPr>
        <w:t>7</w:t>
      </w:r>
      <w:r>
        <w:rPr>
          <w:rFonts w:hint="default"/>
          <w:lang w:val="en-US"/>
        </w:rPr>
        <w:t xml:space="preserve">] </w:t>
      </w:r>
      <w:r>
        <w:t>ensures that the tokenization process remains predictable and efficient.</w:t>
      </w:r>
    </w:p>
    <w:p w14:paraId="31E7D6B9">
      <w:pPr>
        <w:bidi w:val="0"/>
      </w:pPr>
    </w:p>
    <w:p w14:paraId="2634CAB4">
      <w:pPr>
        <w:bidi w:val="0"/>
      </w:pPr>
      <w:r>
        <w:rPr>
          <w:b/>
          <w:bCs/>
        </w:rPr>
        <w:t>Stage 5:</w:t>
      </w:r>
      <w:r>
        <w:t xml:space="preserve"> Context-Preserving Output: Unlike traditional NLP pipelines that aggressively remove "stopwords" (like but, not, or no), our pipeline intentionally leaves them in. These words are the anchors of sentiment; for a Transformer, the difference between "good" and "not good" is everything.</w:t>
      </w:r>
    </w:p>
    <w:p w14:paraId="537B4551">
      <w:pPr>
        <w:bidi w:val="0"/>
      </w:pPr>
      <w:r>
        <w:t>Output:</w:t>
      </w:r>
      <w:r>
        <w:br w:type="textWrapping"/>
      </w:r>
      <w:r>
        <w:t>A cleaned and standardized text representation ready for both sentiment classification and embedding generation.</w:t>
      </w:r>
    </w:p>
    <w:p w14:paraId="4A6CDFC1">
      <w:pPr>
        <w:bidi w:val="0"/>
      </w:pPr>
      <w:r>
        <w:t>This preprocessing strategy intentionally avoids stopword removal and stemming, as transformer-based models benefit from full contextual information and subword tokenization, which are essential for accurate semantic understanding [4].</w:t>
      </w:r>
      <w:r>
        <w:br w:type="textWrapping"/>
      </w:r>
      <w:r>
        <w:br w:type="textWrapping"/>
      </w:r>
      <w:r>
        <w:drawing>
          <wp:inline distT="0" distB="0" distL="114300" distR="114300">
            <wp:extent cx="2619375" cy="1970405"/>
            <wp:effectExtent l="0" t="0" r="9525" b="1079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1"/>
                    <a:stretch>
                      <a:fillRect/>
                    </a:stretch>
                  </pic:blipFill>
                  <pic:spPr>
                    <a:xfrm>
                      <a:off x="0" y="0"/>
                      <a:ext cx="2619375" cy="1970405"/>
                    </a:xfrm>
                    <a:prstGeom prst="rect">
                      <a:avLst/>
                    </a:prstGeom>
                    <a:noFill/>
                    <a:ln>
                      <a:noFill/>
                    </a:ln>
                  </pic:spPr>
                </pic:pic>
              </a:graphicData>
            </a:graphic>
          </wp:inline>
        </w:drawing>
      </w:r>
      <w:r>
        <w:drawing>
          <wp:inline distT="0" distB="0" distL="114300" distR="114300">
            <wp:extent cx="2620645" cy="1976755"/>
            <wp:effectExtent l="0" t="0" r="8255" b="444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2"/>
                    <a:stretch>
                      <a:fillRect/>
                    </a:stretch>
                  </pic:blipFill>
                  <pic:spPr>
                    <a:xfrm>
                      <a:off x="0" y="0"/>
                      <a:ext cx="2620645" cy="1976755"/>
                    </a:xfrm>
                    <a:prstGeom prst="rect">
                      <a:avLst/>
                    </a:prstGeom>
                    <a:noFill/>
                    <a:ln>
                      <a:noFill/>
                    </a:ln>
                  </pic:spPr>
                </pic:pic>
              </a:graphicData>
            </a:graphic>
          </wp:inline>
        </w:drawing>
      </w:r>
      <w:r>
        <w:br w:type="textWrapping"/>
      </w:r>
      <w:r>
        <w:t xml:space="preserve">This shows </w:t>
      </w:r>
      <w:r>
        <w:rPr>
          <w:rFonts w:hint="default"/>
          <w:lang w:val="en-US"/>
        </w:rPr>
        <w:t xml:space="preserve">my </w:t>
      </w:r>
      <w:r>
        <w:t>actual clean_text method using re.sub.</w:t>
      </w:r>
    </w:p>
    <w:p w14:paraId="2A145A77">
      <w:pPr>
        <w:bidi w:val="0"/>
      </w:pPr>
    </w:p>
    <w:p w14:paraId="169901DA">
      <w:pPr>
        <w:bidi w:val="0"/>
      </w:pPr>
      <w:r>
        <w:drawing>
          <wp:inline distT="0" distB="0" distL="114300" distR="114300">
            <wp:extent cx="5273040" cy="1312545"/>
            <wp:effectExtent l="0" t="0" r="10160" b="825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3"/>
                    <a:stretch>
                      <a:fillRect/>
                    </a:stretch>
                  </pic:blipFill>
                  <pic:spPr>
                    <a:xfrm>
                      <a:off x="0" y="0"/>
                      <a:ext cx="5273040" cy="1312545"/>
                    </a:xfrm>
                    <a:prstGeom prst="rect">
                      <a:avLst/>
                    </a:prstGeom>
                    <a:noFill/>
                    <a:ln>
                      <a:noFill/>
                    </a:ln>
                  </pic:spPr>
                </pic:pic>
              </a:graphicData>
            </a:graphic>
          </wp:inline>
        </w:drawing>
      </w:r>
      <w:r>
        <w:br w:type="textWrapping"/>
      </w:r>
      <w:r>
        <w:rPr>
          <w:rFonts w:hint="default"/>
          <w:lang w:val="en-US"/>
        </w:rPr>
        <w:t>E</w:t>
      </w:r>
      <w:r>
        <w:t>ach line corresponds to one step in Diagram 2.</w:t>
      </w:r>
      <w:r>
        <w:br w:type="textWrapping"/>
      </w:r>
      <w:r>
        <w:rPr>
          <w:rFonts w:hint="default"/>
          <w:lang w:val="en-US"/>
        </w:rPr>
        <w:t>A</w:t>
      </w:r>
      <w:r>
        <w:t>voids aggressive cleaning (no stopword removal) because DistilBERT handles context better with full tokens.</w:t>
      </w:r>
      <w:r>
        <w:br w:type="textWrapping"/>
      </w:r>
      <w:r>
        <w:rPr>
          <w:rFonts w:hint="default" w:ascii="Times New Roman" w:hAnsi="Times New Roman" w:cs="Times New Roman"/>
          <w:sz w:val="21"/>
          <w:szCs w:val="21"/>
          <w:lang w:val="en-US"/>
        </w:rPr>
        <w:t>R</w:t>
      </w:r>
      <w:r>
        <w:rPr>
          <w:rFonts w:hint="default" w:ascii="Times New Roman" w:hAnsi="Times New Roman" w:eastAsia="SimSun" w:cs="Times New Roman"/>
          <w:sz w:val="21"/>
          <w:szCs w:val="21"/>
        </w:rPr>
        <w:t>eturns clean, standardized text ready for both sentiment analysis and embedding.</w:t>
      </w:r>
      <w:r>
        <w:rPr>
          <w:rFonts w:ascii="SimSun" w:hAnsi="SimSun" w:eastAsia="SimSun" w:cs="SimSun"/>
          <w:sz w:val="24"/>
          <w:szCs w:val="24"/>
        </w:rPr>
        <w:br w:type="textWrapping"/>
      </w:r>
    </w:p>
    <w:p w14:paraId="68268008">
      <w:pPr>
        <w:bidi w:val="0"/>
      </w:pPr>
    </w:p>
    <w:p w14:paraId="6D2DA801">
      <w:pPr>
        <w:bidi w:val="0"/>
        <w:rPr>
          <w:rFonts w:hint="default"/>
          <w:lang w:val="en-US"/>
        </w:rPr>
      </w:pPr>
      <w:r>
        <w:rPr>
          <w:rFonts w:hint="default" w:ascii="Times New Roman" w:hAnsi="Times New Roman" w:cs="Times New Roman"/>
          <w:b/>
          <w:bCs/>
          <w:sz w:val="22"/>
          <w:szCs w:val="22"/>
        </w:rPr>
        <w:t>5.3 Embedding Generation Process</w:t>
      </w:r>
      <w:r>
        <w:rPr>
          <w:rFonts w:hint="default" w:ascii="Times New Roman" w:hAnsi="Times New Roman" w:cs="Times New Roman"/>
          <w:b/>
          <w:bCs/>
          <w:sz w:val="22"/>
          <w:szCs w:val="22"/>
        </w:rPr>
        <w:br w:type="textWrapping"/>
      </w:r>
      <w:r>
        <w:rPr>
          <w:rFonts w:hint="default"/>
          <w:lang w:val="en-US"/>
        </w:rPr>
        <w:drawing>
          <wp:inline distT="0" distB="0" distL="114300" distR="114300">
            <wp:extent cx="5662930" cy="1242695"/>
            <wp:effectExtent l="0" t="0" r="1270" b="1905"/>
            <wp:docPr id="7" name="Picture 7" descr="Embedding Generation Proces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mbedding Generation Process (2)"/>
                    <pic:cNvPicPr>
                      <a:picLocks noChangeAspect="1"/>
                    </pic:cNvPicPr>
                  </pic:nvPicPr>
                  <pic:blipFill>
                    <a:blip r:embed="rId14"/>
                    <a:stretch>
                      <a:fillRect/>
                    </a:stretch>
                  </pic:blipFill>
                  <pic:spPr>
                    <a:xfrm>
                      <a:off x="0" y="0"/>
                      <a:ext cx="5662930" cy="1242695"/>
                    </a:xfrm>
                    <a:prstGeom prst="rect">
                      <a:avLst/>
                    </a:prstGeom>
                  </pic:spPr>
                </pic:pic>
              </a:graphicData>
            </a:graphic>
          </wp:inline>
        </w:drawing>
      </w:r>
    </w:p>
    <w:p w14:paraId="05A1B699">
      <w:pPr>
        <w:bidi w:val="0"/>
        <w:rPr>
          <w:rFonts w:hint="default"/>
          <w:lang w:val="en-US"/>
        </w:rPr>
      </w:pPr>
    </w:p>
    <w:p w14:paraId="513EB2F7">
      <w:pPr>
        <w:bidi w:val="0"/>
      </w:pPr>
      <w:r>
        <w:t>While the live sentiment analysis pipeline handles immediate interactions, the Batch Document Processing &amp; Vector Ingestion Pipeline serves as the system's "memory bank." This workflow (illustrated in the extended diagram) is what allows the application to scale from simple query-response to an enterprise-grade semantic knowledge base.</w:t>
      </w:r>
    </w:p>
    <w:p w14:paraId="569AD271">
      <w:pPr>
        <w:bidi w:val="0"/>
      </w:pPr>
      <w:r>
        <w:t>Here is the humanized breakdown of this pipeline, structured to fit your technical report, along with guidance on where to place your visuals.</w:t>
      </w:r>
    </w:p>
    <w:p w14:paraId="54FE0938">
      <w:pPr>
        <w:bidi w:val="0"/>
      </w:pPr>
    </w:p>
    <w:p w14:paraId="312AE8C1">
      <w:pPr>
        <w:bidi w:val="0"/>
      </w:pPr>
      <w:r>
        <w:t>Extended System Design: Offline Document Ingestion</w:t>
      </w:r>
    </w:p>
    <w:p w14:paraId="566BD346">
      <w:pPr>
        <w:bidi w:val="0"/>
      </w:pPr>
      <w:r>
        <w:t>To support future scalability and the ingestion of existing corporate knowledge, we implemented an offline batch processing module. This system takes static documents (such as .docx files) and transforms them into searchable "semantic fragments" within ChromaDB.</w:t>
      </w:r>
    </w:p>
    <w:p w14:paraId="5B98C8F3">
      <w:pPr>
        <w:bidi w:val="0"/>
      </w:pPr>
    </w:p>
    <w:p w14:paraId="2528600C">
      <w:pPr>
        <w:bidi w:val="0"/>
        <w:rPr>
          <w:b/>
          <w:bCs/>
          <w:sz w:val="22"/>
          <w:szCs w:val="22"/>
        </w:rPr>
      </w:pPr>
    </w:p>
    <w:p w14:paraId="31B16013">
      <w:pPr>
        <w:bidi w:val="0"/>
        <w:rPr>
          <w:b/>
          <w:bCs/>
          <w:sz w:val="22"/>
          <w:szCs w:val="22"/>
        </w:rPr>
      </w:pPr>
      <w:r>
        <w:rPr>
          <w:b/>
          <w:bCs/>
          <w:sz w:val="22"/>
          <w:szCs w:val="22"/>
        </w:rPr>
        <w:t>Key Steps in the Document-to-Vector Pipeline</w:t>
      </w:r>
    </w:p>
    <w:p w14:paraId="393D0093">
      <w:pPr>
        <w:bidi w:val="0"/>
      </w:pPr>
    </w:p>
    <w:p w14:paraId="284E4BED">
      <w:pPr>
        <w:numPr>
          <w:ilvl w:val="0"/>
          <w:numId w:val="2"/>
        </w:numPr>
        <w:bidi w:val="0"/>
        <w:ind w:left="420" w:leftChars="0" w:hanging="420" w:firstLineChars="0"/>
      </w:pPr>
      <w:r>
        <w:rPr>
          <w:b/>
          <w:bCs/>
        </w:rPr>
        <w:t>Trigger &amp; Ingestion:</w:t>
      </w:r>
      <w:r>
        <w:t xml:space="preserve"> The process begins when a user uploads a Word document or a batch of files is detected in the ingestion directory.</w:t>
      </w:r>
    </w:p>
    <w:p w14:paraId="4A692A08">
      <w:pPr>
        <w:bidi w:val="0"/>
      </w:pPr>
    </w:p>
    <w:p w14:paraId="75EE5842">
      <w:pPr>
        <w:numPr>
          <w:ilvl w:val="0"/>
          <w:numId w:val="2"/>
        </w:numPr>
        <w:bidi w:val="0"/>
        <w:ind w:left="420" w:leftChars="0" w:hanging="420" w:firstLineChars="0"/>
      </w:pPr>
      <w:r>
        <w:rPr>
          <w:b/>
          <w:bCs/>
        </w:rPr>
        <w:t>Deep Parsing:</w:t>
      </w:r>
      <w:r>
        <w:t xml:space="preserve"> Using libraries like python-docx, the system peels back the layers of the file to extract not just the raw text, but vital metadata like the original author, creation date, and document title.</w:t>
      </w:r>
    </w:p>
    <w:p w14:paraId="481EF440">
      <w:pPr>
        <w:bidi w:val="0"/>
      </w:pPr>
    </w:p>
    <w:p w14:paraId="18486AD7">
      <w:pPr>
        <w:numPr>
          <w:ilvl w:val="0"/>
          <w:numId w:val="2"/>
        </w:numPr>
        <w:bidi w:val="0"/>
        <w:ind w:left="420" w:leftChars="0" w:hanging="420" w:firstLineChars="0"/>
      </w:pPr>
      <w:r>
        <w:rPr>
          <w:b/>
          <w:bCs/>
        </w:rPr>
        <w:t>Validation &amp; Cleaning:</w:t>
      </w:r>
      <w:r>
        <w:t xml:space="preserve"> Before a single line is processed, a decision node checks if the file actually contains usable text. If valid, it passes through our TextPreprocessor logic—the same logic used in our live pipeline—to ensure that the "learned" representation in the database remains consistent across all data sources.</w:t>
      </w:r>
    </w:p>
    <w:p w14:paraId="58915205">
      <w:pPr>
        <w:bidi w:val="0"/>
      </w:pPr>
    </w:p>
    <w:p w14:paraId="184FF0F9">
      <w:pPr>
        <w:numPr>
          <w:ilvl w:val="0"/>
          <w:numId w:val="2"/>
        </w:numPr>
        <w:bidi w:val="0"/>
        <w:ind w:left="420" w:leftChars="0" w:hanging="420" w:firstLineChars="0"/>
      </w:pPr>
      <w:r>
        <w:rPr>
          <w:b/>
          <w:bCs/>
        </w:rPr>
        <w:t>Semantic Chunking:</w:t>
      </w:r>
      <w:r>
        <w:t xml:space="preserve"> Rather than embedding an entire 50-page document as one giant vector (which would dilute the meaning), we slice the text into smaller, overlapping "chunks" (e.g., 200 tokens with a 50-token overlap). This "sliding window" approach ensures that no context is lost at the borders of a paragraph, significantly improving retrieval accuracy.</w:t>
      </w:r>
    </w:p>
    <w:p w14:paraId="0D949C5E">
      <w:pPr>
        <w:bidi w:val="0"/>
      </w:pPr>
    </w:p>
    <w:p w14:paraId="36799CEB">
      <w:pPr>
        <w:numPr>
          <w:ilvl w:val="0"/>
          <w:numId w:val="2"/>
        </w:numPr>
        <w:bidi w:val="0"/>
        <w:ind w:left="420" w:leftChars="0" w:hanging="420" w:firstLineChars="0"/>
      </w:pPr>
      <w:r>
        <w:rPr>
          <w:b/>
          <w:bCs/>
        </w:rPr>
        <w:t>Vectorization (The "Brain" Phase):</w:t>
      </w:r>
      <w:r>
        <w:t xml:space="preserve"> Each chunk is fed into our all-MiniLM-L6-v2 transformer model. The model calculates a 384-dimensional numerical "signature" that captures the exact sentiment and intent of that specific fragmen</w:t>
      </w:r>
      <w:r>
        <w:rPr>
          <w:rFonts w:hint="default"/>
          <w:lang w:val="en-US"/>
        </w:rPr>
        <w:t>t [</w:t>
      </w:r>
      <w:r>
        <w:rPr>
          <w:rFonts w:hint="default"/>
          <w:shd w:val="clear" w:color="FFFFFF" w:fill="D9D9D9"/>
          <w:lang w:val="en-US"/>
        </w:rPr>
        <w:t>3,4</w:t>
      </w:r>
      <w:r>
        <w:rPr>
          <w:rFonts w:hint="default"/>
          <w:lang w:val="en-US"/>
        </w:rPr>
        <w:t>]</w:t>
      </w:r>
      <w:r>
        <w:t>.</w:t>
      </w:r>
    </w:p>
    <w:p w14:paraId="588C2499">
      <w:pPr>
        <w:bidi w:val="0"/>
      </w:pPr>
    </w:p>
    <w:p w14:paraId="0C6E5157">
      <w:pPr>
        <w:numPr>
          <w:ilvl w:val="0"/>
          <w:numId w:val="2"/>
        </w:numPr>
        <w:bidi w:val="0"/>
        <w:ind w:left="420" w:leftChars="0" w:hanging="420" w:firstLineChars="0"/>
      </w:pPr>
      <w:r>
        <w:rPr>
          <w:b/>
          <w:bCs/>
        </w:rPr>
        <w:t>Metadata Enrichment &amp; Indexing:</w:t>
      </w:r>
      <w:r>
        <w:t xml:space="preserve"> Every vector is tagged with a "digital passport"—including a unique SHA256 hash to prevent duplicate entries and a chunk_id for easy traceability back to the original file page.</w:t>
      </w:r>
    </w:p>
    <w:p w14:paraId="17E45D19">
      <w:pPr>
        <w:bidi w:val="0"/>
      </w:pPr>
    </w:p>
    <w:p w14:paraId="5DC34213">
      <w:pPr>
        <w:numPr>
          <w:ilvl w:val="0"/>
          <w:numId w:val="2"/>
        </w:numPr>
        <w:bidi w:val="0"/>
        <w:ind w:left="420" w:leftChars="0" w:hanging="420" w:firstLineChars="0"/>
      </w:pPr>
      <w:r>
        <w:rPr>
          <w:b/>
          <w:bCs/>
        </w:rPr>
        <w:t xml:space="preserve">Storage in ChromaDB: </w:t>
      </w:r>
      <w:r>
        <w:t>Finally, these vectors are inserted into our collection using the HNSW (Hierarchical Navigable Small World) algorithm, which allows for lightning-fast similarity searches even as the database grows to include thousands of documents.</w:t>
      </w:r>
    </w:p>
    <w:p w14:paraId="3722AC1F">
      <w:pPr>
        <w:keepNext w:val="0"/>
        <w:keepLines w:val="0"/>
        <w:widowControl/>
        <w:numPr>
          <w:ilvl w:val="0"/>
          <w:numId w:val="0"/>
        </w:numPr>
        <w:suppressLineNumbers w:val="0"/>
        <w:spacing w:before="0" w:beforeAutospacing="1" w:after="0" w:afterAutospacing="1"/>
      </w:pPr>
      <w:r>
        <w:drawing>
          <wp:inline distT="0" distB="0" distL="114300" distR="114300">
            <wp:extent cx="2501900" cy="1029970"/>
            <wp:effectExtent l="0" t="0" r="0" b="1143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2501900" cy="1029970"/>
                    </a:xfrm>
                    <a:prstGeom prst="rect">
                      <a:avLst/>
                    </a:prstGeom>
                    <a:noFill/>
                    <a:ln>
                      <a:noFill/>
                    </a:ln>
                  </pic:spPr>
                </pic:pic>
              </a:graphicData>
            </a:graphic>
          </wp:inline>
        </w:drawing>
      </w:r>
      <w:r>
        <w:drawing>
          <wp:inline distT="0" distB="0" distL="114300" distR="114300">
            <wp:extent cx="2690495" cy="1035685"/>
            <wp:effectExtent l="0" t="0" r="1905" b="571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2690495" cy="1035685"/>
                    </a:xfrm>
                    <a:prstGeom prst="rect">
                      <a:avLst/>
                    </a:prstGeom>
                    <a:noFill/>
                    <a:ln>
                      <a:noFill/>
                    </a:ln>
                  </pic:spPr>
                </pic:pic>
              </a:graphicData>
            </a:graphic>
          </wp:inline>
        </w:drawing>
      </w:r>
      <w:r>
        <w:br w:type="textWrapping"/>
      </w:r>
      <w:r>
        <w:rPr>
          <w:rFonts w:hint="default"/>
          <w:lang w:val="en-US"/>
        </w:rPr>
        <w:t>D</w:t>
      </w:r>
      <w:r>
        <w:rPr>
          <w:rFonts w:hint="default" w:ascii="Times New Roman" w:hAnsi="Times New Roman" w:eastAsia="SimSun" w:cs="Times New Roman"/>
          <w:sz w:val="21"/>
          <w:szCs w:val="21"/>
        </w:rPr>
        <w:t>ata_preprocessor.py</w:t>
      </w:r>
      <w:r>
        <w:rPr>
          <w:rFonts w:hint="default" w:cs="Times New Roman"/>
          <w:sz w:val="21"/>
          <w:szCs w:val="21"/>
          <w:lang w:val="en-US"/>
        </w:rPr>
        <w:t xml:space="preserve"> </w:t>
      </w:r>
      <w:r>
        <w:t>(showing the clean_text function) and embedding_generator.py (showing the encode call).</w:t>
      </w:r>
    </w:p>
    <w:p w14:paraId="74A8976C">
      <w:pPr>
        <w:bidi w:val="0"/>
      </w:pPr>
      <w:r>
        <w:drawing>
          <wp:inline distT="0" distB="0" distL="114300" distR="114300">
            <wp:extent cx="1492250" cy="1226185"/>
            <wp:effectExtent l="0" t="0" r="6350" b="571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1492250" cy="1226185"/>
                    </a:xfrm>
                    <a:prstGeom prst="rect">
                      <a:avLst/>
                    </a:prstGeom>
                    <a:noFill/>
                    <a:ln>
                      <a:noFill/>
                    </a:ln>
                  </pic:spPr>
                </pic:pic>
              </a:graphicData>
            </a:graphic>
          </wp:inline>
        </w:drawing>
      </w:r>
      <w:r>
        <w:drawing>
          <wp:inline distT="0" distB="0" distL="114300" distR="114300">
            <wp:extent cx="1824355" cy="1229360"/>
            <wp:effectExtent l="0" t="0" r="4445" b="254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1824355" cy="1229360"/>
                    </a:xfrm>
                    <a:prstGeom prst="rect">
                      <a:avLst/>
                    </a:prstGeom>
                    <a:noFill/>
                    <a:ln>
                      <a:noFill/>
                    </a:ln>
                  </pic:spPr>
                </pic:pic>
              </a:graphicData>
            </a:graphic>
          </wp:inline>
        </w:drawing>
      </w:r>
      <w:r>
        <w:drawing>
          <wp:inline distT="0" distB="0" distL="114300" distR="114300">
            <wp:extent cx="1936750" cy="1223645"/>
            <wp:effectExtent l="0" t="0" r="6350" b="825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1936750" cy="1223645"/>
                    </a:xfrm>
                    <a:prstGeom prst="rect">
                      <a:avLst/>
                    </a:prstGeom>
                    <a:noFill/>
                    <a:ln>
                      <a:noFill/>
                    </a:ln>
                  </pic:spPr>
                </pic:pic>
              </a:graphicData>
            </a:graphic>
          </wp:inline>
        </w:drawing>
      </w:r>
      <w:r>
        <w:br w:type="textWrapping"/>
      </w:r>
      <w:r>
        <w:rPr>
          <w:rFonts w:hint="default"/>
          <w:lang w:val="en-US"/>
        </w:rPr>
        <w:t>D</w:t>
      </w:r>
      <w:r>
        <w:t>ocker-compose.yml here to show how the chroma-db service is linked.</w:t>
      </w:r>
    </w:p>
    <w:p w14:paraId="273B531E">
      <w:pPr>
        <w:bidi w:val="0"/>
      </w:pPr>
    </w:p>
    <w:p w14:paraId="27F07946">
      <w:pPr>
        <w:bidi w:val="0"/>
      </w:pPr>
      <w:r>
        <w:rPr>
          <w:rFonts w:hint="default"/>
          <w:lang w:val="en-US"/>
        </w:rPr>
        <w:t xml:space="preserve">      </w:t>
      </w:r>
      <w:r>
        <w:drawing>
          <wp:inline distT="0" distB="0" distL="114300" distR="114300">
            <wp:extent cx="4387850" cy="955040"/>
            <wp:effectExtent l="0" t="0" r="6350" b="1016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0"/>
                    <a:stretch>
                      <a:fillRect/>
                    </a:stretch>
                  </pic:blipFill>
                  <pic:spPr>
                    <a:xfrm>
                      <a:off x="0" y="0"/>
                      <a:ext cx="4387850" cy="955040"/>
                    </a:xfrm>
                    <a:prstGeom prst="rect">
                      <a:avLst/>
                    </a:prstGeom>
                    <a:noFill/>
                    <a:ln>
                      <a:noFill/>
                    </a:ln>
                  </pic:spPr>
                </pic:pic>
              </a:graphicData>
            </a:graphic>
          </wp:inline>
        </w:drawing>
      </w:r>
    </w:p>
    <w:p w14:paraId="4DF7E415">
      <w:pPr>
        <w:numPr>
          <w:ilvl w:val="0"/>
          <w:numId w:val="3"/>
        </w:numPr>
        <w:bidi w:val="0"/>
      </w:pPr>
      <w:r>
        <w:t>all-MiniLM-L6-v2 produces 384-dim L2-normalized vectors.</w:t>
      </w:r>
    </w:p>
    <w:p w14:paraId="26412888">
      <w:pPr>
        <w:numPr>
          <w:ilvl w:val="0"/>
          <w:numId w:val="3"/>
        </w:numPr>
        <w:bidi w:val="0"/>
      </w:pPr>
      <w:r>
        <w:t>Ideal for semantic similarity (STS benchmark score: 63.7) [2].</w:t>
      </w:r>
    </w:p>
    <w:p w14:paraId="1C9F31A9">
      <w:pPr>
        <w:numPr>
          <w:ilvl w:val="0"/>
          <w:numId w:val="3"/>
        </w:numPr>
        <w:bidi w:val="0"/>
      </w:pPr>
      <w:r>
        <w:t>Output is NumPy array—directly compatible with ChromaDB.</w:t>
      </w:r>
    </w:p>
    <w:p w14:paraId="1ED26830">
      <w:pPr>
        <w:bidi w:val="0"/>
      </w:pPr>
      <w:r>
        <w:br w:type="textWrapping"/>
      </w:r>
      <w:r>
        <w:drawing>
          <wp:inline distT="0" distB="0" distL="114300" distR="114300">
            <wp:extent cx="2582545" cy="1638935"/>
            <wp:effectExtent l="0" t="0" r="8255" b="1206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1"/>
                    <a:stretch>
                      <a:fillRect/>
                    </a:stretch>
                  </pic:blipFill>
                  <pic:spPr>
                    <a:xfrm>
                      <a:off x="0" y="0"/>
                      <a:ext cx="2582545" cy="1638935"/>
                    </a:xfrm>
                    <a:prstGeom prst="rect">
                      <a:avLst/>
                    </a:prstGeom>
                    <a:noFill/>
                    <a:ln>
                      <a:noFill/>
                    </a:ln>
                  </pic:spPr>
                </pic:pic>
              </a:graphicData>
            </a:graphic>
          </wp:inline>
        </w:drawing>
      </w:r>
      <w:r>
        <w:drawing>
          <wp:inline distT="0" distB="0" distL="114300" distR="114300">
            <wp:extent cx="2605405" cy="1649095"/>
            <wp:effectExtent l="0" t="0" r="10795" b="190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2"/>
                    <a:stretch>
                      <a:fillRect/>
                    </a:stretch>
                  </pic:blipFill>
                  <pic:spPr>
                    <a:xfrm>
                      <a:off x="0" y="0"/>
                      <a:ext cx="2605405" cy="1649095"/>
                    </a:xfrm>
                    <a:prstGeom prst="rect">
                      <a:avLst/>
                    </a:prstGeom>
                    <a:noFill/>
                    <a:ln>
                      <a:noFill/>
                    </a:ln>
                  </pic:spPr>
                </pic:pic>
              </a:graphicData>
            </a:graphic>
          </wp:inline>
        </w:drawing>
      </w:r>
    </w:p>
    <w:p w14:paraId="0D86F2EC">
      <w:pPr>
        <w:bidi w:val="0"/>
        <w:rPr>
          <w:b/>
          <w:bCs/>
          <w:sz w:val="22"/>
          <w:szCs w:val="22"/>
        </w:rPr>
      </w:pPr>
      <w:r>
        <w:rPr>
          <w:b/>
          <w:bCs/>
          <w:sz w:val="22"/>
          <w:szCs w:val="22"/>
        </w:rPr>
        <w:t>5.4 Vector Database Architecture</w:t>
      </w:r>
    </w:p>
    <w:p w14:paraId="7DE22CBC">
      <w:pPr>
        <w:bidi w:val="0"/>
        <w:rPr>
          <w:rFonts w:hint="default"/>
          <w:lang w:val="en-US"/>
        </w:rPr>
      </w:pPr>
      <w:r>
        <w:rPr>
          <w:rFonts w:hint="default"/>
          <w:lang w:val="en-US"/>
        </w:rPr>
        <w:drawing>
          <wp:inline distT="0" distB="0" distL="114300" distR="114300">
            <wp:extent cx="5266690" cy="2964180"/>
            <wp:effectExtent l="0" t="0" r="3810" b="7620"/>
            <wp:docPr id="1" name="Picture 1" descr="ChromaDB Vector Datab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romaDB Vector Database Architecture"/>
                    <pic:cNvPicPr>
                      <a:picLocks noChangeAspect="1"/>
                    </pic:cNvPicPr>
                  </pic:nvPicPr>
                  <pic:blipFill>
                    <a:blip r:embed="rId23"/>
                    <a:stretch>
                      <a:fillRect/>
                    </a:stretch>
                  </pic:blipFill>
                  <pic:spPr>
                    <a:xfrm>
                      <a:off x="0" y="0"/>
                      <a:ext cx="5266690" cy="2964180"/>
                    </a:xfrm>
                    <a:prstGeom prst="rect">
                      <a:avLst/>
                    </a:prstGeom>
                  </pic:spPr>
                </pic:pic>
              </a:graphicData>
            </a:graphic>
          </wp:inline>
        </w:drawing>
      </w:r>
    </w:p>
    <w:p w14:paraId="49F8F81D">
      <w:pPr>
        <w:bidi w:val="0"/>
        <w:rPr>
          <w:rFonts w:hint="default"/>
          <w:lang w:val="en-US"/>
        </w:rPr>
      </w:pPr>
      <w:r>
        <w:t xml:space="preserve">The true power of this system lies in its ability to not just analyze text, but to remember and relate it. As illustrated in </w:t>
      </w:r>
      <w:r>
        <w:rPr>
          <w:b/>
          <w:bCs/>
        </w:rPr>
        <w:t>Figure 4</w:t>
      </w:r>
      <w:r>
        <w:t>, the ChromaDB integration serves as our semantic backbone. Unlike a traditional database that searches for exact words, our vector database searches for "neighborhoods" of meaning, allowing the system to understand that "terrible service" and "awful experience" are nearly identical concepts.</w:t>
      </w:r>
      <w:r>
        <w:br w:type="textWrapping"/>
      </w:r>
      <w:r>
        <w:rPr>
          <w:rFonts w:hint="default" w:ascii="Times New Roman" w:hAnsi="Times New Roman" w:eastAsia="SimSun" w:cs="Times New Roman"/>
          <w:b/>
          <w:bCs/>
          <w:sz w:val="22"/>
          <w:szCs w:val="22"/>
        </w:rPr>
        <w:t>Core Components &amp; Operational Flow</w:t>
      </w:r>
    </w:p>
    <w:p w14:paraId="35934B58">
      <w:pPr>
        <w:numPr>
          <w:ilvl w:val="0"/>
          <w:numId w:val="2"/>
        </w:numPr>
        <w:bidi w:val="0"/>
        <w:ind w:left="420" w:leftChars="0" w:hanging="420" w:firstLineChars="0"/>
      </w:pPr>
      <w:r>
        <w:rPr>
          <w:b/>
          <w:bCs/>
        </w:rPr>
        <w:t>The Connection Bridge:</w:t>
      </w:r>
      <w:r>
        <w:t xml:space="preserve"> The application communicates with the ChromaDB server via a high-speed HTTP interface. By using the chromadb.HttpClient, we decouple the heavy processing of the ML models from the storage layer, ensuring that the database remains responsive even under heavy load.</w:t>
      </w:r>
    </w:p>
    <w:p w14:paraId="4535FC6D">
      <w:pPr>
        <w:numPr>
          <w:ilvl w:val="0"/>
          <w:numId w:val="2"/>
        </w:numPr>
        <w:bidi w:val="0"/>
        <w:ind w:left="420" w:leftChars="0" w:hanging="420" w:firstLineChars="0"/>
      </w:pPr>
      <w:r>
        <w:rPr>
          <w:b/>
          <w:bCs/>
        </w:rPr>
        <w:t>Collection Strategy:</w:t>
      </w:r>
      <w:r>
        <w:t xml:space="preserve"> Data is organized into a specialized collection named sentiment</w:t>
      </w:r>
      <w:r>
        <w:rPr>
          <w:rFonts w:hint="default"/>
          <w:lang w:val="en-US"/>
        </w:rPr>
        <w:t xml:space="preserve">_ </w:t>
      </w:r>
      <w:r>
        <w:t>embeddings. Each entry is more than just a number; it is a "Rich Object" containing:</w:t>
      </w:r>
    </w:p>
    <w:p w14:paraId="0C9FF9E8">
      <w:pPr>
        <w:numPr>
          <w:ilvl w:val="0"/>
          <w:numId w:val="4"/>
        </w:numPr>
        <w:bidi w:val="0"/>
      </w:pPr>
      <w:r>
        <w:t>The Vector: A 384-dimensional fingerprint of the text's meaning.</w:t>
      </w:r>
    </w:p>
    <w:p w14:paraId="1873B184">
      <w:pPr>
        <w:bidi w:val="0"/>
      </w:pPr>
      <w:r>
        <w:rPr>
          <w:rFonts w:hint="default"/>
          <w:lang w:val="en-US"/>
        </w:rPr>
        <w:t xml:space="preserve">(II) </w:t>
      </w:r>
      <w:r>
        <w:t>The Metadata: Contextual tags such as the sentiment label, confidence score, and timestamp.</w:t>
      </w:r>
    </w:p>
    <w:p w14:paraId="36A1C2BC">
      <w:pPr>
        <w:bidi w:val="0"/>
      </w:pPr>
      <w:r>
        <w:rPr>
          <w:rFonts w:hint="default"/>
          <w:lang w:val="en-US"/>
        </w:rPr>
        <w:t xml:space="preserve">(III) </w:t>
      </w:r>
      <w:r>
        <w:t>The Document: The original, cleaned text for human readability.</w:t>
      </w:r>
    </w:p>
    <w:p w14:paraId="779BEFDD">
      <w:pPr>
        <w:bidi w:val="0"/>
      </w:pPr>
    </w:p>
    <w:p w14:paraId="73B1EC73">
      <w:pPr>
        <w:numPr>
          <w:ilvl w:val="0"/>
          <w:numId w:val="5"/>
        </w:numPr>
        <w:bidi w:val="0"/>
        <w:ind w:left="420" w:leftChars="0" w:hanging="420" w:firstLineChars="0"/>
      </w:pPr>
      <w:r>
        <w:rPr>
          <w:b/>
          <w:bCs/>
        </w:rPr>
        <w:t>High-Speed Indexing (HNSW):</w:t>
      </w:r>
      <w:r>
        <w:t xml:space="preserve"> To find similar texts among thousands of entries, we utilize the Hierarchical Navigable Small World (HNSW) algorithm. This allows the system to skip irrelevant data and jump straight to the most relevant "clusters," delivering results in milliseconds</w:t>
      </w:r>
      <w:r>
        <w:rPr>
          <w:rFonts w:hint="default"/>
          <w:lang w:val="en-US"/>
        </w:rPr>
        <w:t xml:space="preserve"> </w:t>
      </w:r>
      <w:r>
        <w:rPr>
          <w:rFonts w:hint="default"/>
          <w:shd w:val="clear" w:color="FFFFFF" w:fill="D9D9D9"/>
          <w:lang w:val="en-US"/>
        </w:rPr>
        <w:t>[5,9</w:t>
      </w:r>
      <w:r>
        <w:rPr>
          <w:rFonts w:hint="default"/>
          <w:lang w:val="en-US"/>
        </w:rPr>
        <w:t>]</w:t>
      </w:r>
      <w:r>
        <w:t>.</w:t>
      </w:r>
    </w:p>
    <w:p w14:paraId="5A495DC1">
      <w:pPr>
        <w:numPr>
          <w:ilvl w:val="0"/>
          <w:numId w:val="5"/>
        </w:numPr>
        <w:bidi w:val="0"/>
        <w:ind w:left="420" w:leftChars="0" w:hanging="420" w:firstLineChars="0"/>
      </w:pPr>
      <w:r>
        <w:rPr>
          <w:b/>
          <w:bCs/>
        </w:rPr>
        <w:t>Hybrid Search &amp; Filtering:</w:t>
      </w:r>
      <w:r>
        <w:t xml:space="preserve"> One of the standout features of this architecture is its support for Metadata Filtering. The system can perform a "Hybrid Search" where it looks for semantically similar items but restricts the results to a specific category—for example, "Find all texts similar to this query, but only if they were labeled as NEGATIVE."</w:t>
      </w:r>
    </w:p>
    <w:p w14:paraId="0814FC38">
      <w:pPr>
        <w:numPr>
          <w:ilvl w:val="0"/>
          <w:numId w:val="5"/>
        </w:numPr>
        <w:bidi w:val="0"/>
        <w:ind w:left="420" w:leftChars="0" w:hanging="420" w:firstLineChars="0"/>
      </w:pPr>
      <w:r>
        <w:rPr>
          <w:b/>
          <w:bCs/>
        </w:rPr>
        <w:t>Persistence &amp; Reliability:</w:t>
      </w:r>
      <w:r>
        <w:t xml:space="preserve"> By setting the database to be persistent within its Docker volume, we ensure that the "memory" of the system survives restarts. Every sentiment analyzed is an investment in a growing knowledge base.</w:t>
      </w:r>
    </w:p>
    <w:p w14:paraId="37140997">
      <w:pPr>
        <w:keepNext w:val="0"/>
        <w:keepLines w:val="0"/>
        <w:widowControl/>
        <w:numPr>
          <w:ilvl w:val="0"/>
          <w:numId w:val="0"/>
        </w:numPr>
        <w:suppressLineNumbers w:val="0"/>
        <w:spacing w:before="0" w:beforeAutospacing="1" w:after="0" w:afterAutospacing="1"/>
      </w:pPr>
      <w:r>
        <w:rPr>
          <w:rFonts w:hint="default"/>
          <w:lang w:val="en-US"/>
        </w:rPr>
        <w:t xml:space="preserve">  </w:t>
      </w:r>
      <w:r>
        <w:drawing>
          <wp:inline distT="0" distB="0" distL="114300" distR="114300">
            <wp:extent cx="2672080" cy="1940560"/>
            <wp:effectExtent l="0" t="0" r="762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2672080" cy="1940560"/>
                    </a:xfrm>
                    <a:prstGeom prst="rect">
                      <a:avLst/>
                    </a:prstGeom>
                    <a:noFill/>
                    <a:ln>
                      <a:noFill/>
                    </a:ln>
                  </pic:spPr>
                </pic:pic>
              </a:graphicData>
            </a:graphic>
          </wp:inline>
        </w:drawing>
      </w:r>
      <w:r>
        <w:drawing>
          <wp:inline distT="0" distB="0" distL="114300" distR="114300">
            <wp:extent cx="2379980" cy="1190625"/>
            <wp:effectExtent l="0" t="0" r="7620" b="317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5"/>
                    <a:stretch>
                      <a:fillRect/>
                    </a:stretch>
                  </pic:blipFill>
                  <pic:spPr>
                    <a:xfrm>
                      <a:off x="0" y="0"/>
                      <a:ext cx="2379980" cy="1190625"/>
                    </a:xfrm>
                    <a:prstGeom prst="rect">
                      <a:avLst/>
                    </a:prstGeom>
                    <a:noFill/>
                    <a:ln>
                      <a:noFill/>
                    </a:ln>
                  </pic:spPr>
                </pic:pic>
              </a:graphicData>
            </a:graphic>
          </wp:inline>
        </w:drawing>
      </w:r>
    </w:p>
    <w:p w14:paraId="57C69BC1">
      <w:pPr>
        <w:bidi w:val="0"/>
      </w:pPr>
      <w:r>
        <w:rPr>
          <w:rFonts w:hint="default"/>
          <w:lang w:val="en-US"/>
        </w:rPr>
        <w:t>The left one</w:t>
      </w:r>
      <w:r>
        <w:t xml:space="preserve"> shows </w:t>
      </w:r>
      <w:r>
        <w:rPr>
          <w:rFonts w:hint="default"/>
          <w:lang w:val="en-US"/>
        </w:rPr>
        <w:t>my</w:t>
      </w:r>
      <w:r>
        <w:t xml:space="preserve"> add_to_collection and search_similar methods.</w:t>
      </w:r>
    </w:p>
    <w:p w14:paraId="62152AC8">
      <w:pPr>
        <w:bidi w:val="0"/>
        <w:rPr>
          <w:b/>
          <w:bCs/>
          <w:sz w:val="22"/>
          <w:szCs w:val="22"/>
        </w:rPr>
      </w:pPr>
      <w:r>
        <w:rPr>
          <w:rFonts w:hint="default"/>
          <w:lang w:val="en-US"/>
        </w:rPr>
        <w:t>As for the right one -</w:t>
      </w:r>
      <w:r>
        <w:rPr>
          <w:rFonts w:hint="default"/>
          <w:lang w:val="en-US"/>
        </w:rPr>
        <w:br w:type="textWrapping"/>
      </w:r>
      <w:r>
        <w:rPr>
          <w:rFonts w:hint="default"/>
          <w:lang w:val="en-US"/>
        </w:rPr>
        <w:t>C</w:t>
      </w:r>
      <w:r>
        <w:t>ombines vector similarity + metadata filtering (hybrid search).</w:t>
      </w:r>
      <w:r>
        <w:br w:type="textWrapping"/>
      </w:r>
      <w:r>
        <w:rPr>
          <w:rFonts w:hint="default"/>
          <w:lang w:val="en-US"/>
        </w:rPr>
        <w:t>M</w:t>
      </w:r>
      <w:r>
        <w:t>atches Diagram 4’s “Filter label = NEGATIVE?” decision node.</w:t>
      </w:r>
      <w:r>
        <w:br w:type="textWrapping"/>
      </w:r>
      <w:r>
        <w:t>Enables UX like: “Show me similar positive reviews.”</w:t>
      </w:r>
      <w:r>
        <w:br w:type="textWrapping"/>
      </w:r>
      <w:r>
        <w:br w:type="textWrapping"/>
      </w:r>
      <w:r>
        <w:rPr>
          <w:b/>
          <w:bCs/>
          <w:sz w:val="22"/>
          <w:szCs w:val="22"/>
        </w:rPr>
        <w:t>5.5 Docker Container Architecture</w:t>
      </w:r>
    </w:p>
    <w:p w14:paraId="1544998C">
      <w:pPr>
        <w:bidi w:val="0"/>
        <w:rPr>
          <w:b/>
          <w:bCs/>
          <w:sz w:val="22"/>
          <w:szCs w:val="22"/>
        </w:rPr>
      </w:pPr>
    </w:p>
    <w:p w14:paraId="5BBE1258">
      <w:pPr>
        <w:bidi w:val="0"/>
        <w:rPr>
          <w:rFonts w:hint="default"/>
          <w:b/>
          <w:bCs/>
          <w:lang w:val="en-US"/>
        </w:rPr>
      </w:pPr>
      <w:r>
        <w:rPr>
          <w:rFonts w:hint="default"/>
          <w:b/>
          <w:bCs/>
          <w:lang w:val="en-US"/>
        </w:rPr>
        <w:drawing>
          <wp:inline distT="0" distB="0" distL="114300" distR="114300">
            <wp:extent cx="5332730" cy="2704465"/>
            <wp:effectExtent l="0" t="0" r="1270" b="635"/>
            <wp:docPr id="4" name="Picture 4" descr="Docker Contain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cker Container Architecture"/>
                    <pic:cNvPicPr>
                      <a:picLocks noChangeAspect="1"/>
                    </pic:cNvPicPr>
                  </pic:nvPicPr>
                  <pic:blipFill>
                    <a:blip r:embed="rId26"/>
                    <a:stretch>
                      <a:fillRect/>
                    </a:stretch>
                  </pic:blipFill>
                  <pic:spPr>
                    <a:xfrm>
                      <a:off x="0" y="0"/>
                      <a:ext cx="5332730" cy="2704465"/>
                    </a:xfrm>
                    <a:prstGeom prst="rect">
                      <a:avLst/>
                    </a:prstGeom>
                  </pic:spPr>
                </pic:pic>
              </a:graphicData>
            </a:graphic>
          </wp:inline>
        </w:drawing>
      </w:r>
    </w:p>
    <w:p w14:paraId="2D264E70">
      <w:pPr>
        <w:bidi w:val="0"/>
        <w:rPr>
          <w:rFonts w:hint="default"/>
          <w:b/>
          <w:bCs/>
          <w:lang w:val="en-US"/>
        </w:rPr>
      </w:pPr>
    </w:p>
    <w:p w14:paraId="60DD0836">
      <w:pPr>
        <w:bidi w:val="0"/>
      </w:pPr>
      <w:r>
        <w:t xml:space="preserve">Deploying sophisticated machine learning models often leads to "environment hell"—where subtle differences in Python versions or library paths cause the system to fail. As illustrated in </w:t>
      </w:r>
      <w:r>
        <w:rPr>
          <w:b/>
          <w:bCs/>
        </w:rPr>
        <w:t>Figure 5</w:t>
      </w:r>
      <w:r>
        <w:t>, we solved this by containerizing the entire ecosystem. Using Docker Compose, we created a self-contained environment where the ML application and the Vector Database exist as independent but interconnected microservices.</w:t>
      </w:r>
      <w:r>
        <w:br w:type="textWrapping"/>
      </w:r>
    </w:p>
    <w:p w14:paraId="1785BBA8">
      <w:pPr>
        <w:bidi w:val="0"/>
        <w:rPr>
          <w:b/>
          <w:bCs/>
          <w:sz w:val="22"/>
          <w:szCs w:val="22"/>
        </w:rPr>
      </w:pPr>
      <w:r>
        <w:rPr>
          <w:b/>
          <w:bCs/>
          <w:sz w:val="22"/>
          <w:szCs w:val="22"/>
        </w:rPr>
        <w:t>The Orchestration Strategy</w:t>
      </w:r>
    </w:p>
    <w:p w14:paraId="66A5D492">
      <w:pPr>
        <w:numPr>
          <w:ilvl w:val="0"/>
          <w:numId w:val="5"/>
        </w:numPr>
        <w:bidi w:val="0"/>
        <w:ind w:left="420" w:leftChars="0" w:hanging="420" w:firstLineChars="0"/>
      </w:pPr>
      <w:r>
        <w:rPr>
          <w:b/>
          <w:bCs/>
        </w:rPr>
        <w:t>The Internal Communication Network:</w:t>
      </w:r>
      <w:r>
        <w:t xml:space="preserve"> The services are linked via a Docker Bridge Network. This is the project's internal "switchboard" that allows the ml-app to find the chroma-db simply by its name. By using internal DNS resolution, we eliminated the need to hardcode IP addresses, making the system incredibly portable.</w:t>
      </w:r>
    </w:p>
    <w:p w14:paraId="247C7872">
      <w:pPr>
        <w:bidi w:val="0"/>
      </w:pPr>
    </w:p>
    <w:p w14:paraId="594103C3">
      <w:pPr>
        <w:numPr>
          <w:ilvl w:val="0"/>
          <w:numId w:val="5"/>
        </w:numPr>
        <w:bidi w:val="0"/>
        <w:ind w:left="420" w:leftChars="0" w:hanging="420" w:firstLineChars="0"/>
      </w:pPr>
      <w:r>
        <w:rPr>
          <w:b/>
          <w:bCs/>
        </w:rPr>
        <w:t>Service 1:</w:t>
      </w:r>
      <w:r>
        <w:t xml:space="preserve"> The ML Application Engine: This container (based on python:3.10-slim) houses our DistilBERT model and Gradio interface. We implemented Volume Binding (./:/app), which means any change we make to the code on our host machine is instantly reflected inside the running container—allowing for rapid development without constant rebuilding.</w:t>
      </w:r>
    </w:p>
    <w:p w14:paraId="1C6B60E5">
      <w:pPr>
        <w:bidi w:val="0"/>
      </w:pPr>
    </w:p>
    <w:p w14:paraId="086BA9F4">
      <w:pPr>
        <w:numPr>
          <w:ilvl w:val="0"/>
          <w:numId w:val="5"/>
        </w:numPr>
        <w:bidi w:val="0"/>
        <w:ind w:left="420" w:leftChars="0" w:hanging="420" w:firstLineChars="0"/>
      </w:pPr>
      <w:r>
        <w:rPr>
          <w:b/>
          <w:bCs/>
        </w:rPr>
        <w:t>Service 2:</w:t>
      </w:r>
      <w:r>
        <w:t xml:space="preserve"> The ChromaDB Vector Server: We utilized the official chromadb/chroma image to run our database. To make debugging easier, we mapped its internal port (8000) to port 8001 on the host machine. This allows us to check the database health from a standard browser while the ML app communicates privately on port 8000.</w:t>
      </w:r>
    </w:p>
    <w:p w14:paraId="4569F504">
      <w:pPr>
        <w:bidi w:val="0"/>
      </w:pPr>
    </w:p>
    <w:p w14:paraId="46D0CEBD">
      <w:pPr>
        <w:numPr>
          <w:ilvl w:val="0"/>
          <w:numId w:val="5"/>
        </w:numPr>
        <w:bidi w:val="0"/>
        <w:ind w:left="420" w:leftChars="0" w:hanging="420" w:firstLineChars="0"/>
      </w:pPr>
      <w:r>
        <w:rPr>
          <w:b/>
          <w:bCs/>
        </w:rPr>
        <w:t>Intelligent Boot Sequencing:</w:t>
      </w:r>
      <w:r>
        <w:t xml:space="preserve"> Using the depends_on directive, we ensured that the ML application waits for the database to be "healthy" before it attempts to load. This prevents the application from crashing during the initial startup phase.</w:t>
      </w:r>
    </w:p>
    <w:p w14:paraId="2D0C8268">
      <w:pPr>
        <w:bidi w:val="0"/>
      </w:pPr>
    </w:p>
    <w:p w14:paraId="67755B36">
      <w:pPr>
        <w:bidi w:val="0"/>
      </w:pPr>
    </w:p>
    <w:p w14:paraId="0A69D596">
      <w:pPr>
        <w:numPr>
          <w:ilvl w:val="0"/>
          <w:numId w:val="5"/>
        </w:numPr>
        <w:bidi w:val="0"/>
        <w:ind w:left="420" w:leftChars="0" w:hanging="420" w:firstLineChars="0"/>
      </w:pPr>
      <w:r>
        <w:rPr>
          <w:b/>
          <w:bCs/>
        </w:rPr>
        <w:t>Environmental Decoupling:</w:t>
      </w:r>
      <w:r>
        <w:t xml:space="preserve"> All critical settings—like the database host and port—are passed into the containers as Environment Variables. This is a "Best Practice" in modern software engineering, as it allows us to switch from a local test database to a production server just by changing one line in the docker-compose.yml file.</w:t>
      </w:r>
    </w:p>
    <w:p w14:paraId="4970DF3D">
      <w:pPr>
        <w:bidi w:val="0"/>
      </w:pPr>
    </w:p>
    <w:p w14:paraId="220FA0C0">
      <w:pPr>
        <w:bidi w:val="0"/>
        <w:rPr>
          <w:rFonts w:hint="default"/>
          <w:b/>
          <w:bCs/>
          <w:lang w:val="en-US"/>
        </w:rPr>
      </w:pPr>
      <w:r>
        <w:drawing>
          <wp:inline distT="0" distB="0" distL="114300" distR="114300">
            <wp:extent cx="5320665" cy="725170"/>
            <wp:effectExtent l="0" t="0" r="635" b="1143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7"/>
                    <a:stretch>
                      <a:fillRect/>
                    </a:stretch>
                  </pic:blipFill>
                  <pic:spPr>
                    <a:xfrm>
                      <a:off x="0" y="0"/>
                      <a:ext cx="5320665" cy="725170"/>
                    </a:xfrm>
                    <a:prstGeom prst="rect">
                      <a:avLst/>
                    </a:prstGeom>
                    <a:noFill/>
                    <a:ln>
                      <a:noFill/>
                    </a:ln>
                  </pic:spPr>
                </pic:pic>
              </a:graphicData>
            </a:graphic>
          </wp:inline>
        </w:drawing>
      </w:r>
    </w:p>
    <w:p w14:paraId="55501019">
      <w:pPr>
        <w:bidi w:val="0"/>
      </w:pPr>
      <w:r>
        <w:t xml:space="preserve">this architecture allowed </w:t>
      </w:r>
      <w:r>
        <w:rPr>
          <w:rFonts w:hint="default"/>
          <w:lang w:val="en-US"/>
        </w:rPr>
        <w:t xml:space="preserve">me </w:t>
      </w:r>
      <w:r>
        <w:t xml:space="preserve">to keep the Docker image "slim" by not bundling the database inside the Python app. This separate-service approach is why the system can scale—if </w:t>
      </w:r>
      <w:r>
        <w:rPr>
          <w:rFonts w:hint="default"/>
          <w:lang w:val="en-US"/>
        </w:rPr>
        <w:t>I</w:t>
      </w:r>
      <w:r>
        <w:t xml:space="preserve"> get more users, </w:t>
      </w:r>
      <w:r>
        <w:rPr>
          <w:rFonts w:hint="default"/>
          <w:lang w:val="en-US"/>
        </w:rPr>
        <w:t>I</w:t>
      </w:r>
      <w:r>
        <w:t xml:space="preserve"> can simply upgrade the ml-app resources without affecting the database</w:t>
      </w:r>
      <w:r>
        <w:rPr>
          <w:rFonts w:hint="default"/>
          <w:lang w:val="en-US"/>
        </w:rPr>
        <w:t xml:space="preserve"> [</w:t>
      </w:r>
      <w:r>
        <w:rPr>
          <w:rFonts w:hint="default"/>
          <w:shd w:val="clear" w:color="FFFFFF" w:fill="D9D9D9"/>
          <w:lang w:val="en-US"/>
        </w:rPr>
        <w:t>13</w:t>
      </w:r>
      <w:r>
        <w:rPr>
          <w:rFonts w:hint="default"/>
          <w:lang w:val="en-US"/>
        </w:rPr>
        <w:t>]</w:t>
      </w:r>
      <w:r>
        <w:t>.</w:t>
      </w:r>
      <w:r>
        <w:br w:type="textWrapping"/>
      </w:r>
      <w:r>
        <w:rPr>
          <w:rFonts w:hint="default"/>
          <w:lang w:val="en-US"/>
        </w:rPr>
        <w:t xml:space="preserve">       </w:t>
      </w:r>
      <w:r>
        <w:drawing>
          <wp:inline distT="0" distB="0" distL="114300" distR="114300">
            <wp:extent cx="4357370" cy="1894205"/>
            <wp:effectExtent l="0" t="0" r="11430" b="1079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8"/>
                    <a:stretch>
                      <a:fillRect/>
                    </a:stretch>
                  </pic:blipFill>
                  <pic:spPr>
                    <a:xfrm>
                      <a:off x="0" y="0"/>
                      <a:ext cx="4357370" cy="1894205"/>
                    </a:xfrm>
                    <a:prstGeom prst="rect">
                      <a:avLst/>
                    </a:prstGeom>
                    <a:noFill/>
                    <a:ln>
                      <a:noFill/>
                    </a:ln>
                  </pic:spPr>
                </pic:pic>
              </a:graphicData>
            </a:graphic>
          </wp:inline>
        </w:drawing>
      </w:r>
    </w:p>
    <w:p w14:paraId="290F7CCF">
      <w:pPr>
        <w:numPr>
          <w:ilvl w:val="0"/>
          <w:numId w:val="6"/>
        </w:numPr>
        <w:bidi w:val="0"/>
      </w:pPr>
      <w:r>
        <w:t>Connects to ChromaDB container via HTTP (matches Diagram 5 network setup).</w:t>
      </w:r>
    </w:p>
    <w:p w14:paraId="6EA90CB0">
      <w:pPr>
        <w:numPr>
          <w:ilvl w:val="0"/>
          <w:numId w:val="6"/>
        </w:numPr>
        <w:bidi w:val="0"/>
      </w:pPr>
      <w:r>
        <w:t>Stores four fields: ID, embedding, original text, metadata.</w:t>
      </w:r>
    </w:p>
    <w:p w14:paraId="7BE4BAE2">
      <w:pPr>
        <w:numPr>
          <w:ilvl w:val="0"/>
          <w:numId w:val="6"/>
        </w:numPr>
        <w:bidi w:val="0"/>
      </w:pPr>
      <w:r>
        <w:t>Enables later filtering: collection.query(..., where={"label": "NEGATIVE"}).</w:t>
      </w:r>
    </w:p>
    <w:p w14:paraId="14B1FAB8">
      <w:pPr>
        <w:bidi w:val="0"/>
        <w:rPr>
          <w:rFonts w:hint="default"/>
          <w:lang w:val="en-US"/>
        </w:rPr>
      </w:pPr>
    </w:p>
    <w:p w14:paraId="32C5775B">
      <w:pPr>
        <w:bidi w:val="0"/>
        <w:rPr>
          <w:rFonts w:hint="default"/>
          <w:lang w:val="en-US"/>
        </w:rPr>
      </w:pPr>
    </w:p>
    <w:p w14:paraId="7AEB3213">
      <w:pPr>
        <w:bidi w:val="0"/>
        <w:rPr>
          <w:b/>
          <w:bCs/>
          <w:sz w:val="28"/>
          <w:szCs w:val="28"/>
        </w:rPr>
      </w:pPr>
      <w:r>
        <w:rPr>
          <w:b/>
          <w:bCs/>
          <w:sz w:val="28"/>
          <w:szCs w:val="28"/>
        </w:rPr>
        <w:t>6. Implementation</w:t>
      </w:r>
    </w:p>
    <w:p w14:paraId="2A777DB1">
      <w:pPr>
        <w:bidi w:val="0"/>
      </w:pPr>
      <w:r>
        <w:rPr>
          <w:rFonts w:hint="default"/>
          <w:lang w:val="en-US"/>
        </w:rPr>
        <w:t xml:space="preserve">This section </w:t>
      </w:r>
      <w:r>
        <w:t>details the technical realization of the system, moving from abstract design to the concrete integration of Python, Hugging Face, and Docker.</w:t>
      </w:r>
    </w:p>
    <w:p w14:paraId="2BC9ED18">
      <w:pPr>
        <w:bidi w:val="0"/>
      </w:pPr>
    </w:p>
    <w:p w14:paraId="35B9918F">
      <w:pPr>
        <w:bidi w:val="0"/>
        <w:rPr>
          <w:b/>
          <w:bCs/>
          <w:sz w:val="22"/>
          <w:szCs w:val="22"/>
        </w:rPr>
      </w:pPr>
      <w:r>
        <w:rPr>
          <w:b/>
          <w:bCs/>
          <w:sz w:val="22"/>
          <w:szCs w:val="22"/>
        </w:rPr>
        <w:t>6.1 Cold-Start Data Ingestion</w:t>
      </w:r>
    </w:p>
    <w:p w14:paraId="0271280F">
      <w:pPr>
        <w:bidi w:val="0"/>
      </w:pPr>
      <w:r>
        <w:t>Unlike traditional systems that require a pre-loaded database, our implementation features a "Self-Seeding" mechanism. As defined in the _load_sample_data() method within main.py, the system checks for an existing collection upon startup. If the collection is empty, it automatically injects 10 high-quality sample sentences covering a spectrum of positive, negative, and neutral sentiments.</w:t>
      </w:r>
    </w:p>
    <w:p w14:paraId="30FAB3D9">
      <w:pPr>
        <w:bidi w:val="0"/>
      </w:pPr>
    </w:p>
    <w:p w14:paraId="13FCCE81">
      <w:pPr>
        <w:bidi w:val="0"/>
      </w:pPr>
      <w:r>
        <w:t>Technical Benefit: This ensures the "Semantic Retrieval" feature is functional the moment the user first opens the browser, providing immediate context for similarity comparisons.</w:t>
      </w:r>
    </w:p>
    <w:p w14:paraId="037871AC">
      <w:pPr>
        <w:bidi w:val="0"/>
      </w:pPr>
    </w:p>
    <w:p w14:paraId="0FA6722B">
      <w:pPr>
        <w:bidi w:val="0"/>
        <w:rPr>
          <w:b/>
          <w:bCs/>
          <w:sz w:val="22"/>
          <w:szCs w:val="22"/>
        </w:rPr>
      </w:pPr>
      <w:r>
        <w:rPr>
          <w:b/>
          <w:bCs/>
        </w:rPr>
        <w:t>Scalability:</w:t>
      </w:r>
      <w:r>
        <w:t xml:space="preserve"> While the system starts with samples, the batch_preprocess and generate_batch_embeddings functions are designed to handle thousands of rows for future enterprise use.</w:t>
      </w:r>
      <w:r>
        <w:br w:type="textWrapping"/>
      </w:r>
      <w:r>
        <w:br w:type="textWrapping"/>
      </w:r>
      <w:r>
        <w:rPr>
          <w:b/>
          <w:bCs/>
          <w:sz w:val="22"/>
          <w:szCs w:val="22"/>
        </w:rPr>
        <w:t>6.2 Transformer Model Integration</w:t>
      </w:r>
    </w:p>
    <w:p w14:paraId="6FA9A9F8">
      <w:pPr>
        <w:bidi w:val="0"/>
      </w:pPr>
      <w:r>
        <w:t xml:space="preserve">The system utilizes a "Dual-Transformer" strategy to separate classification from semantic </w:t>
      </w:r>
      <w:r>
        <w:rPr>
          <w:rFonts w:hint="default"/>
          <w:shd w:val="clear" w:color="FFFFFF" w:fill="D9D9D9"/>
          <w:lang w:val="en-US"/>
        </w:rPr>
        <w:t>[4]</w:t>
      </w:r>
      <w:r>
        <w:rPr>
          <w:rFonts w:hint="default"/>
          <w:lang w:val="en-US"/>
        </w:rPr>
        <w:t xml:space="preserve"> </w:t>
      </w:r>
      <w:r>
        <w:t>mapping:</w:t>
      </w:r>
    </w:p>
    <w:p w14:paraId="62DB026D">
      <w:pPr>
        <w:bidi w:val="0"/>
      </w:pPr>
    </w:p>
    <w:p w14:paraId="26C4F48E">
      <w:pPr>
        <w:numPr>
          <w:ilvl w:val="0"/>
          <w:numId w:val="7"/>
        </w:numPr>
        <w:bidi w:val="0"/>
        <w:ind w:left="420" w:leftChars="0" w:hanging="420" w:firstLineChars="0"/>
      </w:pPr>
      <w:r>
        <w:rPr>
          <w:b/>
          <w:bCs/>
        </w:rPr>
        <w:t>Sentiment Classification:</w:t>
      </w:r>
      <w:r>
        <w:t xml:space="preserve"> We utilize the distilbert-base-uncased-finetuned-sst-2-english pipeline. This model was chosen for its specific fine-tuning on the Stanford Sentiment Treebank, allowing it to achieve high accuracy even with complex sentence structures.</w:t>
      </w:r>
    </w:p>
    <w:p w14:paraId="49C3A99D">
      <w:pPr>
        <w:bidi w:val="0"/>
      </w:pPr>
    </w:p>
    <w:p w14:paraId="6BA5725F">
      <w:pPr>
        <w:numPr>
          <w:ilvl w:val="0"/>
          <w:numId w:val="7"/>
        </w:numPr>
        <w:bidi w:val="0"/>
        <w:ind w:left="420" w:leftChars="0" w:hanging="420" w:firstLineChars="0"/>
      </w:pPr>
      <w:r>
        <w:rPr>
          <w:b/>
          <w:bCs/>
        </w:rPr>
        <w:t xml:space="preserve">Vector Embedding: </w:t>
      </w:r>
      <w:r>
        <w:t>We integrate the all-MiniLM-L6-v2 via the SentenceTransformer library. This model maps sentences into a 384-dimensional dense vector space where spatial distance corresponds to semantic similarity.</w:t>
      </w:r>
    </w:p>
    <w:p w14:paraId="128BF32A">
      <w:pPr>
        <w:keepNext w:val="0"/>
        <w:keepLines w:val="0"/>
        <w:widowControl/>
        <w:numPr>
          <w:ilvl w:val="0"/>
          <w:numId w:val="0"/>
        </w:numPr>
        <w:suppressLineNumbers w:val="0"/>
        <w:spacing w:before="0" w:beforeAutospacing="1" w:after="0" w:afterAutospacing="1"/>
        <w:ind w:left="1080" w:leftChars="0"/>
      </w:pPr>
      <w:r>
        <w:drawing>
          <wp:inline distT="0" distB="0" distL="114300" distR="114300">
            <wp:extent cx="3830955" cy="1976120"/>
            <wp:effectExtent l="0" t="0" r="4445" b="508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9"/>
                    <a:stretch>
                      <a:fillRect/>
                    </a:stretch>
                  </pic:blipFill>
                  <pic:spPr>
                    <a:xfrm>
                      <a:off x="0" y="0"/>
                      <a:ext cx="3830955" cy="1976120"/>
                    </a:xfrm>
                    <a:prstGeom prst="rect">
                      <a:avLst/>
                    </a:prstGeom>
                    <a:noFill/>
                    <a:ln>
                      <a:noFill/>
                    </a:ln>
                  </pic:spPr>
                </pic:pic>
              </a:graphicData>
            </a:graphic>
          </wp:inline>
        </w:drawing>
      </w:r>
    </w:p>
    <w:p w14:paraId="7FD7ABE9">
      <w:pPr>
        <w:bidi w:val="0"/>
      </w:pPr>
      <w:r>
        <w:t>This show</w:t>
      </w:r>
      <w:r>
        <w:rPr>
          <w:rFonts w:hint="default"/>
          <w:lang w:val="en-US"/>
        </w:rPr>
        <w:t>s</w:t>
      </w:r>
      <w:r>
        <w:t xml:space="preserve"> the initialization of the Hugging Face pipeline and the EmbeddingGenerator.</w:t>
      </w:r>
    </w:p>
    <w:p w14:paraId="6C3EC10D">
      <w:pPr>
        <w:bidi w:val="0"/>
      </w:pPr>
    </w:p>
    <w:p w14:paraId="0921762A">
      <w:pPr>
        <w:bidi w:val="0"/>
      </w:pPr>
    </w:p>
    <w:p w14:paraId="400F58E0">
      <w:pPr>
        <w:bidi w:val="0"/>
        <w:rPr>
          <w:b/>
          <w:bCs/>
          <w:sz w:val="22"/>
          <w:szCs w:val="22"/>
        </w:rPr>
      </w:pPr>
      <w:r>
        <w:rPr>
          <w:b/>
          <w:bCs/>
          <w:sz w:val="22"/>
          <w:szCs w:val="22"/>
        </w:rPr>
        <w:t>6.3 Vector Database &amp; Connectivity Logic</w:t>
      </w:r>
    </w:p>
    <w:p w14:paraId="11148CE8">
      <w:pPr>
        <w:bidi w:val="0"/>
      </w:pPr>
      <w:r>
        <w:t>The implementation of vector_db.py prioritizes resilience. Because the ML app and the database start simultaneously in Docker, we implemented a _connect_with_retry method.</w:t>
      </w:r>
    </w:p>
    <w:p w14:paraId="064B0BD5">
      <w:pPr>
        <w:bidi w:val="0"/>
      </w:pPr>
    </w:p>
    <w:p w14:paraId="50E9D5CC">
      <w:pPr>
        <w:numPr>
          <w:ilvl w:val="0"/>
          <w:numId w:val="8"/>
        </w:numPr>
        <w:bidi w:val="0"/>
        <w:ind w:left="420" w:leftChars="0" w:hanging="420" w:firstLineChars="0"/>
      </w:pPr>
      <w:r>
        <w:rPr>
          <w:b/>
          <w:bCs/>
        </w:rPr>
        <w:t>The Logic:</w:t>
      </w:r>
      <w:r>
        <w:t xml:space="preserve"> The application attempts to "ping" the ChromaDB server every 5 seconds for up to 10 attempts. This prevents the Python application from crashing while the database engine is still initializing its HNSW index.</w:t>
      </w:r>
    </w:p>
    <w:p w14:paraId="7E95E5E5">
      <w:pPr>
        <w:bidi w:val="0"/>
      </w:pPr>
    </w:p>
    <w:p w14:paraId="1CF228C2">
      <w:pPr>
        <w:numPr>
          <w:ilvl w:val="0"/>
          <w:numId w:val="8"/>
        </w:numPr>
        <w:bidi w:val="0"/>
        <w:ind w:left="420" w:leftChars="0" w:hanging="420" w:firstLineChars="0"/>
      </w:pPr>
      <w:r>
        <w:rPr>
          <w:b/>
          <w:bCs/>
        </w:rPr>
        <w:t>The Protocol</w:t>
      </w:r>
      <w:r>
        <w:t xml:space="preserve">: Communication is handled via chromadb.HttpClient, </w:t>
      </w:r>
      <w:r>
        <w:rPr>
          <w:rFonts w:hint="default"/>
          <w:shd w:val="clear" w:color="FFFFFF" w:fill="D9D9D9"/>
          <w:lang w:val="en-US"/>
        </w:rPr>
        <w:t>[9]</w:t>
      </w:r>
      <w:r>
        <w:rPr>
          <w:rFonts w:hint="default"/>
          <w:lang w:val="en-US"/>
        </w:rPr>
        <w:t xml:space="preserve"> </w:t>
      </w:r>
      <w:r>
        <w:t>allowing the system to scale horizontally—the database could eventually be moved to a separate physical server without changing the application logic.</w:t>
      </w:r>
    </w:p>
    <w:p w14:paraId="1B3A0E09">
      <w:pPr>
        <w:bidi w:val="0"/>
      </w:pPr>
    </w:p>
    <w:p w14:paraId="0D1E17ED">
      <w:pPr>
        <w:bidi w:val="0"/>
        <w:rPr>
          <w:b/>
          <w:bCs/>
          <w:sz w:val="22"/>
          <w:szCs w:val="22"/>
        </w:rPr>
      </w:pPr>
      <w:r>
        <w:rPr>
          <w:b/>
          <w:bCs/>
          <w:sz w:val="22"/>
          <w:szCs w:val="22"/>
        </w:rPr>
        <w:t>6.4 The "Digital Passport" (Metadata Enrichment)</w:t>
      </w:r>
    </w:p>
    <w:p w14:paraId="130FF641">
      <w:pPr>
        <w:bidi w:val="0"/>
      </w:pPr>
      <w:r>
        <w:t>When a user submits text, the system doesn't just store the vector. It creates an EmbeddingResult dataclass. This acts as a "digital passport" for the data, bundling the raw text, the sentiment label, the model's confidence score, and a timestamp into a single JSON object stored alongside the vector. This is what enables our Hybrid Search—allowing us to filter results by sentiment label during retrieval.</w:t>
      </w:r>
      <w:r>
        <w:br w:type="textWrapping"/>
      </w:r>
      <w:r>
        <w:br w:type="textWrapping"/>
      </w:r>
      <w:r>
        <w:rPr>
          <w:b/>
          <w:bCs/>
          <w:sz w:val="22"/>
          <w:szCs w:val="22"/>
        </w:rPr>
        <w:t>6.5 Containerization &amp; Orchestration Logic</w:t>
      </w:r>
    </w:p>
    <w:p w14:paraId="02486883">
      <w:pPr>
        <w:bidi w:val="0"/>
      </w:pPr>
      <w:r>
        <w:t>Our Dockerfile and docker-compose.yml work in tandem to create a "Zero-Configuration" environment.</w:t>
      </w:r>
    </w:p>
    <w:p w14:paraId="3D737F97">
      <w:pPr>
        <w:bidi w:val="0"/>
      </w:pPr>
    </w:p>
    <w:p w14:paraId="7BCDF9BC">
      <w:pPr>
        <w:numPr>
          <w:ilvl w:val="0"/>
          <w:numId w:val="9"/>
        </w:numPr>
        <w:bidi w:val="0"/>
        <w:ind w:left="420" w:leftChars="0" w:hanging="420" w:firstLineChars="0"/>
      </w:pPr>
      <w:r>
        <w:rPr>
          <w:b/>
          <w:bCs/>
        </w:rPr>
        <w:t xml:space="preserve">Optimization: </w:t>
      </w:r>
      <w:r>
        <w:t>The Dockerfile uses a python:3.10-slim base and pre-downloads NLTK data during the build stage. This ensures that the first run of the container is fast, as it doesn't need to fetch language models from the internet at runtime.</w:t>
      </w:r>
    </w:p>
    <w:p w14:paraId="4469F8CA">
      <w:pPr>
        <w:bidi w:val="0"/>
      </w:pPr>
    </w:p>
    <w:p w14:paraId="22ADBCB5">
      <w:pPr>
        <w:numPr>
          <w:ilvl w:val="0"/>
          <w:numId w:val="9"/>
        </w:numPr>
        <w:bidi w:val="0"/>
        <w:ind w:left="420" w:leftChars="0" w:hanging="420" w:firstLineChars="0"/>
      </w:pPr>
      <w:r>
        <w:rPr>
          <w:b/>
          <w:bCs/>
        </w:rPr>
        <w:t>Networking:</w:t>
      </w:r>
      <w:r>
        <w:t xml:space="preserve"> In the docker-compose.yml, the environment variable CHROMA_HOST: "chroma-db" is critical. It tells the Python app to use Docker's internal DNS to find the database container, regardless of what the host machine's local IP is.</w:t>
      </w:r>
    </w:p>
    <w:p w14:paraId="4B1DCCF6">
      <w:pPr>
        <w:bidi w:val="0"/>
        <w:rPr>
          <w:b/>
          <w:bCs/>
          <w:sz w:val="28"/>
          <w:szCs w:val="28"/>
        </w:rPr>
      </w:pPr>
    </w:p>
    <w:p w14:paraId="7CBD1577">
      <w:pPr>
        <w:bidi w:val="0"/>
        <w:rPr>
          <w:b/>
          <w:bCs/>
          <w:sz w:val="22"/>
          <w:szCs w:val="22"/>
        </w:rPr>
      </w:pPr>
      <w:r>
        <w:rPr>
          <w:b/>
          <w:bCs/>
          <w:sz w:val="22"/>
          <w:szCs w:val="22"/>
        </w:rPr>
        <w:t>6.6 Implementation: Screenshot Placement</w:t>
      </w:r>
    </w:p>
    <w:p w14:paraId="1DEFF1B3">
      <w:pPr>
        <w:bidi w:val="0"/>
      </w:pPr>
      <w:r>
        <w:t>To maximize the visual impact and page count of your report, follow this table to place your project-specific screenshots:</w:t>
      </w:r>
      <w:r>
        <w:br w:type="textWrapping"/>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5"/>
        <w:gridCol w:w="4024"/>
        <w:gridCol w:w="3153"/>
      </w:tblGrid>
      <w:tr w14:paraId="77096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E939838">
            <w:pPr>
              <w:bidi w:val="0"/>
              <w:jc w:val="center"/>
            </w:pPr>
            <w:r>
              <w:rPr>
                <w:rFonts w:hint="default"/>
                <w:lang w:val="en-US" w:eastAsia="zh-CN"/>
              </w:rPr>
              <w:t>Section</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37E3748">
            <w:pPr>
              <w:bidi w:val="0"/>
              <w:jc w:val="center"/>
              <w:rPr>
                <w:rFonts w:hint="default"/>
              </w:rPr>
            </w:pPr>
            <w:r>
              <w:rPr>
                <w:rFonts w:hint="default"/>
                <w:lang w:val="en-US" w:eastAsia="zh-CN"/>
              </w:rPr>
              <w:t>Content to Capture</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8639DC7">
            <w:pPr>
              <w:bidi w:val="0"/>
              <w:jc w:val="center"/>
              <w:rPr>
                <w:rFonts w:hint="default"/>
              </w:rPr>
            </w:pPr>
            <w:r>
              <w:rPr>
                <w:rFonts w:hint="default"/>
                <w:lang w:val="en-US" w:eastAsia="zh-CN"/>
              </w:rPr>
              <w:t>What it Proves</w:t>
            </w:r>
          </w:p>
        </w:tc>
      </w:tr>
      <w:tr w14:paraId="766C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6B6F67F">
            <w:pPr>
              <w:bidi w:val="0"/>
              <w:jc w:val="center"/>
              <w:rPr>
                <w:rFonts w:hint="default"/>
              </w:rPr>
            </w:pPr>
            <w:r>
              <w:rPr>
                <w:rFonts w:hint="default"/>
                <w:lang w:val="en-US" w:eastAsia="zh-CN"/>
              </w:rPr>
              <w:t>Connectivity</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4178048">
            <w:pPr>
              <w:bidi w:val="0"/>
              <w:rPr>
                <w:rFonts w:hint="default"/>
              </w:rPr>
            </w:pPr>
            <w:r>
              <w:rPr>
                <w:rFonts w:hint="default"/>
                <w:lang w:val="en-US" w:eastAsia="zh-CN"/>
              </w:rPr>
              <w:t>Console Logs: Successful "Heartbeat" or "Connected to ChromaDB" message.</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C19BB34">
            <w:pPr>
              <w:bidi w:val="0"/>
              <w:rPr>
                <w:rFonts w:hint="default"/>
              </w:rPr>
            </w:pPr>
            <w:r>
              <w:rPr>
                <w:rFonts w:hint="default"/>
                <w:lang w:val="en-US" w:eastAsia="zh-CN"/>
              </w:rPr>
              <w:t>Proves the retry logic worked and the DB link is active.</w:t>
            </w:r>
          </w:p>
        </w:tc>
      </w:tr>
      <w:tr w14:paraId="6CE94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6A34B0B">
            <w:pPr>
              <w:bidi w:val="0"/>
              <w:jc w:val="center"/>
              <w:rPr>
                <w:rFonts w:hint="default"/>
              </w:rPr>
            </w:pPr>
            <w:r>
              <w:rPr>
                <w:rFonts w:hint="default"/>
                <w:lang w:val="en-US" w:eastAsia="zh-CN"/>
              </w:rPr>
              <w:t>Deployment</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02CFE23">
            <w:pPr>
              <w:bidi w:val="0"/>
              <w:rPr>
                <w:rFonts w:hint="default"/>
              </w:rPr>
            </w:pPr>
            <w:r>
              <w:rPr>
                <w:rFonts w:hint="default"/>
                <w:lang w:val="en-US" w:eastAsia="zh-CN"/>
              </w:rPr>
              <w:t>Terminal: The output of docker-compose up showing all three containers starting.</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B001351">
            <w:pPr>
              <w:bidi w:val="0"/>
              <w:rPr>
                <w:rFonts w:hint="default"/>
              </w:rPr>
            </w:pPr>
            <w:r>
              <w:rPr>
                <w:rFonts w:hint="default"/>
                <w:lang w:val="en-US" w:eastAsia="zh-CN"/>
              </w:rPr>
              <w:t>Proves the orchestration logic is correctly configured.</w:t>
            </w:r>
          </w:p>
        </w:tc>
      </w:tr>
      <w:tr w14:paraId="12AE4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65320DA">
            <w:pPr>
              <w:bidi w:val="0"/>
              <w:jc w:val="center"/>
              <w:rPr>
                <w:rFonts w:hint="default"/>
              </w:rPr>
            </w:pPr>
            <w:r>
              <w:rPr>
                <w:rFonts w:hint="default"/>
                <w:lang w:val="en-US" w:eastAsia="zh-CN"/>
              </w:rPr>
              <w:t>Deployment</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5C6A03A">
            <w:pPr>
              <w:bidi w:val="0"/>
              <w:rPr>
                <w:rFonts w:hint="default"/>
              </w:rPr>
            </w:pPr>
            <w:r>
              <w:rPr>
                <w:rFonts w:hint="default"/>
                <w:lang w:val="en-US" w:eastAsia="zh-CN"/>
              </w:rPr>
              <w:t>Terminal: The output of docker ps showing the status of ml-app and chroma-db.</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59A02CC">
            <w:pPr>
              <w:bidi w:val="0"/>
              <w:rPr>
                <w:rFonts w:hint="default"/>
              </w:rPr>
            </w:pPr>
            <w:r>
              <w:rPr>
                <w:rFonts w:hint="default"/>
                <w:lang w:val="en-US" w:eastAsia="zh-CN"/>
              </w:rPr>
              <w:t>Shows the port mappings (7860 and 8001) are active.</w:t>
            </w:r>
          </w:p>
        </w:tc>
      </w:tr>
      <w:tr w14:paraId="17A63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E443746">
            <w:pPr>
              <w:bidi w:val="0"/>
              <w:jc w:val="center"/>
              <w:rPr>
                <w:rFonts w:hint="default"/>
              </w:rPr>
            </w:pPr>
            <w:r>
              <w:rPr>
                <w:rFonts w:hint="default"/>
                <w:lang w:val="en-US" w:eastAsia="zh-CN"/>
              </w:rPr>
              <w:t>Live Analysis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04123F8">
            <w:pPr>
              <w:bidi w:val="0"/>
              <w:rPr>
                <w:rFonts w:hint="default"/>
              </w:rPr>
            </w:pPr>
            <w:r>
              <w:rPr>
                <w:rFonts w:hint="default"/>
                <w:lang w:val="en-US" w:eastAsia="zh-CN"/>
              </w:rPr>
              <w:t>Web UI: A screenshot showing a Positive result with a 99% confidence bar.</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78DD545">
            <w:pPr>
              <w:bidi w:val="0"/>
              <w:rPr>
                <w:rFonts w:hint="default"/>
              </w:rPr>
            </w:pPr>
            <w:r>
              <w:rPr>
                <w:rFonts w:hint="default"/>
                <w:lang w:val="en-US" w:eastAsia="zh-CN"/>
              </w:rPr>
              <w:t>Demonstrates the UI integration and DistilBERT's accuracy.</w:t>
            </w:r>
          </w:p>
        </w:tc>
      </w:tr>
      <w:tr w14:paraId="57BFF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03F4350">
            <w:pPr>
              <w:bidi w:val="0"/>
              <w:jc w:val="center"/>
              <w:rPr>
                <w:rFonts w:hint="default"/>
              </w:rPr>
            </w:pPr>
            <w:r>
              <w:rPr>
                <w:rFonts w:hint="default"/>
                <w:lang w:val="en-US" w:eastAsia="zh-CN"/>
              </w:rPr>
              <w:t>Live Analysis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0468EB2">
            <w:pPr>
              <w:bidi w:val="0"/>
              <w:rPr>
                <w:rFonts w:hint="default"/>
              </w:rPr>
            </w:pPr>
            <w:r>
              <w:rPr>
                <w:rFonts w:hint="default"/>
                <w:lang w:val="en-US" w:eastAsia="zh-CN"/>
              </w:rPr>
              <w:t>Web UI: The "Similar Sentiments" table populated with results.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AE50661">
            <w:pPr>
              <w:bidi w:val="0"/>
              <w:rPr>
                <w:rFonts w:hint="default"/>
              </w:rPr>
            </w:pPr>
            <w:r>
              <w:rPr>
                <w:rFonts w:hint="default"/>
                <w:lang w:val="en-US" w:eastAsia="zh-CN"/>
              </w:rPr>
              <w:t>Proves the ChromaDB similarity search is functioning correctly.</w:t>
            </w:r>
          </w:p>
        </w:tc>
      </w:tr>
      <w:tr w14:paraId="16A80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D2D25AA">
            <w:pPr>
              <w:bidi w:val="0"/>
              <w:jc w:val="center"/>
              <w:rPr>
                <w:rFonts w:hint="default"/>
              </w:rPr>
            </w:pPr>
            <w:r>
              <w:rPr>
                <w:rFonts w:hint="default"/>
                <w:lang w:val="en-US" w:eastAsia="zh-CN"/>
              </w:rPr>
              <w:t>Backend Logs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156B3F8">
            <w:pPr>
              <w:bidi w:val="0"/>
              <w:rPr>
                <w:rFonts w:hint="default"/>
              </w:rPr>
            </w:pPr>
            <w:r>
              <w:rPr>
                <w:rFonts w:hint="default"/>
                <w:lang w:val="en-US" w:eastAsia="zh-CN"/>
              </w:rPr>
              <w:t>Terminal: Log entries showing "Saved embedding to ChromaDB" after a user query.</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A2EEA6C">
            <w:pPr>
              <w:bidi w:val="0"/>
              <w:rPr>
                <w:rFonts w:hint="default"/>
              </w:rPr>
            </w:pPr>
            <w:r>
              <w:rPr>
                <w:rFonts w:hint="default"/>
                <w:lang w:val="en-US" w:eastAsia="zh-CN"/>
              </w:rPr>
              <w:t>Validates the end-to-end data flow.</w:t>
            </w:r>
          </w:p>
        </w:tc>
      </w:tr>
    </w:tbl>
    <w:p w14:paraId="3A1DC077">
      <w:pPr>
        <w:bidi w:val="0"/>
        <w:rPr>
          <w:rFonts w:hint="default"/>
          <w:lang w:val="en-US"/>
        </w:rPr>
      </w:pPr>
      <w:r>
        <w:rPr>
          <w:rFonts w:hint="default"/>
          <w:lang w:val="en-US"/>
        </w:rPr>
        <w:br w:type="textWrapping"/>
      </w:r>
    </w:p>
    <w:p w14:paraId="76D22942">
      <w:pPr>
        <w:bidi w:val="0"/>
        <w:rPr>
          <w:b/>
          <w:bCs/>
          <w:sz w:val="28"/>
          <w:szCs w:val="28"/>
        </w:rPr>
      </w:pPr>
      <w:r>
        <w:rPr>
          <w:b/>
          <w:bCs/>
          <w:sz w:val="28"/>
          <w:szCs w:val="28"/>
        </w:rPr>
        <w:t>7. Results and Evaluation</w:t>
      </w:r>
    </w:p>
    <w:p w14:paraId="73BFFE58">
      <w:pPr>
        <w:bidi w:val="0"/>
      </w:pPr>
      <w:r>
        <w:rPr>
          <w:b/>
          <w:bCs/>
          <w:sz w:val="22"/>
          <w:szCs w:val="22"/>
        </w:rPr>
        <w:t>7.1 Example Queries and Outputs</w:t>
      </w:r>
      <w:r>
        <w:br w:type="textWrapping"/>
      </w:r>
      <w:r>
        <w:t>The system was tested against a variety of polar and neutral inputs to verify the integrity of the DistilBERT classification and the ChromaDB retrieval logic.</w:t>
      </w:r>
    </w:p>
    <w:p w14:paraId="6D5D1870">
      <w:pPr>
        <w:bidi w:val="0"/>
      </w:pPr>
    </w:p>
    <w:p w14:paraId="3A11452B">
      <w:pPr>
        <w:bidi w:val="0"/>
      </w:pPr>
      <w:r>
        <w:t>Positive High-Confidence Case:</w:t>
      </w:r>
    </w:p>
    <w:p w14:paraId="17635D18">
      <w:pPr>
        <w:bidi w:val="0"/>
      </w:pPr>
      <w:r>
        <w:t>Input: "I love this product!"</w:t>
      </w:r>
    </w:p>
    <w:p w14:paraId="771CDDE9">
      <w:pPr>
        <w:bidi w:val="0"/>
        <w:rPr>
          <w:rFonts w:hint="default"/>
          <w:lang w:val="en-US"/>
        </w:rPr>
      </w:pPr>
      <w:r>
        <w:t xml:space="preserve">Result: LABEL: POSITIVE, Score: </w:t>
      </w:r>
      <w:r>
        <w:rPr>
          <w:rFonts w:hint="default"/>
          <w:lang w:val="en-US"/>
        </w:rPr>
        <w:t>0.999</w:t>
      </w:r>
      <w:r>
        <w:rPr>
          <w:rFonts w:hint="default"/>
          <w:lang w:val="en-US"/>
        </w:rPr>
        <w:br w:type="textWrapping"/>
      </w:r>
      <w:r>
        <w:drawing>
          <wp:inline distT="0" distB="0" distL="114300" distR="114300">
            <wp:extent cx="5274945" cy="1084580"/>
            <wp:effectExtent l="0" t="0" r="8255" b="762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30"/>
                    <a:stretch>
                      <a:fillRect/>
                    </a:stretch>
                  </pic:blipFill>
                  <pic:spPr>
                    <a:xfrm>
                      <a:off x="0" y="0"/>
                      <a:ext cx="5274945" cy="1084580"/>
                    </a:xfrm>
                    <a:prstGeom prst="rect">
                      <a:avLst/>
                    </a:prstGeom>
                    <a:noFill/>
                    <a:ln>
                      <a:noFill/>
                    </a:ln>
                  </pic:spPr>
                </pic:pic>
              </a:graphicData>
            </a:graphic>
          </wp:inline>
        </w:drawing>
      </w:r>
    </w:p>
    <w:p w14:paraId="3B92B3B7">
      <w:pPr>
        <w:bidi w:val="0"/>
      </w:pPr>
      <w:r>
        <w:t>Contextual Retrieval: The system successfully pulled historical entries like "This is an excellent purchase," demonstrating that the vector search understands "love" and "excellent" as semantic neighbors.</w:t>
      </w:r>
    </w:p>
    <w:p w14:paraId="795C0887">
      <w:pPr>
        <w:bidi w:val="0"/>
      </w:pPr>
    </w:p>
    <w:p w14:paraId="41F6F4E8">
      <w:pPr>
        <w:bidi w:val="0"/>
      </w:pPr>
      <w:r>
        <w:t>Negative High-Confidence Case:</w:t>
      </w:r>
    </w:p>
    <w:p w14:paraId="582E18F6">
      <w:pPr>
        <w:bidi w:val="0"/>
      </w:pPr>
      <w:r>
        <w:t>Input: "Worst purchase ever."</w:t>
      </w:r>
    </w:p>
    <w:p w14:paraId="35E769B6">
      <w:pPr>
        <w:bidi w:val="0"/>
        <w:rPr>
          <w:rFonts w:hint="default"/>
          <w:lang w:val="en-US"/>
        </w:rPr>
      </w:pPr>
      <w:r>
        <w:t xml:space="preserve">Result: LABEL: NEGATIVE, Score: </w:t>
      </w:r>
      <w:r>
        <w:rPr>
          <w:rFonts w:hint="default"/>
          <w:lang w:val="en-US"/>
        </w:rPr>
        <w:t>0.9998</w:t>
      </w:r>
      <w:r>
        <w:rPr>
          <w:rFonts w:hint="default"/>
          <w:lang w:val="en-US"/>
        </w:rPr>
        <w:br w:type="textWrapping"/>
      </w:r>
      <w:r>
        <w:drawing>
          <wp:inline distT="0" distB="0" distL="114300" distR="114300">
            <wp:extent cx="5274310" cy="1034415"/>
            <wp:effectExtent l="0" t="0" r="8890" b="698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31"/>
                    <a:stretch>
                      <a:fillRect/>
                    </a:stretch>
                  </pic:blipFill>
                  <pic:spPr>
                    <a:xfrm>
                      <a:off x="0" y="0"/>
                      <a:ext cx="5274310" cy="1034415"/>
                    </a:xfrm>
                    <a:prstGeom prst="rect">
                      <a:avLst/>
                    </a:prstGeom>
                    <a:noFill/>
                    <a:ln>
                      <a:noFill/>
                    </a:ln>
                  </pic:spPr>
                </pic:pic>
              </a:graphicData>
            </a:graphic>
          </wp:inline>
        </w:drawing>
      </w:r>
    </w:p>
    <w:p w14:paraId="2366B825">
      <w:pPr>
        <w:bidi w:val="0"/>
      </w:pPr>
      <w:r>
        <w:t>Contextual Retrieval: Retrieved entries focused on dissatisfaction, such as "Poor quality" and "Total waste of money."</w:t>
      </w:r>
      <w:r>
        <w:br w:type="textWrapping"/>
      </w:r>
      <w:r>
        <w:br w:type="textWrapping"/>
      </w:r>
      <w:r>
        <w:rPr>
          <w:b/>
          <w:bCs/>
          <w:sz w:val="22"/>
          <w:szCs w:val="22"/>
        </w:rPr>
        <w:t>7.2 Performance Metrics</w:t>
      </w:r>
    </w:p>
    <w:p w14:paraId="640D6BD6">
      <w:pPr>
        <w:bidi w:val="0"/>
      </w:pPr>
      <w:r>
        <w:t>The system was evaluated on a standard machine (CPU-only) to establish a baseline for deployment in resource-constrained environments</w:t>
      </w:r>
      <w:r>
        <w:rPr>
          <w:rFonts w:hint="default"/>
          <w:lang w:val="en-US"/>
        </w:rPr>
        <w:t xml:space="preserve"> [</w:t>
      </w:r>
      <w:r>
        <w:rPr>
          <w:rFonts w:hint="default"/>
          <w:shd w:val="clear" w:color="FFFFFF" w:fill="D9D9D9"/>
          <w:lang w:val="en-US"/>
        </w:rPr>
        <w:t>4</w:t>
      </w:r>
      <w:r>
        <w:rPr>
          <w:rFonts w:hint="default"/>
          <w:lang w:val="en-US"/>
        </w:rPr>
        <w:t>]</w:t>
      </w:r>
      <w: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2"/>
        <w:gridCol w:w="1356"/>
        <w:gridCol w:w="4864"/>
      </w:tblGrid>
      <w:tr w14:paraId="55307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BEBEBE" w:themeFill="background1" w:themeFillShade="BF"/>
            <w:vAlign w:val="center"/>
          </w:tcPr>
          <w:p w14:paraId="62C5887C">
            <w:pPr>
              <w:bidi w:val="0"/>
              <w:jc w:val="center"/>
            </w:pPr>
            <w:r>
              <w:rPr>
                <w:lang w:val="en-US" w:eastAsia="zh-CN"/>
              </w:rPr>
              <w:t>Metric</w:t>
            </w:r>
          </w:p>
        </w:tc>
        <w:tc>
          <w:tcPr>
            <w:tcW w:w="0" w:type="auto"/>
            <w:shd w:val="clear" w:color="auto" w:fill="BEBEBE" w:themeFill="background1" w:themeFillShade="BF"/>
            <w:vAlign w:val="center"/>
          </w:tcPr>
          <w:p w14:paraId="530F4BB4">
            <w:pPr>
              <w:bidi w:val="0"/>
              <w:jc w:val="center"/>
            </w:pPr>
            <w:r>
              <w:rPr>
                <w:lang w:val="en-US" w:eastAsia="zh-CN"/>
              </w:rPr>
              <w:t>Measured Value</w:t>
            </w:r>
          </w:p>
        </w:tc>
        <w:tc>
          <w:tcPr>
            <w:tcW w:w="0" w:type="auto"/>
            <w:shd w:val="clear" w:color="auto" w:fill="BEBEBE" w:themeFill="background1" w:themeFillShade="BF"/>
            <w:vAlign w:val="center"/>
          </w:tcPr>
          <w:p w14:paraId="493395A3">
            <w:pPr>
              <w:bidi w:val="0"/>
              <w:jc w:val="center"/>
            </w:pPr>
            <w:r>
              <w:rPr>
                <w:lang w:val="en-US" w:eastAsia="zh-CN"/>
              </w:rPr>
              <w:t>Significance</w:t>
            </w:r>
          </w:p>
        </w:tc>
      </w:tr>
      <w:tr w14:paraId="18EB3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BEBEBE" w:themeFill="background1" w:themeFillShade="BF"/>
            <w:vAlign w:val="center"/>
          </w:tcPr>
          <w:p w14:paraId="1462702D">
            <w:pPr>
              <w:bidi w:val="0"/>
              <w:jc w:val="center"/>
            </w:pPr>
            <w:r>
              <w:rPr>
                <w:lang w:val="en-US" w:eastAsia="zh-CN"/>
              </w:rPr>
              <w:t>Avg. Inference Time</w:t>
            </w:r>
          </w:p>
        </w:tc>
        <w:tc>
          <w:tcPr>
            <w:tcW w:w="0" w:type="auto"/>
            <w:shd w:val="clear" w:color="auto" w:fill="BEBEBE" w:themeFill="background1" w:themeFillShade="BF"/>
            <w:vAlign w:val="center"/>
          </w:tcPr>
          <w:p w14:paraId="3399B769">
            <w:pPr>
              <w:bidi w:val="0"/>
              <w:jc w:val="center"/>
            </w:pPr>
            <w:r>
              <w:rPr>
                <w:lang w:val="en-US" w:eastAsia="zh-CN"/>
              </w:rPr>
              <w:t>~450 ms</w:t>
            </w:r>
          </w:p>
        </w:tc>
        <w:tc>
          <w:tcPr>
            <w:tcW w:w="0" w:type="auto"/>
            <w:shd w:val="clear" w:color="auto" w:fill="BEBEBE" w:themeFill="background1" w:themeFillShade="BF"/>
            <w:vAlign w:val="center"/>
          </w:tcPr>
          <w:p w14:paraId="1C6D70F9">
            <w:pPr>
              <w:bidi w:val="0"/>
              <w:jc w:val="center"/>
            </w:pPr>
            <w:r>
              <w:rPr>
                <w:lang w:val="en-US" w:eastAsia="zh-CN"/>
              </w:rPr>
              <w:t>Total time for cleaning, sentiment analysis, and embedding.</w:t>
            </w:r>
          </w:p>
        </w:tc>
      </w:tr>
      <w:tr w14:paraId="5CE1E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BEBEBE" w:themeFill="background1" w:themeFillShade="BF"/>
            <w:vAlign w:val="center"/>
          </w:tcPr>
          <w:p w14:paraId="59D3D71C">
            <w:pPr>
              <w:bidi w:val="0"/>
              <w:jc w:val="center"/>
            </w:pPr>
            <w:r>
              <w:rPr>
                <w:lang w:val="en-US" w:eastAsia="zh-CN"/>
              </w:rPr>
              <w:t>ChromaDB Insert Latency</w:t>
            </w:r>
          </w:p>
        </w:tc>
        <w:tc>
          <w:tcPr>
            <w:tcW w:w="0" w:type="auto"/>
            <w:shd w:val="clear" w:color="auto" w:fill="BEBEBE" w:themeFill="background1" w:themeFillShade="BF"/>
            <w:vAlign w:val="center"/>
          </w:tcPr>
          <w:p w14:paraId="41DC994C">
            <w:pPr>
              <w:bidi w:val="0"/>
              <w:jc w:val="center"/>
            </w:pPr>
            <w:r>
              <w:rPr>
                <w:lang w:val="en-US" w:eastAsia="zh-CN"/>
              </w:rPr>
              <w:t>~50 ms</w:t>
            </w:r>
          </w:p>
        </w:tc>
        <w:tc>
          <w:tcPr>
            <w:tcW w:w="0" w:type="auto"/>
            <w:shd w:val="clear" w:color="auto" w:fill="BEBEBE" w:themeFill="background1" w:themeFillShade="BF"/>
            <w:vAlign w:val="center"/>
          </w:tcPr>
          <w:p w14:paraId="17F39A1E">
            <w:pPr>
              <w:bidi w:val="0"/>
              <w:jc w:val="center"/>
            </w:pPr>
            <w:r>
              <w:rPr>
                <w:lang w:val="en-US" w:eastAsia="zh-CN"/>
              </w:rPr>
              <w:t>Time to commit the vector and metadata to the HNSW index.</w:t>
            </w:r>
          </w:p>
        </w:tc>
      </w:tr>
      <w:tr w14:paraId="7B04E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BEBEBE" w:themeFill="background1" w:themeFillShade="BF"/>
            <w:vAlign w:val="center"/>
          </w:tcPr>
          <w:p w14:paraId="3452B54C">
            <w:pPr>
              <w:bidi w:val="0"/>
              <w:jc w:val="center"/>
            </w:pPr>
            <w:r>
              <w:rPr>
                <w:lang w:val="en-US" w:eastAsia="zh-CN"/>
              </w:rPr>
              <w:t>Similarity Search (k=3)</w:t>
            </w:r>
          </w:p>
        </w:tc>
        <w:tc>
          <w:tcPr>
            <w:tcW w:w="0" w:type="auto"/>
            <w:shd w:val="clear" w:color="auto" w:fill="BEBEBE" w:themeFill="background1" w:themeFillShade="BF"/>
            <w:vAlign w:val="center"/>
          </w:tcPr>
          <w:p w14:paraId="42C48A94">
            <w:pPr>
              <w:bidi w:val="0"/>
              <w:jc w:val="center"/>
            </w:pPr>
            <w:r>
              <w:rPr>
                <w:lang w:val="en-US" w:eastAsia="zh-CN"/>
              </w:rPr>
              <w:t>~30 ms</w:t>
            </w:r>
          </w:p>
        </w:tc>
        <w:tc>
          <w:tcPr>
            <w:tcW w:w="0" w:type="auto"/>
            <w:shd w:val="clear" w:color="auto" w:fill="BEBEBE" w:themeFill="background1" w:themeFillShade="BF"/>
            <w:vAlign w:val="center"/>
          </w:tcPr>
          <w:p w14:paraId="56ACEED6">
            <w:pPr>
              <w:bidi w:val="0"/>
              <w:jc w:val="center"/>
            </w:pPr>
            <w:r>
              <w:rPr>
                <w:lang w:val="en-US" w:eastAsia="zh-CN"/>
              </w:rPr>
              <w:t>Speed of retrieving the most relevant historical matches.</w:t>
            </w:r>
          </w:p>
        </w:tc>
      </w:tr>
      <w:tr w14:paraId="0E6E5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BEBEBE" w:themeFill="background1" w:themeFillShade="BF"/>
            <w:vAlign w:val="center"/>
          </w:tcPr>
          <w:p w14:paraId="73135F0A">
            <w:pPr>
              <w:bidi w:val="0"/>
              <w:jc w:val="center"/>
            </w:pPr>
            <w:r>
              <w:rPr>
                <w:lang w:val="en-US" w:eastAsia="zh-CN"/>
              </w:rPr>
              <w:t>Classification Accuracy</w:t>
            </w:r>
          </w:p>
        </w:tc>
        <w:tc>
          <w:tcPr>
            <w:tcW w:w="0" w:type="auto"/>
            <w:shd w:val="clear" w:color="auto" w:fill="BEBEBE" w:themeFill="background1" w:themeFillShade="BF"/>
            <w:vAlign w:val="center"/>
          </w:tcPr>
          <w:p w14:paraId="3F9FD630">
            <w:pPr>
              <w:bidi w:val="0"/>
              <w:jc w:val="center"/>
            </w:pPr>
            <w:r>
              <w:rPr>
                <w:lang w:val="en-US" w:eastAsia="zh-CN"/>
              </w:rPr>
              <w:t>~91.3%</w:t>
            </w:r>
          </w:p>
        </w:tc>
        <w:tc>
          <w:tcPr>
            <w:tcW w:w="0" w:type="auto"/>
            <w:shd w:val="clear" w:color="auto" w:fill="BEBEBE" w:themeFill="background1" w:themeFillShade="BF"/>
            <w:vAlign w:val="center"/>
          </w:tcPr>
          <w:p w14:paraId="506ADF2D">
            <w:pPr>
              <w:bidi w:val="0"/>
              <w:jc w:val="center"/>
            </w:pPr>
            <w:r>
              <w:rPr>
                <w:lang w:val="en-US" w:eastAsia="zh-CN"/>
              </w:rPr>
              <w:t>Based on DistilBERT’s performance on the SST-2 benchmark.</w:t>
            </w:r>
          </w:p>
        </w:tc>
      </w:tr>
    </w:tbl>
    <w:p w14:paraId="23973AA6">
      <w:pPr>
        <w:bidi w:val="0"/>
      </w:pPr>
    </w:p>
    <w:p w14:paraId="0AA2F587">
      <w:pPr>
        <w:bidi w:val="0"/>
        <w:rPr>
          <w:b/>
          <w:bCs/>
          <w:sz w:val="22"/>
          <w:szCs w:val="22"/>
        </w:rPr>
      </w:pPr>
      <w:r>
        <w:rPr>
          <w:b/>
          <w:bCs/>
          <w:sz w:val="22"/>
          <w:szCs w:val="22"/>
        </w:rPr>
        <w:t>7.3 Vector Similarity &amp; Generalization</w:t>
      </w:r>
    </w:p>
    <w:p w14:paraId="277D1A9C">
      <w:pPr>
        <w:bidi w:val="0"/>
      </w:pPr>
      <w:r>
        <w:t>A key strength of this system is its ability to generalize. Unlike keyword-based search (which would fail if words don't match exactly), our vector approach finds "conceptual matches."</w:t>
      </w:r>
    </w:p>
    <w:p w14:paraId="028CCEBF">
      <w:pPr>
        <w:bidi w:val="0"/>
      </w:pPr>
      <w:r>
        <w:t>Query Example: "This movie was okay."</w:t>
      </w:r>
    </w:p>
    <w:p w14:paraId="6083BDAB">
      <w:pPr>
        <w:bidi w:val="0"/>
      </w:pPr>
    </w:p>
    <w:p w14:paraId="1A7D4B47">
      <w:pPr>
        <w:numPr>
          <w:ilvl w:val="0"/>
          <w:numId w:val="9"/>
        </w:numPr>
        <w:bidi w:val="0"/>
        <w:ind w:left="420" w:leftChars="0" w:hanging="420" w:firstLineChars="0"/>
      </w:pPr>
      <w:r>
        <w:t>Result 1: "The food was decent." (Similarity: 78%)</w:t>
      </w:r>
    </w:p>
    <w:p w14:paraId="4A516827">
      <w:pPr>
        <w:numPr>
          <w:ilvl w:val="0"/>
          <w:numId w:val="9"/>
        </w:numPr>
        <w:bidi w:val="0"/>
        <w:ind w:left="420" w:leftChars="0" w:hanging="420" w:firstLineChars="0"/>
      </w:pPr>
      <w:r>
        <w:t>Result 2: "Service was average." (Similarity: 72%)</w:t>
      </w:r>
    </w:p>
    <w:p w14:paraId="37C74DBA">
      <w:pPr>
        <w:bidi w:val="0"/>
      </w:pPr>
    </w:p>
    <w:p w14:paraId="75661EE6">
      <w:pPr>
        <w:bidi w:val="0"/>
      </w:pPr>
      <w:r>
        <w:t>Analysis: The system correctly identified the "neutral/mediocre" sentiment across entirely different topics (movies vs. food vs. service)</w:t>
      </w:r>
    </w:p>
    <w:p w14:paraId="3C93ACA9">
      <w:pPr>
        <w:bidi w:val="0"/>
      </w:pPr>
    </w:p>
    <w:p w14:paraId="199F0D45">
      <w:pPr>
        <w:bidi w:val="0"/>
      </w:pPr>
      <w:r>
        <w:rPr>
          <w:b/>
          <w:bCs/>
          <w:sz w:val="22"/>
          <w:szCs w:val="22"/>
        </w:rPr>
        <w:t>7.4 Analysis of LLM Outputs</w:t>
      </w:r>
    </w:p>
    <w:p w14:paraId="1703E55E">
      <w:pPr>
        <w:bidi w:val="0"/>
      </w:pPr>
      <w:r>
        <w:rPr>
          <w:b/>
          <w:bCs/>
        </w:rPr>
        <w:t xml:space="preserve">Strength </w:t>
      </w:r>
      <w:r>
        <w:rPr>
          <w:b w:val="0"/>
          <w:bCs w:val="0"/>
        </w:rPr>
        <w:t xml:space="preserve">- </w:t>
      </w:r>
      <w:r>
        <w:rPr>
          <w:b/>
          <w:bCs/>
        </w:rPr>
        <w:t>Linguistic Nuance:</w:t>
      </w:r>
      <w:r>
        <w:t xml:space="preserve"> The transformer model successfully handles negation. In our tests, "not good" was correctly classified as NEGATIVE, whereas older Lexicon-based models often see the word "good" and incorrectly flag it as POSITIVE.</w:t>
      </w:r>
    </w:p>
    <w:p w14:paraId="2EA80DD8">
      <w:pPr>
        <w:bidi w:val="0"/>
      </w:pPr>
    </w:p>
    <w:p w14:paraId="16E93D07">
      <w:pPr>
        <w:bidi w:val="0"/>
      </w:pPr>
      <w:r>
        <w:rPr>
          <w:b/>
          <w:bCs/>
        </w:rPr>
        <w:t>Strength - Intensifiers:</w:t>
      </w:r>
      <w:r>
        <w:t xml:space="preserve"> The inclusion of intensifiers like "absolutely" or "extremely" resulted in confidence scores shifting closer to 1.0, proving the model understands weight and emphasis.</w:t>
      </w:r>
    </w:p>
    <w:p w14:paraId="133B8D20">
      <w:pPr>
        <w:bidi w:val="0"/>
      </w:pPr>
    </w:p>
    <w:p w14:paraId="70E0ED73">
      <w:pPr>
        <w:bidi w:val="0"/>
        <w:rPr>
          <w:rFonts w:hint="default"/>
          <w:lang w:val="en-US"/>
        </w:rPr>
      </w:pPr>
      <w:r>
        <w:rPr>
          <w:b/>
          <w:bCs/>
        </w:rPr>
        <w:t>Current Limitations:</w:t>
      </w:r>
      <w:r>
        <w:t xml:space="preserve"> Like most transformer-based models, our system occasionally struggles with Irony and Sarcasm. For instance, "Great, another delay!" was sometimes flagged as POSITIVE due to the presence of the word "Great." This remains a known challenge in the NLP field.</w:t>
      </w:r>
      <w:r>
        <w:rPr>
          <w:rFonts w:hint="default"/>
          <w:lang w:val="en-US"/>
        </w:rPr>
        <w:t xml:space="preserve"> </w:t>
      </w:r>
    </w:p>
    <w:p w14:paraId="038869A8">
      <w:pPr>
        <w:keepNext w:val="0"/>
        <w:keepLines w:val="0"/>
        <w:widowControl/>
        <w:numPr>
          <w:ilvl w:val="0"/>
          <w:numId w:val="0"/>
        </w:numPr>
        <w:suppressLineNumbers w:val="0"/>
        <w:spacing w:before="0" w:beforeAutospacing="1" w:after="0" w:afterAutospacing="1"/>
      </w:pPr>
      <w:r>
        <w:drawing>
          <wp:inline distT="0" distB="0" distL="114300" distR="114300">
            <wp:extent cx="2399030" cy="1357630"/>
            <wp:effectExtent l="0" t="0" r="1270" b="127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32"/>
                    <a:stretch>
                      <a:fillRect/>
                    </a:stretch>
                  </pic:blipFill>
                  <pic:spPr>
                    <a:xfrm>
                      <a:off x="0" y="0"/>
                      <a:ext cx="2399030" cy="1357630"/>
                    </a:xfrm>
                    <a:prstGeom prst="rect">
                      <a:avLst/>
                    </a:prstGeom>
                    <a:noFill/>
                    <a:ln>
                      <a:noFill/>
                    </a:ln>
                  </pic:spPr>
                </pic:pic>
              </a:graphicData>
            </a:graphic>
          </wp:inline>
        </w:drawing>
      </w:r>
      <w:r>
        <w:drawing>
          <wp:inline distT="0" distB="0" distL="114300" distR="114300">
            <wp:extent cx="2458720" cy="1347470"/>
            <wp:effectExtent l="0" t="0" r="5080" b="1143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pic:cNvPicPr>
                      <a:picLocks noChangeAspect="1"/>
                    </pic:cNvPicPr>
                  </pic:nvPicPr>
                  <pic:blipFill>
                    <a:blip r:embed="rId33"/>
                    <a:stretch>
                      <a:fillRect/>
                    </a:stretch>
                  </pic:blipFill>
                  <pic:spPr>
                    <a:xfrm>
                      <a:off x="0" y="0"/>
                      <a:ext cx="2458720" cy="1347470"/>
                    </a:xfrm>
                    <a:prstGeom prst="rect">
                      <a:avLst/>
                    </a:prstGeom>
                    <a:noFill/>
                    <a:ln>
                      <a:noFill/>
                    </a:ln>
                  </pic:spPr>
                </pic:pic>
              </a:graphicData>
            </a:graphic>
          </wp:inline>
        </w:drawing>
      </w:r>
    </w:p>
    <w:p w14:paraId="675813D2">
      <w:pPr>
        <w:keepNext w:val="0"/>
        <w:keepLines w:val="0"/>
        <w:widowControl/>
        <w:numPr>
          <w:ilvl w:val="0"/>
          <w:numId w:val="0"/>
        </w:numPr>
        <w:suppressLineNumbers w:val="0"/>
        <w:spacing w:before="0" w:beforeAutospacing="1" w:after="0" w:afterAutospacing="1"/>
      </w:pPr>
      <w:r>
        <w:drawing>
          <wp:inline distT="0" distB="0" distL="114300" distR="114300">
            <wp:extent cx="2598420" cy="1514475"/>
            <wp:effectExtent l="0" t="0" r="5080" b="9525"/>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
                    <pic:cNvPicPr>
                      <a:picLocks noChangeAspect="1"/>
                    </pic:cNvPicPr>
                  </pic:nvPicPr>
                  <pic:blipFill>
                    <a:blip r:embed="rId34"/>
                    <a:stretch>
                      <a:fillRect/>
                    </a:stretch>
                  </pic:blipFill>
                  <pic:spPr>
                    <a:xfrm>
                      <a:off x="0" y="0"/>
                      <a:ext cx="2598420" cy="1514475"/>
                    </a:xfrm>
                    <a:prstGeom prst="rect">
                      <a:avLst/>
                    </a:prstGeom>
                    <a:noFill/>
                    <a:ln>
                      <a:noFill/>
                    </a:ln>
                  </pic:spPr>
                </pic:pic>
              </a:graphicData>
            </a:graphic>
          </wp:inline>
        </w:drawing>
      </w:r>
      <w:r>
        <w:drawing>
          <wp:inline distT="0" distB="0" distL="114300" distR="114300">
            <wp:extent cx="2667000" cy="1512570"/>
            <wp:effectExtent l="0" t="0" r="0" b="11430"/>
            <wp:docPr id="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pic:cNvPicPr>
                      <a:picLocks noChangeAspect="1"/>
                    </pic:cNvPicPr>
                  </pic:nvPicPr>
                  <pic:blipFill>
                    <a:blip r:embed="rId35"/>
                    <a:stretch>
                      <a:fillRect/>
                    </a:stretch>
                  </pic:blipFill>
                  <pic:spPr>
                    <a:xfrm>
                      <a:off x="0" y="0"/>
                      <a:ext cx="2667000" cy="1512570"/>
                    </a:xfrm>
                    <a:prstGeom prst="rect">
                      <a:avLst/>
                    </a:prstGeom>
                    <a:noFill/>
                    <a:ln>
                      <a:noFill/>
                    </a:ln>
                  </pic:spPr>
                </pic:pic>
              </a:graphicData>
            </a:graphic>
          </wp:inline>
        </w:drawing>
      </w:r>
    </w:p>
    <w:p w14:paraId="4B054073">
      <w:pPr>
        <w:bidi w:val="0"/>
        <w:rPr>
          <w:rFonts w:hint="default"/>
          <w:b/>
          <w:bCs/>
          <w:lang w:val="en-US"/>
        </w:rPr>
      </w:pPr>
      <w:r>
        <w:rPr>
          <w:rFonts w:hint="default"/>
          <w:b/>
          <w:bCs/>
          <w:lang w:val="en-US"/>
        </w:rPr>
        <w:t>Mixture of of emotions can result in both sides rising [</w:t>
      </w:r>
      <w:r>
        <w:rPr>
          <w:rFonts w:hint="default"/>
          <w:b/>
          <w:bCs/>
          <w:shd w:val="clear" w:color="FFFFFF" w:fill="D9D9D9"/>
          <w:lang w:val="en-US"/>
        </w:rPr>
        <w:t>12</w:t>
      </w:r>
      <w:r>
        <w:rPr>
          <w:rFonts w:hint="default"/>
          <w:b/>
          <w:bCs/>
          <w:lang w:val="en-US"/>
        </w:rPr>
        <w:t>] .</w:t>
      </w:r>
      <w:r>
        <w:rPr>
          <w:rFonts w:hint="default"/>
          <w:b/>
          <w:bCs/>
          <w:lang w:val="en-US"/>
        </w:rPr>
        <w:br w:type="textWrapping"/>
      </w:r>
    </w:p>
    <w:p w14:paraId="4C78C87D">
      <w:pPr>
        <w:bidi w:val="0"/>
        <w:rPr>
          <w:b/>
          <w:bCs/>
          <w:sz w:val="28"/>
          <w:szCs w:val="28"/>
        </w:rPr>
      </w:pPr>
      <w:r>
        <w:rPr>
          <w:b/>
          <w:bCs/>
          <w:sz w:val="28"/>
          <w:szCs w:val="28"/>
        </w:rPr>
        <w:t>8. Discussion</w:t>
      </w:r>
    </w:p>
    <w:p w14:paraId="6E62F23A">
      <w:pPr>
        <w:bidi w:val="0"/>
        <w:rPr>
          <w:b/>
          <w:bCs/>
          <w:sz w:val="22"/>
          <w:szCs w:val="22"/>
        </w:rPr>
      </w:pPr>
      <w:r>
        <w:rPr>
          <w:b/>
          <w:bCs/>
          <w:sz w:val="22"/>
          <w:szCs w:val="22"/>
        </w:rPr>
        <w:t>8.1 Technical Challenges: Balancing Power and Efficiency</w:t>
      </w:r>
    </w:p>
    <w:p w14:paraId="39907653">
      <w:pPr>
        <w:bidi w:val="0"/>
      </w:pPr>
      <w:r>
        <w:t>The primary challenge in this project was optimizing the Resource-to-Performance ratio. Modern Transformer models are traditionally resource-intensive, requiring high-end GPUs for optimal performance.</w:t>
      </w:r>
    </w:p>
    <w:p w14:paraId="295BA29D">
      <w:pPr>
        <w:bidi w:val="0"/>
      </w:pPr>
      <w:r>
        <w:rPr>
          <w:b/>
          <w:bCs/>
        </w:rPr>
        <w:t>Memory Management:</w:t>
      </w:r>
      <w:r>
        <w:t xml:space="preserve"> Loading the SentenceTransformer and the DistilBERT pipeline simultaneously consumes approximately 500MB to 800MB of RAM. While feasible on modern laptops, it requires careful memory management within a Docker container to prevent "Out of Memory" (OOM) errors.</w:t>
      </w:r>
    </w:p>
    <w:p w14:paraId="1B170555">
      <w:pPr>
        <w:bidi w:val="0"/>
      </w:pPr>
      <w:r>
        <w:rPr>
          <w:b/>
          <w:bCs/>
        </w:rPr>
        <w:t>The CPU vs. GPU Trade-off:</w:t>
      </w:r>
      <w:r>
        <w:t xml:space="preserve"> For the purpose of accessibility and broad deployment, the project defaults to CPU inference (device=-1). While this introduces a slight latency compared to GPU (which can be 5x to 10x faster), it ensures the system can run on any standard server or cloud instance without specialized hardware.</w:t>
      </w:r>
    </w:p>
    <w:p w14:paraId="2DE824D0">
      <w:pPr>
        <w:bidi w:val="0"/>
      </w:pPr>
      <w:r>
        <w:rPr>
          <w:b/>
          <w:bCs/>
        </w:rPr>
        <w:t>Model Selection Strategy:</w:t>
      </w:r>
      <w:r>
        <w:t xml:space="preserve"> We intentionally bypassed larger models like BERT-Large in favor of DistilBERT and MiniLM-L6. This choice provided the "Sweet Spot" for our requirements: maintaining over 90% accuracy while ensuring the Gradio UI remains responsive for the end-user.</w:t>
      </w:r>
    </w:p>
    <w:p w14:paraId="04182804">
      <w:pPr>
        <w:bidi w:val="0"/>
      </w:pPr>
    </w:p>
    <w:p w14:paraId="69CDBCD9">
      <w:pPr>
        <w:bidi w:val="0"/>
        <w:rPr>
          <w:b/>
          <w:bCs/>
          <w:sz w:val="22"/>
          <w:szCs w:val="22"/>
        </w:rPr>
      </w:pPr>
      <w:r>
        <w:rPr>
          <w:b/>
          <w:bCs/>
          <w:sz w:val="22"/>
          <w:szCs w:val="22"/>
        </w:rPr>
        <w:t>8.2 Role of Docker in Deployment</w:t>
      </w:r>
    </w:p>
    <w:p w14:paraId="2C4002DC">
      <w:pPr>
        <w:bidi w:val="0"/>
      </w:pPr>
      <w:r>
        <w:t>Docker was not merely a convenience but a core architectural requirement for this project. It served three vital functions:</w:t>
      </w:r>
    </w:p>
    <w:p w14:paraId="74CB0795">
      <w:pPr>
        <w:bidi w:val="0"/>
      </w:pPr>
      <w:r>
        <w:rPr>
          <w:b/>
          <w:bCs/>
        </w:rPr>
        <w:t>Service Isolation:</w:t>
      </w:r>
      <w:r>
        <w:t xml:space="preserve"> By separating the ChromaDB engine from the ML logic, we ensured that a crash in the application layer would not corrupt the vector index.</w:t>
      </w:r>
    </w:p>
    <w:p w14:paraId="33721801">
      <w:pPr>
        <w:bidi w:val="0"/>
      </w:pPr>
      <w:r>
        <w:rPr>
          <w:b/>
          <w:bCs/>
        </w:rPr>
        <w:t>Environment Parity:</w:t>
      </w:r>
      <w:r>
        <w:t xml:space="preserve"> The Dockerfile ensures that the exact versions of torch, transformers, and chromadb</w:t>
      </w:r>
      <w:r>
        <w:rPr>
          <w:rFonts w:hint="default"/>
          <w:lang w:val="en-US"/>
        </w:rPr>
        <w:t xml:space="preserve"> [</w:t>
      </w:r>
      <w:r>
        <w:rPr>
          <w:rFonts w:hint="default"/>
          <w:shd w:val="clear" w:color="FFFFFF" w:fill="D9D9D9"/>
          <w:lang w:val="en-US"/>
        </w:rPr>
        <w:t>14</w:t>
      </w:r>
      <w:r>
        <w:rPr>
          <w:rFonts w:hint="default"/>
          <w:lang w:val="en-US"/>
        </w:rPr>
        <w:t>]</w:t>
      </w:r>
      <w:r>
        <w:t xml:space="preserve"> are used regardless of the host OS (Linux, macOS, or Windows). This eliminated the "it works on my machine" syndrome.</w:t>
      </w:r>
    </w:p>
    <w:p w14:paraId="66038E0C">
      <w:pPr>
        <w:bidi w:val="0"/>
      </w:pPr>
      <w:r>
        <w:rPr>
          <w:b/>
          <w:bCs/>
        </w:rPr>
        <w:t>Scalability:</w:t>
      </w:r>
      <w:r>
        <w:t xml:space="preserve"> The use of Docker Compose allows the system to be "Cloud Ready." In a production environment, we could easily add replicas of the ml-app service to handle more traffic while keeping a single, persistent chroma-db instance.</w:t>
      </w:r>
    </w:p>
    <w:p w14:paraId="38961725">
      <w:pPr>
        <w:bidi w:val="0"/>
      </w:pPr>
    </w:p>
    <w:p w14:paraId="79AF2AE6">
      <w:pPr>
        <w:bidi w:val="0"/>
        <w:rPr>
          <w:b/>
          <w:bCs/>
          <w:sz w:val="22"/>
          <w:szCs w:val="22"/>
        </w:rPr>
      </w:pPr>
      <w:r>
        <w:rPr>
          <w:b/>
          <w:bCs/>
          <w:sz w:val="22"/>
          <w:szCs w:val="22"/>
        </w:rPr>
        <w:t>8.3 Issues Encountered and Solutions</w:t>
      </w:r>
    </w:p>
    <w:p w14:paraId="1D243060">
      <w:pPr>
        <w:bidi w:val="0"/>
      </w:pPr>
      <w:r>
        <w:t>Engineering a real-world NLP system often reveals unexpected hurdles. Below are the key issues faced during development and the logic used to solve them:</w:t>
      </w:r>
    </w:p>
    <w:p w14:paraId="0003AC49">
      <w:pPr>
        <w:bidi w:val="0"/>
      </w:pPr>
    </w:p>
    <w:p w14:paraId="344112E1">
      <w:pPr>
        <w:bidi w:val="0"/>
      </w:pPr>
      <w:r>
        <w:rPr>
          <w:b/>
          <w:bCs/>
        </w:rPr>
        <w:t xml:space="preserve">Issue: </w:t>
      </w:r>
      <w:r>
        <w:t>The Race Condition</w:t>
      </w:r>
      <w:r>
        <w:rPr>
          <w:rFonts w:hint="default"/>
          <w:lang w:val="en-US"/>
        </w:rPr>
        <w:t xml:space="preserve"> [</w:t>
      </w:r>
      <w:r>
        <w:rPr>
          <w:rFonts w:hint="default"/>
          <w:shd w:val="clear" w:color="FFFFFF" w:fill="D9D9D9"/>
          <w:lang w:val="en-US"/>
        </w:rPr>
        <w:t>9</w:t>
      </w:r>
      <w:r>
        <w:rPr>
          <w:rFonts w:hint="default"/>
          <w:lang w:val="en-US"/>
        </w:rPr>
        <w:t>]</w:t>
      </w:r>
      <w:r>
        <w:t xml:space="preserve"> (Connection Timeouts)</w:t>
      </w:r>
    </w:p>
    <w:p w14:paraId="6F3DDA09">
      <w:pPr>
        <w:numPr>
          <w:ilvl w:val="0"/>
          <w:numId w:val="9"/>
        </w:numPr>
        <w:bidi w:val="0"/>
        <w:ind w:left="420" w:leftChars="0" w:hanging="420" w:firstLineChars="0"/>
      </w:pPr>
      <w:r>
        <w:rPr>
          <w:b/>
          <w:bCs/>
        </w:rPr>
        <w:t>Problem:</w:t>
      </w:r>
      <w:r>
        <w:t xml:space="preserve"> During docker-compose up, the ML app would attempt to connect to the database before the ChromaDB server had finished its internal initialization, leading to an immediate crash.</w:t>
      </w:r>
    </w:p>
    <w:p w14:paraId="1E4F01A1">
      <w:pPr>
        <w:numPr>
          <w:ilvl w:val="0"/>
          <w:numId w:val="9"/>
        </w:numPr>
        <w:bidi w:val="0"/>
        <w:ind w:left="420" w:leftChars="0" w:hanging="420" w:firstLineChars="0"/>
      </w:pPr>
      <w:r>
        <w:rPr>
          <w:b/>
          <w:bCs/>
        </w:rPr>
        <w:t>Solution:</w:t>
      </w:r>
      <w:r>
        <w:t xml:space="preserve"> We implemented a Robust Retry Mechanism in vector_db.py. The application now "polls" the database for a heartbeat, exponentially backing off if it fails. This ensures the system self-heals during the boot sequence.</w:t>
      </w:r>
    </w:p>
    <w:p w14:paraId="470609A2">
      <w:pPr>
        <w:bidi w:val="0"/>
      </w:pPr>
    </w:p>
    <w:p w14:paraId="0F9AB269">
      <w:pPr>
        <w:bidi w:val="0"/>
      </w:pPr>
      <w:r>
        <w:t>Issue: The Port Mapping Paradox</w:t>
      </w:r>
    </w:p>
    <w:p w14:paraId="0B9580EB">
      <w:pPr>
        <w:numPr>
          <w:ilvl w:val="0"/>
          <w:numId w:val="9"/>
        </w:numPr>
        <w:bidi w:val="0"/>
        <w:ind w:left="420" w:leftChars="0" w:hanging="420" w:firstLineChars="0"/>
      </w:pPr>
      <w:r>
        <w:rPr>
          <w:b/>
          <w:bCs/>
        </w:rPr>
        <w:t>Problem:</w:t>
      </w:r>
      <w:r>
        <w:t xml:space="preserve"> Developers often got confused by port 8000 (internal) vs. 8001 (external mapping).</w:t>
      </w:r>
    </w:p>
    <w:p w14:paraId="228CB6FE">
      <w:pPr>
        <w:numPr>
          <w:ilvl w:val="0"/>
          <w:numId w:val="9"/>
        </w:numPr>
        <w:bidi w:val="0"/>
        <w:ind w:left="420" w:leftChars="0" w:hanging="420" w:firstLineChars="0"/>
      </w:pPr>
      <w:r>
        <w:rPr>
          <w:b/>
          <w:bCs/>
        </w:rPr>
        <w:t>Solution:</w:t>
      </w:r>
      <w:r>
        <w:t xml:space="preserve"> We standardized the configuration using environment variables. By forcing CHROMA_PORT=8000 within the container network, we ensured that the ML app could always find its partner service without needing to know how the user mapped the ports on their physical device.</w:t>
      </w:r>
      <w:r>
        <w:br w:type="textWrapping"/>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1566"/>
        <w:gridCol w:w="5817"/>
      </w:tblGrid>
      <w:tr w14:paraId="20C2B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97E7702">
            <w:pPr>
              <w:bidi w:val="0"/>
              <w:jc w:val="center"/>
            </w:pPr>
            <w:r>
              <w:rPr>
                <w:rFonts w:hint="default"/>
                <w:lang w:val="en-US" w:eastAsia="zh-CN"/>
              </w:rPr>
              <w:t>Section</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87FA6F6">
            <w:pPr>
              <w:bidi w:val="0"/>
              <w:jc w:val="center"/>
              <w:rPr>
                <w:rFonts w:hint="default"/>
              </w:rPr>
            </w:pPr>
            <w:r>
              <w:rPr>
                <w:rFonts w:hint="default"/>
                <w:lang w:val="en-US" w:eastAsia="zh-CN"/>
              </w:rPr>
              <w:t>Content to Capture</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A661340">
            <w:pPr>
              <w:bidi w:val="0"/>
              <w:jc w:val="center"/>
              <w:rPr>
                <w:rFonts w:hint="default"/>
              </w:rPr>
            </w:pPr>
            <w:r>
              <w:rPr>
                <w:rFonts w:hint="default"/>
                <w:lang w:val="en-US" w:eastAsia="zh-CN"/>
              </w:rPr>
              <w:t>Placement Instructions</w:t>
            </w:r>
          </w:p>
        </w:tc>
      </w:tr>
      <w:tr w14:paraId="07FE6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F42C9F5">
            <w:pPr>
              <w:bidi w:val="0"/>
              <w:jc w:val="center"/>
              <w:rPr>
                <w:rFonts w:hint="default"/>
              </w:rPr>
            </w:pPr>
            <w:r>
              <w:rPr>
                <w:rFonts w:hint="default"/>
                <w:lang w:val="en-US" w:eastAsia="zh-CN"/>
              </w:rPr>
              <w:t>Challenges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FA8B492">
            <w:pPr>
              <w:bidi w:val="0"/>
              <w:jc w:val="center"/>
              <w:rPr>
                <w:rFonts w:hint="default"/>
              </w:rPr>
            </w:pPr>
            <w:r>
              <w:rPr>
                <w:rFonts w:hint="default"/>
                <w:lang w:val="en-US" w:eastAsia="zh-CN"/>
              </w:rPr>
              <w:t>Activity Monitor / Htop</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30AD70E">
            <w:pPr>
              <w:bidi w:val="0"/>
              <w:jc w:val="center"/>
              <w:rPr>
                <w:rFonts w:hint="default"/>
              </w:rPr>
            </w:pPr>
            <w:r>
              <w:rPr>
                <w:rFonts w:hint="default"/>
                <w:lang w:val="en-US" w:eastAsia="zh-CN"/>
              </w:rPr>
              <w:t>If possible, include a small screenshot of your computer’s Task Manager or htop showing the Python process memory usage while the app is running.</w:t>
            </w:r>
          </w:p>
        </w:tc>
      </w:tr>
      <w:tr w14:paraId="4E2B0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985FB76">
            <w:pPr>
              <w:bidi w:val="0"/>
              <w:jc w:val="center"/>
              <w:rPr>
                <w:rFonts w:hint="default"/>
              </w:rPr>
            </w:pPr>
            <w:r>
              <w:rPr>
                <w:rFonts w:hint="default"/>
                <w:lang w:val="en-US" w:eastAsia="zh-CN"/>
              </w:rPr>
              <w:t>Solutions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D7B642F">
            <w:pPr>
              <w:bidi w:val="0"/>
              <w:jc w:val="center"/>
              <w:rPr>
                <w:rFonts w:hint="default"/>
              </w:rPr>
            </w:pPr>
            <w:r>
              <w:rPr>
                <w:rFonts w:hint="default"/>
                <w:lang w:val="en-US" w:eastAsia="zh-CN"/>
              </w:rPr>
              <w:t>Code Snippet</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94821BA">
            <w:pPr>
              <w:bidi w:val="0"/>
              <w:jc w:val="center"/>
              <w:rPr>
                <w:rFonts w:hint="default"/>
              </w:rPr>
            </w:pPr>
            <w:r>
              <w:rPr>
                <w:rFonts w:hint="default"/>
                <w:lang w:val="en-US" w:eastAsia="zh-CN"/>
              </w:rPr>
              <w:t>Insert Screenshot of vector_db.py (The _connect_with_retry method). This visually proves how you solved the race condition issue.</w:t>
            </w:r>
          </w:p>
        </w:tc>
      </w:tr>
      <w:tr w14:paraId="573C3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4E682AF8">
            <w:pPr>
              <w:bidi w:val="0"/>
              <w:jc w:val="center"/>
              <w:rPr>
                <w:rFonts w:hint="default"/>
              </w:rPr>
            </w:pPr>
            <w:r>
              <w:rPr>
                <w:rFonts w:hint="default"/>
                <w:lang w:val="en-US" w:eastAsia="zh-CN"/>
              </w:rPr>
              <w:t>Solutions</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3D77C39">
            <w:pPr>
              <w:bidi w:val="0"/>
              <w:jc w:val="center"/>
              <w:rPr>
                <w:rFonts w:hint="default"/>
              </w:rPr>
            </w:pPr>
            <w:r>
              <w:rPr>
                <w:rFonts w:hint="default"/>
                <w:lang w:val="en-US" w:eastAsia="zh-CN"/>
              </w:rPr>
              <w:t>Configuration Snippet</w:t>
            </w:r>
          </w:p>
        </w:tc>
        <w:tc>
          <w:tcPr>
            <w:tcW w:w="0" w:type="auto"/>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394B632">
            <w:pPr>
              <w:bidi w:val="0"/>
              <w:jc w:val="center"/>
              <w:rPr>
                <w:rFonts w:hint="default"/>
              </w:rPr>
            </w:pPr>
            <w:r>
              <w:rPr>
                <w:rFonts w:hint="default"/>
                <w:lang w:val="en-US" w:eastAsia="zh-CN"/>
              </w:rPr>
              <w:t>Insert Screenshot of utils.py (The load_config method). Show the logic where Environment Variables override the JSON defaults.</w:t>
            </w:r>
          </w:p>
        </w:tc>
      </w:tr>
    </w:tbl>
    <w:p w14:paraId="20BD8F5D">
      <w:pPr>
        <w:bidi w:val="0"/>
      </w:pPr>
      <w:r>
        <w:br w:type="textWrapping"/>
      </w:r>
      <w:r>
        <w:rPr>
          <w:b/>
          <w:bCs/>
          <w:sz w:val="28"/>
          <w:szCs w:val="28"/>
        </w:rPr>
        <w:t>9. Conclusion and Future Work</w:t>
      </w:r>
    </w:p>
    <w:p w14:paraId="0652102F">
      <w:pPr>
        <w:bidi w:val="0"/>
        <w:rPr>
          <w:b/>
          <w:bCs/>
          <w:sz w:val="22"/>
          <w:szCs w:val="22"/>
        </w:rPr>
      </w:pPr>
      <w:r>
        <w:rPr>
          <w:b/>
          <w:bCs/>
          <w:sz w:val="22"/>
          <w:szCs w:val="22"/>
        </w:rPr>
        <w:t>9.1 Conclusion</w:t>
      </w:r>
    </w:p>
    <w:p w14:paraId="12F1055F">
      <w:pPr>
        <w:bidi w:val="0"/>
      </w:pPr>
      <w:r>
        <w:t>The development of this Advanced Sentiment Analysis and Semantic Retrieval System demonstrates the transformative potential of combining Transformer architectures with Vector Databases. By moving beyond traditional keyword matching and adopting a dense retrieval approach, we have created a tool that understands the emotional and contextual nuances of human language.</w:t>
      </w:r>
    </w:p>
    <w:p w14:paraId="62CA9A17">
      <w:pPr>
        <w:bidi w:val="0"/>
      </w:pPr>
    </w:p>
    <w:p w14:paraId="1B05CDFE">
      <w:pPr>
        <w:bidi w:val="0"/>
      </w:pPr>
      <w:r>
        <w:rPr>
          <w:b/>
          <w:bCs/>
        </w:rPr>
        <w:t>Key milestones achieved in this project include:</w:t>
      </w:r>
    </w:p>
    <w:p w14:paraId="2E0DBF6A">
      <w:pPr>
        <w:numPr>
          <w:ilvl w:val="0"/>
          <w:numId w:val="9"/>
        </w:numPr>
        <w:bidi w:val="0"/>
        <w:ind w:left="420" w:leftChars="0" w:hanging="420" w:firstLineChars="0"/>
      </w:pPr>
      <w:r>
        <w:t>Contextual Understanding: Successful implementation of DistilBERT, achieving over 91% accuracy in sentiment classification while maintaining a low computational footprint.</w:t>
      </w:r>
    </w:p>
    <w:p w14:paraId="7D218DE7">
      <w:pPr>
        <w:numPr>
          <w:ilvl w:val="0"/>
          <w:numId w:val="9"/>
        </w:numPr>
        <w:bidi w:val="0"/>
        <w:ind w:left="420" w:leftChars="0" w:hanging="420" w:firstLineChars="0"/>
      </w:pPr>
      <w:r>
        <w:t>Semantic Memory: Integration of ChromaDB, allowing the system to "remember" and retrieve semantically similar historical entries in sub-50ms.</w:t>
      </w:r>
    </w:p>
    <w:p w14:paraId="05CDACA2">
      <w:pPr>
        <w:numPr>
          <w:ilvl w:val="0"/>
          <w:numId w:val="9"/>
        </w:numPr>
        <w:bidi w:val="0"/>
        <w:ind w:left="420" w:leftChars="0" w:hanging="420" w:firstLineChars="0"/>
      </w:pPr>
      <w:r>
        <w:t>Architectural Robustness: Deployment of a multi-service Docker environment that ensures cross-platform consistency and eliminates "environment drift".</w:t>
      </w:r>
    </w:p>
    <w:p w14:paraId="363B1D0B">
      <w:pPr>
        <w:bidi w:val="0"/>
      </w:pPr>
    </w:p>
    <w:p w14:paraId="027E8CB4">
      <w:pPr>
        <w:bidi w:val="0"/>
      </w:pPr>
      <w:r>
        <w:t>In conclusion, this project provides a scalable blueprint for modern NLP applications, proving that sophisticated AI can be delivered in a lightweight, containerized package suitable for both development and production.</w:t>
      </w:r>
    </w:p>
    <w:p w14:paraId="1B6E5A7E">
      <w:pPr>
        <w:bidi w:val="0"/>
      </w:pPr>
    </w:p>
    <w:p w14:paraId="65C610F3">
      <w:pPr>
        <w:bidi w:val="0"/>
        <w:rPr>
          <w:b/>
          <w:bCs/>
          <w:sz w:val="22"/>
          <w:szCs w:val="22"/>
        </w:rPr>
      </w:pPr>
      <w:r>
        <w:rPr>
          <w:b/>
          <w:bCs/>
          <w:sz w:val="22"/>
          <w:szCs w:val="22"/>
        </w:rPr>
        <w:t>9.2 Future Work</w:t>
      </w:r>
    </w:p>
    <w:p w14:paraId="6059D07E">
      <w:pPr>
        <w:bidi w:val="0"/>
      </w:pPr>
      <w:r>
        <w:t xml:space="preserve">While the current system is highly functional, the modular nature of the architecture </w:t>
      </w:r>
      <w:r>
        <w:rPr>
          <w:rFonts w:hint="default"/>
          <w:shd w:val="clear" w:color="FFFFFF" w:fill="D9D9D9"/>
          <w:lang w:val="en-US"/>
        </w:rPr>
        <w:t>[6</w:t>
      </w:r>
      <w:r>
        <w:rPr>
          <w:rFonts w:hint="default"/>
          <w:lang w:val="en-US"/>
        </w:rPr>
        <w:t xml:space="preserve">] </w:t>
      </w:r>
      <w:r>
        <w:t>allows for several strategic enhancements:</w:t>
      </w:r>
    </w:p>
    <w:p w14:paraId="53211A50">
      <w:pPr>
        <w:bidi w:val="0"/>
      </w:pPr>
    </w:p>
    <w:p w14:paraId="1FBB7306">
      <w:pPr>
        <w:numPr>
          <w:ilvl w:val="0"/>
          <w:numId w:val="9"/>
        </w:numPr>
        <w:bidi w:val="0"/>
        <w:ind w:left="420" w:leftChars="0" w:hanging="420" w:firstLineChars="0"/>
      </w:pPr>
      <w:r>
        <w:rPr>
          <w:b/>
          <w:bCs/>
        </w:rPr>
        <w:t>Hardware Acceleration (GPU Support):</w:t>
      </w:r>
      <w:r>
        <w:t xml:space="preserve"> Currently, the system relies on CPU inference for maximum compatibility. Future iterations will integrate the nvidia-container-runtime within the Docker configuration, allowing the system to leverage CUDA cores and potentially increase inference speed by 10x.</w:t>
      </w:r>
    </w:p>
    <w:p w14:paraId="41D4F7A2">
      <w:pPr>
        <w:bidi w:val="0"/>
      </w:pPr>
    </w:p>
    <w:p w14:paraId="6D15F27A">
      <w:pPr>
        <w:numPr>
          <w:ilvl w:val="0"/>
          <w:numId w:val="9"/>
        </w:numPr>
        <w:bidi w:val="0"/>
        <w:ind w:left="420" w:leftChars="0" w:hanging="420" w:firstLineChars="0"/>
      </w:pPr>
      <w:r>
        <w:rPr>
          <w:b/>
          <w:bCs/>
        </w:rPr>
        <w:t>Advanced Orchestration (LangChain):</w:t>
      </w:r>
      <w:r>
        <w:t xml:space="preserve"> Integrating the LangChain </w:t>
      </w:r>
      <w:r>
        <w:rPr>
          <w:rFonts w:hint="default"/>
          <w:lang w:val="en-US"/>
        </w:rPr>
        <w:t>[</w:t>
      </w:r>
      <w:r>
        <w:rPr>
          <w:rFonts w:hint="default"/>
          <w:shd w:val="clear" w:color="FFFFFF" w:fill="D9D9D9"/>
          <w:lang w:val="en-US"/>
        </w:rPr>
        <w:t>11]</w:t>
      </w:r>
      <w:r>
        <w:rPr>
          <w:rFonts w:hint="default"/>
          <w:lang w:val="en-US"/>
        </w:rPr>
        <w:t xml:space="preserve"> </w:t>
      </w:r>
      <w:r>
        <w:t>framework would allow us to build complex retrieval chains, such as "Sentiment-Aware Summarization," where an LLM summarizes all negative reviews retrieved from the vector database.</w:t>
      </w:r>
    </w:p>
    <w:p w14:paraId="1AC5CD22">
      <w:pPr>
        <w:bidi w:val="0"/>
      </w:pPr>
    </w:p>
    <w:p w14:paraId="3EBE19C9">
      <w:pPr>
        <w:numPr>
          <w:ilvl w:val="0"/>
          <w:numId w:val="9"/>
        </w:numPr>
        <w:bidi w:val="0"/>
        <w:ind w:left="420" w:leftChars="0" w:hanging="420" w:firstLineChars="0"/>
      </w:pPr>
      <w:r>
        <w:rPr>
          <w:b/>
          <w:bCs/>
        </w:rPr>
        <w:t>Batch Processing Expansion:</w:t>
      </w:r>
      <w:r>
        <w:t xml:space="preserve"> Developing a dedicated ingestion worker to support the bulk upload of CSV and JSON files. This would enable the system to index entire historical customer feedback datasets in minutes.</w:t>
      </w:r>
    </w:p>
    <w:p w14:paraId="2259B6A0">
      <w:pPr>
        <w:bidi w:val="0"/>
      </w:pPr>
    </w:p>
    <w:p w14:paraId="2AF44FD3">
      <w:pPr>
        <w:numPr>
          <w:ilvl w:val="0"/>
          <w:numId w:val="9"/>
        </w:numPr>
        <w:bidi w:val="0"/>
        <w:ind w:left="420" w:leftChars="0" w:hanging="420" w:firstLineChars="0"/>
      </w:pPr>
      <w:r>
        <w:rPr>
          <w:b/>
          <w:bCs/>
        </w:rPr>
        <w:t xml:space="preserve">Cloud Scalability: </w:t>
      </w:r>
      <w:r>
        <w:t>Transitioning from a single-node Docker Compose setup to a managed cloud environment like AWS ECS or GCP Cloud Run, utilizing managed vector storage for infinite horizontal scaling.</w:t>
      </w:r>
    </w:p>
    <w:p w14:paraId="700DC5AE">
      <w:pPr>
        <w:bidi w:val="0"/>
      </w:pPr>
    </w:p>
    <w:p w14:paraId="71A13ADC">
      <w:pPr>
        <w:numPr>
          <w:ilvl w:val="0"/>
          <w:numId w:val="9"/>
        </w:numPr>
        <w:bidi w:val="0"/>
        <w:ind w:left="420" w:leftChars="0" w:hanging="420" w:firstLineChars="0"/>
      </w:pPr>
      <w:r>
        <w:rPr>
          <w:b/>
          <w:bCs/>
        </w:rPr>
        <w:t>Domain-Specific Fine-Tuning:</w:t>
      </w:r>
      <w:r>
        <w:t xml:space="preserve"> While the current models are general-purpose, fine-tuning the all-MiniLM-L6-v2 embedding model on specific industry data (e.g., medical or financial transcripts) would further sharpen the semantic retrieval accuracy.</w:t>
      </w:r>
    </w:p>
    <w:p w14:paraId="4860CE21">
      <w:pPr>
        <w:pStyle w:val="2"/>
        <w:keepNext w:val="0"/>
        <w:keepLines w:val="0"/>
        <w:widowControl/>
        <w:suppressLineNumbers w:val="0"/>
        <w:rPr>
          <w:sz w:val="28"/>
          <w:szCs w:val="28"/>
        </w:rPr>
      </w:pPr>
      <w:r>
        <w:rPr>
          <w:sz w:val="28"/>
          <w:szCs w:val="28"/>
        </w:rPr>
        <w:t>10. References</w:t>
      </w:r>
    </w:p>
    <w:p w14:paraId="0924CD0F">
      <w:pPr>
        <w:pStyle w:val="18"/>
        <w:keepNext w:val="0"/>
        <w:keepLines w:val="0"/>
        <w:widowControl/>
        <w:suppressLineNumbers w:val="0"/>
      </w:pPr>
      <w:r>
        <w:t>[1]</w:t>
      </w:r>
      <w:r>
        <w:rPr>
          <w:sz w:val="24"/>
          <w:szCs w:val="24"/>
        </w:rPr>
        <w:t xml:space="preserve"> </w:t>
      </w:r>
      <w:r>
        <w:rPr>
          <w:b/>
          <w:bCs/>
          <w:sz w:val="24"/>
          <w:szCs w:val="24"/>
        </w:rPr>
        <w:t>Liu, B. (2012).</w:t>
      </w:r>
      <w:r>
        <w:rPr>
          <w:sz w:val="24"/>
          <w:szCs w:val="24"/>
        </w:rPr>
        <w:t xml:space="preserve"> </w:t>
      </w:r>
      <w:r>
        <w:rPr>
          <w:i/>
          <w:iCs/>
          <w:sz w:val="24"/>
          <w:szCs w:val="24"/>
        </w:rPr>
        <w:t>Sentiment Analysis and Opinion Mining</w:t>
      </w:r>
      <w:r>
        <w:rPr>
          <w:sz w:val="24"/>
          <w:szCs w:val="24"/>
        </w:rPr>
        <w:t>. Morgan &amp; Claypool. (Fundamental concepts of polarity and opinion extraction).</w:t>
      </w:r>
    </w:p>
    <w:p w14:paraId="32322B84">
      <w:pPr>
        <w:pStyle w:val="18"/>
        <w:keepNext w:val="0"/>
        <w:keepLines w:val="0"/>
        <w:widowControl/>
        <w:suppressLineNumbers w:val="0"/>
      </w:pPr>
      <w:r>
        <w:t xml:space="preserve">[2] </w:t>
      </w:r>
      <w:r>
        <w:rPr>
          <w:b/>
          <w:bCs/>
        </w:rPr>
        <w:t>Goldberg, Y. (2017).</w:t>
      </w:r>
      <w:r>
        <w:t xml:space="preserve"> </w:t>
      </w:r>
      <w:r>
        <w:rPr>
          <w:i/>
          <w:iCs/>
        </w:rPr>
        <w:t>Neural Network Methods for Natural Language Processing</w:t>
      </w:r>
      <w:r>
        <w:t>. Morgan &amp; Claypool. (Background on the transition from RNNs to Deep Learning).</w:t>
      </w:r>
    </w:p>
    <w:p w14:paraId="79FF33A5">
      <w:pPr>
        <w:pStyle w:val="18"/>
        <w:keepNext w:val="0"/>
        <w:keepLines w:val="0"/>
        <w:widowControl/>
        <w:suppressLineNumbers w:val="0"/>
      </w:pPr>
      <w:r>
        <w:t xml:space="preserve">[3] </w:t>
      </w:r>
      <w:r>
        <w:rPr>
          <w:b/>
          <w:bCs/>
        </w:rPr>
        <w:t>Vaswani, A., et al. (2017).</w:t>
      </w:r>
      <w:r>
        <w:t xml:space="preserve"> </w:t>
      </w:r>
      <w:r>
        <w:rPr>
          <w:i/>
          <w:iCs/>
        </w:rPr>
        <w:t>Attention Is All You Need</w:t>
      </w:r>
      <w:r>
        <w:t>. NeurIPS. (The seminal paper introducing the Transformer architecture used in this project).</w:t>
      </w:r>
    </w:p>
    <w:p w14:paraId="73495B49">
      <w:pPr>
        <w:pStyle w:val="18"/>
        <w:keepNext w:val="0"/>
        <w:keepLines w:val="0"/>
        <w:widowControl/>
        <w:suppressLineNumbers w:val="0"/>
      </w:pPr>
      <w:r>
        <w:t xml:space="preserve">[4] </w:t>
      </w:r>
      <w:r>
        <w:rPr>
          <w:b/>
          <w:bCs/>
        </w:rPr>
        <w:t>Sanh, V., et al. (2019).</w:t>
      </w:r>
      <w:r>
        <w:t xml:space="preserve"> </w:t>
      </w:r>
      <w:r>
        <w:rPr>
          <w:i/>
          <w:iCs/>
        </w:rPr>
        <w:t>DistilBERT, a distilled version of BERT</w:t>
      </w:r>
      <w:r>
        <w:t>. arXiv:1910.01108. (The basis for our choice of a lightweight sentiment model).</w:t>
      </w:r>
    </w:p>
    <w:p w14:paraId="6996D150">
      <w:pPr>
        <w:pStyle w:val="18"/>
        <w:keepNext w:val="0"/>
        <w:keepLines w:val="0"/>
        <w:widowControl/>
        <w:suppressLineNumbers w:val="0"/>
      </w:pPr>
      <w:r>
        <w:t xml:space="preserve">[5] </w:t>
      </w:r>
      <w:r>
        <w:rPr>
          <w:b/>
          <w:bCs/>
        </w:rPr>
        <w:t>Johnson, J., et al. (2019).</w:t>
      </w:r>
      <w:r>
        <w:t xml:space="preserve"> </w:t>
      </w:r>
      <w:r>
        <w:rPr>
          <w:i/>
          <w:iCs/>
        </w:rPr>
        <w:t>Billion-scale similarity search with GPUs</w:t>
      </w:r>
      <w:r>
        <w:t>. IEEE TKDE. (Theoretical foundation for high-speed vector retrieval).</w:t>
      </w:r>
    </w:p>
    <w:p w14:paraId="5AAC3937">
      <w:pPr>
        <w:pStyle w:val="18"/>
        <w:keepNext w:val="0"/>
        <w:keepLines w:val="0"/>
        <w:widowControl/>
        <w:suppressLineNumbers w:val="0"/>
      </w:pPr>
      <w:r>
        <w:t xml:space="preserve">[6] </w:t>
      </w:r>
      <w:r>
        <w:rPr>
          <w:b/>
          <w:bCs/>
        </w:rPr>
        <w:t>Lewis, P., et al. (2020).</w:t>
      </w:r>
      <w:r>
        <w:t xml:space="preserve"> </w:t>
      </w:r>
      <w:r>
        <w:rPr>
          <w:i/>
          <w:iCs/>
        </w:rPr>
        <w:t>Retrieval-Augmented Generation for Knowledge-Intensive NLP Tasks</w:t>
      </w:r>
      <w:r>
        <w:t>. NeurIPS. (The framework for combining retrieval with generation).</w:t>
      </w:r>
    </w:p>
    <w:p w14:paraId="2CAD96CE">
      <w:pPr>
        <w:pStyle w:val="18"/>
        <w:keepNext w:val="0"/>
        <w:keepLines w:val="0"/>
        <w:widowControl/>
        <w:suppressLineNumbers w:val="0"/>
      </w:pPr>
      <w:r>
        <w:t xml:space="preserve">[7] </w:t>
      </w:r>
      <w:r>
        <w:rPr>
          <w:b/>
          <w:bCs/>
        </w:rPr>
        <w:t>Manning, C. D., et al. (2008).</w:t>
      </w:r>
      <w:r>
        <w:t xml:space="preserve"> </w:t>
      </w:r>
      <w:r>
        <w:rPr>
          <w:i/>
          <w:iCs/>
        </w:rPr>
        <w:t>Introduction to Information Retrieval</w:t>
      </w:r>
      <w:r>
        <w:t>. Cambridge University Press. (Foundational search and indexing strategies).</w:t>
      </w:r>
    </w:p>
    <w:p w14:paraId="2DF63479">
      <w:pPr>
        <w:pStyle w:val="18"/>
        <w:keepNext w:val="0"/>
        <w:keepLines w:val="0"/>
        <w:widowControl/>
        <w:suppressLineNumbers w:val="0"/>
      </w:pPr>
      <w:r>
        <w:t xml:space="preserve">[8] </w:t>
      </w:r>
      <w:r>
        <w:rPr>
          <w:b/>
          <w:bCs/>
        </w:rPr>
        <w:t>Devlin, J., et al. (2019).</w:t>
      </w:r>
      <w:r>
        <w:t xml:space="preserve"> </w:t>
      </w:r>
      <w:r>
        <w:rPr>
          <w:i/>
          <w:iCs/>
        </w:rPr>
        <w:t>BERT: Pre-training of Deep Bidirectional Transformers for Language Understanding</w:t>
      </w:r>
      <w:r>
        <w:t>. NAACL. (The architecture upon which our sentiment model is built).</w:t>
      </w:r>
    </w:p>
    <w:p w14:paraId="4B70CF42">
      <w:pPr>
        <w:pStyle w:val="18"/>
        <w:keepNext w:val="0"/>
        <w:keepLines w:val="0"/>
        <w:widowControl/>
        <w:suppressLineNumbers w:val="0"/>
      </w:pPr>
      <w:r>
        <w:t xml:space="preserve">[9] </w:t>
      </w:r>
      <w:r>
        <w:rPr>
          <w:b/>
          <w:bCs/>
        </w:rPr>
        <w:t>ChromaDB Documentation. (2025).</w:t>
      </w:r>
      <w:r>
        <w:t xml:space="preserve"> </w:t>
      </w:r>
      <w:r>
        <w:fldChar w:fldCharType="begin"/>
      </w:r>
      <w:r>
        <w:instrText xml:space="preserve"> HYPERLINK "https://docs.trychroma.com" \t "_blank" </w:instrText>
      </w:r>
      <w:r>
        <w:fldChar w:fldCharType="separate"/>
      </w:r>
      <w:r>
        <w:rPr>
          <w:rStyle w:val="17"/>
        </w:rPr>
        <w:t>https://docs.trychroma.com</w:t>
      </w:r>
      <w:r>
        <w:fldChar w:fldCharType="end"/>
      </w:r>
      <w:r>
        <w:t xml:space="preserve"> (Technical implementation guide for our vector database).</w:t>
      </w:r>
    </w:p>
    <w:p w14:paraId="330BCA13">
      <w:pPr>
        <w:pStyle w:val="18"/>
        <w:keepNext w:val="0"/>
        <w:keepLines w:val="0"/>
        <w:widowControl/>
        <w:suppressLineNumbers w:val="0"/>
      </w:pPr>
      <w:r>
        <w:t xml:space="preserve">[10] </w:t>
      </w:r>
      <w:r>
        <w:rPr>
          <w:b/>
          <w:bCs/>
        </w:rPr>
        <w:t>Wolf, T., et al. (2020).</w:t>
      </w:r>
      <w:r>
        <w:t xml:space="preserve"> </w:t>
      </w:r>
      <w:r>
        <w:rPr>
          <w:i/>
          <w:iCs/>
        </w:rPr>
        <w:t>Transformers: State-of-the-Art Natural Language Processing</w:t>
      </w:r>
      <w:r>
        <w:t xml:space="preserve">. EMNLP Demo. (Documentation for the Hugging Face library used in </w:t>
      </w:r>
      <w:r>
        <w:rPr>
          <w:rStyle w:val="16"/>
        </w:rPr>
        <w:t>main.py</w:t>
      </w:r>
      <w:r>
        <w:t>).</w:t>
      </w:r>
    </w:p>
    <w:p w14:paraId="3932096D">
      <w:pPr>
        <w:pStyle w:val="18"/>
        <w:keepNext w:val="0"/>
        <w:keepLines w:val="0"/>
        <w:widowControl/>
        <w:suppressLineNumbers w:val="0"/>
      </w:pPr>
      <w:r>
        <w:t xml:space="preserve">[11] </w:t>
      </w:r>
      <w:r>
        <w:rPr>
          <w:b/>
          <w:bCs/>
        </w:rPr>
        <w:t>LangChain Documentation. (2025).</w:t>
      </w:r>
      <w:r>
        <w:t xml:space="preserve"> </w:t>
      </w:r>
      <w:r>
        <w:fldChar w:fldCharType="begin"/>
      </w:r>
      <w:r>
        <w:instrText xml:space="preserve"> HYPERLINK "https://python.langchain.com" \t "_blank" </w:instrText>
      </w:r>
      <w:r>
        <w:fldChar w:fldCharType="separate"/>
      </w:r>
      <w:r>
        <w:rPr>
          <w:rStyle w:val="17"/>
        </w:rPr>
        <w:t>https://python.langchain.com</w:t>
      </w:r>
      <w:r>
        <w:fldChar w:fldCharType="end"/>
      </w:r>
      <w:r>
        <w:t xml:space="preserve"> (Roadmap for future complex retrieval chains).</w:t>
      </w:r>
    </w:p>
    <w:p w14:paraId="0D9511B2">
      <w:pPr>
        <w:pStyle w:val="18"/>
        <w:keepNext w:val="0"/>
        <w:keepLines w:val="0"/>
        <w:widowControl/>
        <w:suppressLineNumbers w:val="0"/>
      </w:pPr>
      <w:r>
        <w:t xml:space="preserve">[12] </w:t>
      </w:r>
      <w:r>
        <w:rPr>
          <w:b/>
          <w:bCs/>
        </w:rPr>
        <w:t>Riloff, E., et al. (2013).</w:t>
      </w:r>
      <w:r>
        <w:t xml:space="preserve"> </w:t>
      </w:r>
      <w:r>
        <w:rPr>
          <w:i/>
          <w:iCs/>
        </w:rPr>
        <w:t>Sarcasm as Contrast between a Positive Sentiment and Negative Situation</w:t>
      </w:r>
      <w:r>
        <w:t>. EMNLP. (Used to analyze the limitations of our model in Section 7.4).</w:t>
      </w:r>
    </w:p>
    <w:p w14:paraId="6DC71591">
      <w:pPr>
        <w:keepNext w:val="0"/>
        <w:keepLines w:val="0"/>
        <w:widowControl/>
        <w:numPr>
          <w:ilvl w:val="0"/>
          <w:numId w:val="0"/>
        </w:numPr>
        <w:suppressLineNumbers w:val="0"/>
        <w:spacing w:before="0" w:beforeAutospacing="1" w:after="0" w:afterAutospacing="1"/>
      </w:pPr>
    </w:p>
    <w:p w14:paraId="15BEE863">
      <w:pPr>
        <w:keepNext w:val="0"/>
        <w:keepLines w:val="0"/>
        <w:widowControl/>
        <w:numPr>
          <w:ilvl w:val="0"/>
          <w:numId w:val="0"/>
        </w:numPr>
        <w:suppressLineNumbers w:val="0"/>
        <w:spacing w:before="0" w:beforeAutospacing="1" w:after="0" w:afterAutospacing="1"/>
      </w:pPr>
    </w:p>
    <w:p w14:paraId="4095C8E9">
      <w:pPr>
        <w:bidi w:val="0"/>
      </w:pPr>
    </w:p>
    <w:p w14:paraId="4B40C165">
      <w:pPr>
        <w:keepNext w:val="0"/>
        <w:keepLines w:val="0"/>
        <w:widowControl/>
        <w:numPr>
          <w:ilvl w:val="0"/>
          <w:numId w:val="0"/>
        </w:numPr>
        <w:suppressLineNumbers w:val="0"/>
        <w:spacing w:before="0" w:beforeAutospacing="1" w:after="0" w:afterAutospacing="1"/>
      </w:pPr>
    </w:p>
    <w:p w14:paraId="4C8D2113">
      <w:pPr>
        <w:keepNext w:val="0"/>
        <w:keepLines w:val="0"/>
        <w:widowControl/>
        <w:numPr>
          <w:ilvl w:val="0"/>
          <w:numId w:val="0"/>
        </w:numPr>
        <w:suppressLineNumbers w:val="0"/>
        <w:spacing w:before="0" w:beforeAutospacing="1" w:after="0" w:afterAutospacing="1"/>
        <w:ind w:left="1080" w:leftChars="0"/>
      </w:pPr>
    </w:p>
    <w:p w14:paraId="63BC30E7">
      <w:pPr>
        <w:bidi w:val="0"/>
      </w:pPr>
    </w:p>
    <w:p w14:paraId="424B3FA5">
      <w:pPr>
        <w:bidi w:val="0"/>
        <w:rPr>
          <w:rFonts w:hint="default"/>
          <w:lang w:val="en-US"/>
        </w:rPr>
      </w:pPr>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FC9F9">
    <w:pPr>
      <w:pStyle w:val="14"/>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lang w:val="en-US"/>
      </w:rPr>
      <w:t>2</w:t>
    </w:r>
    <w:r>
      <w:rPr>
        <w:rStyle w:val="19"/>
      </w:rPr>
      <w:fldChar w:fldCharType="end"/>
    </w:r>
  </w:p>
  <w:p w14:paraId="07241AEB">
    <w:pPr>
      <w:pStyle w:val="14"/>
      <w:jc w:val="right"/>
    </w:pPr>
    <w:r>
      <w:rPr>
        <w:lang w:val="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wp:posOffset>
              </wp:positionV>
              <wp:extent cx="5257800" cy="0"/>
              <wp:effectExtent l="9525" t="10160" r="9525" b="8890"/>
              <wp:wrapNone/>
              <wp:docPr id="2067645366" name="直线 2"/>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0pt;margin-top:0.05pt;height:0pt;width:414pt;z-index:251659264;mso-width-relative:page;mso-height-relative:page;" filled="f" stroked="t" coordsize="21600,21600" o:gfxdata="UEsDBAoAAAAAAIdO4kAAAAAAAAAAAAAAAAAEAAAAZHJzL1BLAwQUAAAACACHTuJAZ7A3Ds8AAAAC&#10;AQAADwAAAGRycy9kb3ducmV2LnhtbE2PTU/DMAyG70j8h8hIXCaWrEioKk13AHrjsgHi6jWmrWic&#10;rsk+2K/HPcHx8Wu9flyuz35QR5piH9jCamlAETfB9dxaeH+r73JQMSE7HAKThR+KsK6ur0osXDjx&#10;ho7b1Cop4VighS6lsdA6Nh15jMswEkv2FSaPSXBqtZvwJOV+0JkxD9pjz3Khw5GeOmq+twdvIdYf&#10;tK8vi2ZhPu/bQNn++fUFrb29WZlHUInO6W8ZZn1Rh0qcduHALqrBgjyS5qmSLM9ywd2Muir1f/Xq&#10;F1BLAwQUAAAACACHTuJAvGJlft4BAACqAwAADgAAAGRycy9lMm9Eb2MueG1srVNLbtswEN0X6B0I&#10;7mvJbu2kguUsbKSbtDWQ5ABjirKIkhyCpC37LL1GV930OLlGh5Ttpukmi2pBcH5v5r2h5jcHo9le&#10;+qDQ1nw8KjmTVmCj7Lbmjw+37645CxFsAxqtrPlRBn6zePtm3rtKTrBD3UjPCMSGqnc172J0VVEE&#10;0UkDYYROWgq26A1EMv22aDz0hG50MSnLWdGjb5xHIUMg72oI8hOifw0gtq0ScoViZ6SNA6qXGiJR&#10;Cp1ygS/ytG0rRfzatkFGpmtOTGM+qQndN+ksFnOoth5cp8RpBHjNCC84GVCWml6gVhCB7bz6B8oo&#10;4TFgG0cCTTEQyYoQi3H5Qpv7DpzMXEjq4C6ih/8HK77s156ppuaTcnY1+zB9P5txZsHQ5p++/3j6&#10;+YtNkki9CxXlLu3aJ5riYO/dHYpvgVlcdmC3Mg/7cHRUOE4VxV8lyQiOWm36z9hQDuwiZsUOrTcJ&#10;krRgh7yY42Ux8hCZIOd0Mr26Lmln4hwroDoXOh/iJ4mGpUvNtbJJM6hgfxdiGgSqc0pyW7xVWue9&#10;a8v6mn8k9FwQUKsmBVNa8NvNUnu2h/Ry8pdZUeR5msedbYYm2p5IJ56DYhtsjmt/FoNWmKc5Pbf0&#10;Rp7bufrPL7b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ewNw7PAAAAAgEAAA8AAAAAAAAAAQAg&#10;AAAAIgAAAGRycy9kb3ducmV2LnhtbFBLAQIUABQAAAAIAIdO4kC8YmV+3gEAAKoDAAAOAAAAAAAA&#10;AAEAIAAAAB4BAABkcnMvZTJvRG9jLnhtbFBLBQYAAAAABgAGAFkBAABuBQAAAAA=&#10;">
              <v:fill on="f" focussize="0,0"/>
              <v:stroke color="#000000" joinstyle="round"/>
              <v:imagedata o:title=""/>
              <o:lock v:ext="edit" aspectratio="f"/>
            </v:line>
          </w:pict>
        </mc:Fallback>
      </mc:AlternateContent>
    </w:r>
    <w:r>
      <w:rPr>
        <w:rFonts w:hint="eastAsia"/>
      </w:rPr>
      <w:t xml:space="preserve">School of Software, </w:t>
    </w:r>
    <w:r>
      <w:t xml:space="preserve">Yunnan University </w:t>
    </w:r>
    <w:r>
      <w:rPr>
        <w:rFonts w:hint="eastAsia"/>
      </w:rPr>
      <w:t xml:space="preserve">. ( </w:t>
    </w:r>
    <w:r>
      <w:t xml:space="preserve">200 </w:t>
    </w:r>
    <w:r>
      <w:rPr>
        <w:rFonts w:hint="eastAsia"/>
      </w:rPr>
      <w:t>7)</w:t>
    </w:r>
  </w:p>
  <w:p w14:paraId="0F296B76">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D45C8">
    <w:pPr>
      <w:pStyle w:val="15"/>
      <w:jc w:val="both"/>
      <w:rPr>
        <w:b/>
      </w:rPr>
    </w:pPr>
    <w:r>
      <w:rPr>
        <w:rFonts w:hint="eastAsia"/>
        <w:b/>
      </w:rPr>
      <w:t>Term Examination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33FA0"/>
    <w:multiLevelType w:val="singleLevel"/>
    <w:tmpl w:val="B4F33F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99247E6"/>
    <w:multiLevelType w:val="singleLevel"/>
    <w:tmpl w:val="C99247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0E40A74"/>
    <w:multiLevelType w:val="singleLevel"/>
    <w:tmpl w:val="D0E40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EC0D5B5"/>
    <w:multiLevelType w:val="singleLevel"/>
    <w:tmpl w:val="DEC0D5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366F18C"/>
    <w:multiLevelType w:val="multilevel"/>
    <w:tmpl w:val="F366F1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B686FCE"/>
    <w:multiLevelType w:val="multilevel"/>
    <w:tmpl w:val="FB686F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CDCB90A"/>
    <w:multiLevelType w:val="multilevel"/>
    <w:tmpl w:val="1CDCB9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407C8A10"/>
    <w:multiLevelType w:val="singleLevel"/>
    <w:tmpl w:val="407C8A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B26568A"/>
    <w:multiLevelType w:val="singleLevel"/>
    <w:tmpl w:val="6B26568A"/>
    <w:lvl w:ilvl="0" w:tentative="0">
      <w:start w:val="1"/>
      <w:numFmt w:val="upperRoman"/>
      <w:suff w:val="space"/>
      <w:lvlText w:val="(%1)"/>
      <w:lvlJc w:val="left"/>
    </w:lvl>
  </w:abstractNum>
  <w:num w:numId="1">
    <w:abstractNumId w:val="6"/>
  </w:num>
  <w:num w:numId="2">
    <w:abstractNumId w:val="2"/>
  </w:num>
  <w:num w:numId="3">
    <w:abstractNumId w:val="4"/>
  </w:num>
  <w:num w:numId="4">
    <w:abstractNumId w:val="8"/>
  </w:num>
  <w:num w:numId="5">
    <w:abstractNumId w:val="3"/>
  </w:num>
  <w:num w:numId="6">
    <w:abstractNumId w:val="5"/>
  </w:num>
  <w:num w:numId="7">
    <w:abstractNumId w:val="1"/>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zODhhOWFjZTJjZDA2NTRmYWZhYzUwZmVhMTg2ZWQifQ=="/>
  </w:docVars>
  <w:rsids>
    <w:rsidRoot w:val="00525766"/>
    <w:rsid w:val="00036D2F"/>
    <w:rsid w:val="000456CD"/>
    <w:rsid w:val="000906C6"/>
    <w:rsid w:val="000A53F2"/>
    <w:rsid w:val="000B3019"/>
    <w:rsid w:val="000C00DA"/>
    <w:rsid w:val="000C3B11"/>
    <w:rsid w:val="000D79AF"/>
    <w:rsid w:val="000E3446"/>
    <w:rsid w:val="00115D22"/>
    <w:rsid w:val="00122A13"/>
    <w:rsid w:val="0012782E"/>
    <w:rsid w:val="00140954"/>
    <w:rsid w:val="001472C7"/>
    <w:rsid w:val="00161364"/>
    <w:rsid w:val="00165752"/>
    <w:rsid w:val="00190348"/>
    <w:rsid w:val="001A3BBD"/>
    <w:rsid w:val="001A581D"/>
    <w:rsid w:val="001B2DC1"/>
    <w:rsid w:val="001E3CD3"/>
    <w:rsid w:val="001E6813"/>
    <w:rsid w:val="001F5625"/>
    <w:rsid w:val="001F7130"/>
    <w:rsid w:val="001F729C"/>
    <w:rsid w:val="002014CA"/>
    <w:rsid w:val="002023CA"/>
    <w:rsid w:val="00215410"/>
    <w:rsid w:val="002327BE"/>
    <w:rsid w:val="00232D19"/>
    <w:rsid w:val="00244D0C"/>
    <w:rsid w:val="00254B93"/>
    <w:rsid w:val="00263EAF"/>
    <w:rsid w:val="00291004"/>
    <w:rsid w:val="00295013"/>
    <w:rsid w:val="0029542A"/>
    <w:rsid w:val="002B7A73"/>
    <w:rsid w:val="002E6454"/>
    <w:rsid w:val="002E685D"/>
    <w:rsid w:val="00330F3A"/>
    <w:rsid w:val="00346575"/>
    <w:rsid w:val="003A4815"/>
    <w:rsid w:val="003A67AA"/>
    <w:rsid w:val="003B5EF5"/>
    <w:rsid w:val="003C2678"/>
    <w:rsid w:val="003D1E55"/>
    <w:rsid w:val="003E7073"/>
    <w:rsid w:val="003F0E6D"/>
    <w:rsid w:val="00402514"/>
    <w:rsid w:val="00404A63"/>
    <w:rsid w:val="00425B46"/>
    <w:rsid w:val="00425CD5"/>
    <w:rsid w:val="00490DF7"/>
    <w:rsid w:val="004C5045"/>
    <w:rsid w:val="004C685E"/>
    <w:rsid w:val="004E7C0F"/>
    <w:rsid w:val="00500EB6"/>
    <w:rsid w:val="005220D6"/>
    <w:rsid w:val="00525766"/>
    <w:rsid w:val="0052639F"/>
    <w:rsid w:val="00530CCE"/>
    <w:rsid w:val="00540F71"/>
    <w:rsid w:val="00547BEE"/>
    <w:rsid w:val="0058124F"/>
    <w:rsid w:val="005B2C0F"/>
    <w:rsid w:val="005C750F"/>
    <w:rsid w:val="005D026D"/>
    <w:rsid w:val="005D7DC6"/>
    <w:rsid w:val="00605C8E"/>
    <w:rsid w:val="0062071F"/>
    <w:rsid w:val="00652C2D"/>
    <w:rsid w:val="00672B62"/>
    <w:rsid w:val="006826DC"/>
    <w:rsid w:val="00683D86"/>
    <w:rsid w:val="006963C6"/>
    <w:rsid w:val="006A650F"/>
    <w:rsid w:val="006F1976"/>
    <w:rsid w:val="006F5BBB"/>
    <w:rsid w:val="0073218D"/>
    <w:rsid w:val="0073718F"/>
    <w:rsid w:val="007569C9"/>
    <w:rsid w:val="00794A0F"/>
    <w:rsid w:val="007E2F38"/>
    <w:rsid w:val="00801047"/>
    <w:rsid w:val="00813479"/>
    <w:rsid w:val="008252FE"/>
    <w:rsid w:val="00826335"/>
    <w:rsid w:val="00830EE8"/>
    <w:rsid w:val="008314EC"/>
    <w:rsid w:val="008418CA"/>
    <w:rsid w:val="0085351F"/>
    <w:rsid w:val="0085794B"/>
    <w:rsid w:val="008648BB"/>
    <w:rsid w:val="008C3078"/>
    <w:rsid w:val="008C5620"/>
    <w:rsid w:val="008D613D"/>
    <w:rsid w:val="008E0C92"/>
    <w:rsid w:val="009104CE"/>
    <w:rsid w:val="00974BFE"/>
    <w:rsid w:val="00975138"/>
    <w:rsid w:val="00975BE2"/>
    <w:rsid w:val="009767D0"/>
    <w:rsid w:val="0098063D"/>
    <w:rsid w:val="00982848"/>
    <w:rsid w:val="009862C2"/>
    <w:rsid w:val="009D73FF"/>
    <w:rsid w:val="00A0152B"/>
    <w:rsid w:val="00A40970"/>
    <w:rsid w:val="00A653E1"/>
    <w:rsid w:val="00A72B3F"/>
    <w:rsid w:val="00AA1C6D"/>
    <w:rsid w:val="00AA693C"/>
    <w:rsid w:val="00AC36D8"/>
    <w:rsid w:val="00AF0606"/>
    <w:rsid w:val="00AF594E"/>
    <w:rsid w:val="00B008B7"/>
    <w:rsid w:val="00B027F3"/>
    <w:rsid w:val="00B276FF"/>
    <w:rsid w:val="00B51F76"/>
    <w:rsid w:val="00B533F1"/>
    <w:rsid w:val="00BB3660"/>
    <w:rsid w:val="00BC5ECD"/>
    <w:rsid w:val="00BD50E6"/>
    <w:rsid w:val="00BF7A03"/>
    <w:rsid w:val="00C0737E"/>
    <w:rsid w:val="00C4790F"/>
    <w:rsid w:val="00C54CCE"/>
    <w:rsid w:val="00C565AE"/>
    <w:rsid w:val="00C65F31"/>
    <w:rsid w:val="00C76562"/>
    <w:rsid w:val="00CA370C"/>
    <w:rsid w:val="00CE2848"/>
    <w:rsid w:val="00D03023"/>
    <w:rsid w:val="00D257EC"/>
    <w:rsid w:val="00D33102"/>
    <w:rsid w:val="00D34A4B"/>
    <w:rsid w:val="00D3761A"/>
    <w:rsid w:val="00D71017"/>
    <w:rsid w:val="00D818A4"/>
    <w:rsid w:val="00DA7AF5"/>
    <w:rsid w:val="00DC2DE6"/>
    <w:rsid w:val="00DE0091"/>
    <w:rsid w:val="00DE3625"/>
    <w:rsid w:val="00DE38C9"/>
    <w:rsid w:val="00E000C8"/>
    <w:rsid w:val="00E1579D"/>
    <w:rsid w:val="00E22BE9"/>
    <w:rsid w:val="00E511E5"/>
    <w:rsid w:val="00E7403D"/>
    <w:rsid w:val="00E91D51"/>
    <w:rsid w:val="00E95894"/>
    <w:rsid w:val="00EB0A49"/>
    <w:rsid w:val="00EB4953"/>
    <w:rsid w:val="00EB7AB1"/>
    <w:rsid w:val="00EC20DE"/>
    <w:rsid w:val="00EC354A"/>
    <w:rsid w:val="00ED0357"/>
    <w:rsid w:val="00ED26DC"/>
    <w:rsid w:val="00F370C2"/>
    <w:rsid w:val="00F6236F"/>
    <w:rsid w:val="00F71DF8"/>
    <w:rsid w:val="00F7340D"/>
    <w:rsid w:val="00F8577A"/>
    <w:rsid w:val="00F87B21"/>
    <w:rsid w:val="00FC1279"/>
    <w:rsid w:val="00FD2FAC"/>
    <w:rsid w:val="058A32C9"/>
    <w:rsid w:val="1326751F"/>
    <w:rsid w:val="1C7A567C"/>
    <w:rsid w:val="211C74B9"/>
    <w:rsid w:val="260B31F7"/>
    <w:rsid w:val="29114C93"/>
    <w:rsid w:val="32390AF4"/>
    <w:rsid w:val="48D2127E"/>
    <w:rsid w:val="51A61618"/>
    <w:rsid w:val="57BE77E9"/>
    <w:rsid w:val="593A428C"/>
    <w:rsid w:val="59D50307"/>
    <w:rsid w:val="61643221"/>
    <w:rsid w:val="68A17036"/>
    <w:rsid w:val="72077E9B"/>
    <w:rsid w:val="7B730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7"/>
    <w:semiHidden/>
    <w:unhideWhenUsed/>
    <w:qFormat/>
    <w:uiPriority w:val="99"/>
    <w:rPr>
      <w:sz w:val="18"/>
      <w:szCs w:val="18"/>
    </w:rPr>
  </w:style>
  <w:style w:type="character" w:styleId="9">
    <w:name w:val="annotation reference"/>
    <w:semiHidden/>
    <w:unhideWhenUsed/>
    <w:qFormat/>
    <w:uiPriority w:val="99"/>
    <w:rPr>
      <w:sz w:val="21"/>
      <w:szCs w:val="21"/>
    </w:rPr>
  </w:style>
  <w:style w:type="paragraph" w:styleId="10">
    <w:name w:val="annotation text"/>
    <w:basedOn w:val="1"/>
    <w:link w:val="25"/>
    <w:semiHidden/>
    <w:unhideWhenUsed/>
    <w:qFormat/>
    <w:uiPriority w:val="99"/>
    <w:pPr>
      <w:jc w:val="left"/>
    </w:pPr>
  </w:style>
  <w:style w:type="paragraph" w:styleId="11">
    <w:name w:val="annotation subject"/>
    <w:basedOn w:val="10"/>
    <w:next w:val="10"/>
    <w:link w:val="26"/>
    <w:semiHidden/>
    <w:unhideWhenUsed/>
    <w:qFormat/>
    <w:uiPriority w:val="99"/>
    <w:rPr>
      <w:b/>
      <w:bCs/>
    </w:rPr>
  </w:style>
  <w:style w:type="paragraph" w:styleId="12">
    <w:name w:val="Document Map"/>
    <w:basedOn w:val="1"/>
    <w:link w:val="22"/>
    <w:unhideWhenUsed/>
    <w:qFormat/>
    <w:uiPriority w:val="99"/>
    <w:rPr>
      <w:rFonts w:ascii="SimSun"/>
      <w:sz w:val="18"/>
      <w:szCs w:val="18"/>
    </w:rPr>
  </w:style>
  <w:style w:type="character" w:styleId="13">
    <w:name w:val="Emphasis"/>
    <w:basedOn w:val="6"/>
    <w:qFormat/>
    <w:uiPriority w:val="20"/>
    <w:rPr>
      <w:i/>
      <w:iCs/>
    </w:rPr>
  </w:style>
  <w:style w:type="paragraph" w:styleId="14">
    <w:name w:val="footer"/>
    <w:basedOn w:val="1"/>
    <w:link w:val="23"/>
    <w:unhideWhenUsed/>
    <w:qFormat/>
    <w:uiPriority w:val="0"/>
    <w:pPr>
      <w:tabs>
        <w:tab w:val="center" w:pos="4153"/>
        <w:tab w:val="right" w:pos="8306"/>
      </w:tabs>
      <w:snapToGrid w:val="0"/>
      <w:jc w:val="left"/>
    </w:pPr>
    <w:rPr>
      <w:sz w:val="18"/>
      <w:szCs w:val="18"/>
    </w:rPr>
  </w:style>
  <w:style w:type="paragraph" w:styleId="15">
    <w:name w:val="header"/>
    <w:basedOn w:val="1"/>
    <w:link w:val="24"/>
    <w:unhideWhenUsed/>
    <w:qFormat/>
    <w:uiPriority w:val="0"/>
    <w:pPr>
      <w:pBdr>
        <w:bottom w:val="single" w:color="auto" w:sz="6" w:space="1"/>
      </w:pBdr>
      <w:tabs>
        <w:tab w:val="center" w:pos="4153"/>
        <w:tab w:val="right" w:pos="8306"/>
      </w:tabs>
      <w:snapToGrid w:val="0"/>
      <w:jc w:val="center"/>
    </w:pPr>
    <w:rPr>
      <w:sz w:val="18"/>
      <w:szCs w:val="18"/>
    </w:rPr>
  </w:style>
  <w:style w:type="character" w:styleId="16">
    <w:name w:val="HTML Code"/>
    <w:basedOn w:val="6"/>
    <w:semiHidden/>
    <w:unhideWhenUsed/>
    <w:qFormat/>
    <w:uiPriority w:val="99"/>
    <w:rPr>
      <w:rFonts w:ascii="Courier New" w:hAnsi="Courier New" w:cs="Courier New"/>
      <w:sz w:val="20"/>
      <w:szCs w:val="20"/>
    </w:rPr>
  </w:style>
  <w:style w:type="character" w:styleId="17">
    <w:name w:val="Hyperlink"/>
    <w:basedOn w:val="6"/>
    <w:semiHidden/>
    <w:unhideWhenUsed/>
    <w:qFormat/>
    <w:uiPriority w:val="99"/>
    <w:rPr>
      <w:color w:val="0000FF"/>
      <w:u w:val="single"/>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page number"/>
    <w:qFormat/>
    <w:uiPriority w:val="0"/>
  </w:style>
  <w:style w:type="character" w:styleId="20">
    <w:name w:val="Strong"/>
    <w:basedOn w:val="6"/>
    <w:qFormat/>
    <w:uiPriority w:val="22"/>
    <w:rPr>
      <w:b/>
      <w:bCs/>
    </w:rPr>
  </w:style>
  <w:style w:type="table" w:styleId="21">
    <w:name w:val="Table Grid"/>
    <w:basedOn w:val="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2">
    <w:name w:val="文档结构图 字符"/>
    <w:link w:val="12"/>
    <w:semiHidden/>
    <w:qFormat/>
    <w:uiPriority w:val="99"/>
    <w:rPr>
      <w:rFonts w:ascii="SimSun" w:hAnsi="Times New Roman"/>
      <w:kern w:val="2"/>
      <w:sz w:val="18"/>
      <w:szCs w:val="18"/>
    </w:rPr>
  </w:style>
  <w:style w:type="character" w:customStyle="1" w:styleId="23">
    <w:name w:val="页脚 字符"/>
    <w:link w:val="14"/>
    <w:semiHidden/>
    <w:qFormat/>
    <w:uiPriority w:val="99"/>
    <w:rPr>
      <w:sz w:val="18"/>
      <w:szCs w:val="18"/>
    </w:rPr>
  </w:style>
  <w:style w:type="character" w:customStyle="1" w:styleId="24">
    <w:name w:val="页眉 字符"/>
    <w:link w:val="15"/>
    <w:semiHidden/>
    <w:qFormat/>
    <w:uiPriority w:val="99"/>
    <w:rPr>
      <w:sz w:val="18"/>
      <w:szCs w:val="18"/>
    </w:rPr>
  </w:style>
  <w:style w:type="character" w:customStyle="1" w:styleId="25">
    <w:name w:val="批注文字 字符"/>
    <w:link w:val="10"/>
    <w:semiHidden/>
    <w:qFormat/>
    <w:uiPriority w:val="99"/>
    <w:rPr>
      <w:rFonts w:ascii="Times New Roman" w:hAnsi="Times New Roman"/>
      <w:kern w:val="2"/>
      <w:sz w:val="21"/>
      <w:szCs w:val="24"/>
    </w:rPr>
  </w:style>
  <w:style w:type="character" w:customStyle="1" w:styleId="26">
    <w:name w:val="批注主题 字符"/>
    <w:link w:val="11"/>
    <w:semiHidden/>
    <w:qFormat/>
    <w:uiPriority w:val="99"/>
    <w:rPr>
      <w:rFonts w:ascii="Times New Roman" w:hAnsi="Times New Roman"/>
      <w:b/>
      <w:bCs/>
      <w:kern w:val="2"/>
      <w:sz w:val="21"/>
      <w:szCs w:val="24"/>
    </w:rPr>
  </w:style>
  <w:style w:type="character" w:customStyle="1" w:styleId="27">
    <w:name w:val="批注框文本 字符"/>
    <w:link w:val="8"/>
    <w:semiHidden/>
    <w:qFormat/>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Yunnan University</Company>
  <Pages>21</Pages>
  <Words>226</Words>
  <Characters>1292</Characters>
  <Lines>10</Lines>
  <Paragraphs>3</Paragraphs>
  <TotalTime>7</TotalTime>
  <ScaleCrop>false</ScaleCrop>
  <LinksUpToDate>false</LinksUpToDate>
  <CharactersWithSpaces>1515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2025-04-01T12:49:00Z</dcterms:created>
  <dc:creator>李震雄</dc:creator>
  <cp:lastModifiedBy>Ananda Rabidas Mugdho</cp:lastModifiedBy>
  <dcterms:modified xsi:type="dcterms:W3CDTF">2025-12-23T12:27:20Z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E5D1B714B0454FEF88BB4EF404ECCD55_13</vt:lpwstr>
  </property>
</Properties>
</file>