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77645F" w14:textId="0CA62A8E" w:rsidR="006C0BD8" w:rsidRDefault="008F50CD" w:rsidP="008F50CD">
      <w:pPr>
        <w:jc w:val="center"/>
        <w:rPr>
          <w:b/>
          <w:bCs/>
          <w:sz w:val="36"/>
          <w:szCs w:val="36"/>
        </w:rPr>
      </w:pPr>
      <w:r>
        <w:rPr>
          <w:b/>
          <w:bCs/>
          <w:sz w:val="36"/>
          <w:szCs w:val="36"/>
        </w:rPr>
        <w:t>Web Vulnerability Attacks</w:t>
      </w:r>
    </w:p>
    <w:p w14:paraId="7273085F" w14:textId="43D199E7" w:rsidR="008F50CD" w:rsidRDefault="008F50CD" w:rsidP="008F50CD">
      <w:pPr>
        <w:jc w:val="center"/>
        <w:rPr>
          <w:b/>
          <w:bCs/>
          <w:sz w:val="32"/>
          <w:szCs w:val="32"/>
        </w:rPr>
      </w:pPr>
      <w:r>
        <w:rPr>
          <w:b/>
          <w:bCs/>
          <w:sz w:val="32"/>
          <w:szCs w:val="32"/>
        </w:rPr>
        <w:t>Other than top 10 web vulnerabilities</w:t>
      </w:r>
    </w:p>
    <w:p w14:paraId="63A8FAC3" w14:textId="77777777" w:rsidR="008F50CD" w:rsidRDefault="008F50CD" w:rsidP="008F50CD">
      <w:pPr>
        <w:rPr>
          <w:b/>
          <w:bCs/>
          <w:sz w:val="32"/>
          <w:szCs w:val="32"/>
        </w:rPr>
      </w:pPr>
    </w:p>
    <w:p w14:paraId="29B835BF" w14:textId="1DB2F618" w:rsidR="008F50CD" w:rsidRDefault="008F50CD" w:rsidP="008F50CD">
      <w:pPr>
        <w:pStyle w:val="ListParagraph"/>
        <w:numPr>
          <w:ilvl w:val="0"/>
          <w:numId w:val="2"/>
        </w:numPr>
        <w:rPr>
          <w:b/>
          <w:bCs/>
          <w:sz w:val="28"/>
          <w:szCs w:val="28"/>
        </w:rPr>
      </w:pPr>
      <w:r>
        <w:rPr>
          <w:b/>
          <w:bCs/>
          <w:sz w:val="28"/>
          <w:szCs w:val="28"/>
        </w:rPr>
        <w:t>XML External Entities</w:t>
      </w:r>
    </w:p>
    <w:p w14:paraId="5ED0E89C" w14:textId="4C64AEF2" w:rsidR="00663F27" w:rsidRDefault="00663F27" w:rsidP="00663F27">
      <w:pPr>
        <w:pStyle w:val="ListParagraph"/>
        <w:rPr>
          <w:b/>
          <w:bCs/>
          <w:sz w:val="28"/>
          <w:szCs w:val="28"/>
        </w:rPr>
      </w:pPr>
      <w:r w:rsidRPr="00663F27">
        <w:rPr>
          <w:b/>
          <w:bCs/>
          <w:noProof/>
          <w:sz w:val="28"/>
          <w:szCs w:val="28"/>
        </w:rPr>
        <w:drawing>
          <wp:inline distT="0" distB="0" distL="0" distR="0" wp14:anchorId="4D985421" wp14:editId="55278B1C">
            <wp:extent cx="5731510" cy="3159125"/>
            <wp:effectExtent l="0" t="0" r="2540" b="3175"/>
            <wp:docPr id="1777142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42871" name=""/>
                    <pic:cNvPicPr/>
                  </pic:nvPicPr>
                  <pic:blipFill>
                    <a:blip r:embed="rId5"/>
                    <a:stretch>
                      <a:fillRect/>
                    </a:stretch>
                  </pic:blipFill>
                  <pic:spPr>
                    <a:xfrm>
                      <a:off x="0" y="0"/>
                      <a:ext cx="5731510" cy="3159125"/>
                    </a:xfrm>
                    <a:prstGeom prst="rect">
                      <a:avLst/>
                    </a:prstGeom>
                  </pic:spPr>
                </pic:pic>
              </a:graphicData>
            </a:graphic>
          </wp:inline>
        </w:drawing>
      </w:r>
    </w:p>
    <w:p w14:paraId="3A6CD541" w14:textId="77777777" w:rsidR="00663F27" w:rsidRDefault="00663F27" w:rsidP="00663F27">
      <w:pPr>
        <w:pStyle w:val="ListParagraph"/>
        <w:rPr>
          <w:b/>
          <w:bCs/>
          <w:sz w:val="28"/>
          <w:szCs w:val="28"/>
        </w:rPr>
      </w:pPr>
    </w:p>
    <w:p w14:paraId="6D3B30CC" w14:textId="57976E1B" w:rsidR="00663F27" w:rsidRDefault="00663F27" w:rsidP="00663F27">
      <w:pPr>
        <w:pStyle w:val="ListParagraph"/>
        <w:rPr>
          <w:rFonts w:ascii="Arial" w:hAnsi="Arial" w:cs="Arial"/>
          <w:color w:val="5C5C5B"/>
          <w:sz w:val="27"/>
          <w:szCs w:val="27"/>
          <w:shd w:val="clear" w:color="auto" w:fill="FFFFFF"/>
        </w:rPr>
      </w:pPr>
      <w:r>
        <w:rPr>
          <w:rFonts w:ascii="Arial" w:hAnsi="Arial" w:cs="Arial"/>
          <w:color w:val="5C5C5B"/>
          <w:sz w:val="27"/>
          <w:szCs w:val="27"/>
          <w:shd w:val="clear" w:color="auto" w:fill="FFFFFF"/>
        </w:rPr>
        <w:t>XML external entity injection (also known as XXE) is a web security vulnerability that allows an attacker to interfere with an application's processing of XML data. It often allows an attacker to view files on the application server filesystem, and to interact with any back-end or external systems that the application itself can access.</w:t>
      </w:r>
    </w:p>
    <w:p w14:paraId="1C884B27" w14:textId="77777777" w:rsidR="00663F27" w:rsidRDefault="00663F27" w:rsidP="00663F27">
      <w:pPr>
        <w:pStyle w:val="ListParagraph"/>
        <w:rPr>
          <w:b/>
          <w:bCs/>
          <w:sz w:val="28"/>
          <w:szCs w:val="28"/>
        </w:rPr>
      </w:pPr>
    </w:p>
    <w:p w14:paraId="586E7A8E" w14:textId="6965192C" w:rsidR="008F50CD" w:rsidRDefault="008F50CD" w:rsidP="008F50CD">
      <w:pPr>
        <w:pStyle w:val="ListParagraph"/>
        <w:numPr>
          <w:ilvl w:val="0"/>
          <w:numId w:val="2"/>
        </w:numPr>
        <w:rPr>
          <w:b/>
          <w:bCs/>
          <w:sz w:val="28"/>
          <w:szCs w:val="28"/>
        </w:rPr>
      </w:pPr>
      <w:r>
        <w:rPr>
          <w:b/>
          <w:bCs/>
          <w:sz w:val="28"/>
          <w:szCs w:val="28"/>
        </w:rPr>
        <w:t>Session id leakage</w:t>
      </w:r>
    </w:p>
    <w:p w14:paraId="2E391E5B" w14:textId="30CB5A57" w:rsidR="00663F27" w:rsidRDefault="00663F27" w:rsidP="00663F27">
      <w:pPr>
        <w:pStyle w:val="ListParagraph"/>
        <w:rPr>
          <w:b/>
          <w:bCs/>
          <w:sz w:val="28"/>
          <w:szCs w:val="28"/>
        </w:rPr>
      </w:pPr>
      <w:r w:rsidRPr="00663F27">
        <w:rPr>
          <w:b/>
          <w:bCs/>
          <w:noProof/>
          <w:sz w:val="28"/>
          <w:szCs w:val="28"/>
        </w:rPr>
        <w:drawing>
          <wp:inline distT="0" distB="0" distL="0" distR="0" wp14:anchorId="04557F58" wp14:editId="79E91D6D">
            <wp:extent cx="3416300" cy="2268467"/>
            <wp:effectExtent l="0" t="0" r="0" b="0"/>
            <wp:docPr id="1019771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771656" name=""/>
                    <pic:cNvPicPr/>
                  </pic:nvPicPr>
                  <pic:blipFill>
                    <a:blip r:embed="rId6"/>
                    <a:stretch>
                      <a:fillRect/>
                    </a:stretch>
                  </pic:blipFill>
                  <pic:spPr>
                    <a:xfrm>
                      <a:off x="0" y="0"/>
                      <a:ext cx="3420343" cy="2271151"/>
                    </a:xfrm>
                    <a:prstGeom prst="rect">
                      <a:avLst/>
                    </a:prstGeom>
                  </pic:spPr>
                </pic:pic>
              </a:graphicData>
            </a:graphic>
          </wp:inline>
        </w:drawing>
      </w:r>
    </w:p>
    <w:p w14:paraId="420AF104" w14:textId="4F97DAA6" w:rsidR="00663F27" w:rsidRDefault="00663F27" w:rsidP="00663F27">
      <w:pPr>
        <w:pStyle w:val="ListParagraph"/>
        <w:rPr>
          <w:rFonts w:ascii="Helvetica" w:hAnsi="Helvetica" w:cs="Helvetica"/>
          <w:color w:val="101820"/>
          <w:sz w:val="27"/>
          <w:szCs w:val="27"/>
        </w:rPr>
      </w:pPr>
      <w:r>
        <w:rPr>
          <w:rFonts w:ascii="Helvetica" w:hAnsi="Helvetica" w:cs="Helvetica"/>
          <w:color w:val="101820"/>
          <w:sz w:val="27"/>
          <w:szCs w:val="27"/>
        </w:rPr>
        <w:lastRenderedPageBreak/>
        <w:t>To perform session hijacking, an attacker needs to know the victim’s session ID (session key). This can be obtained by stealing the session cookie or persuading the user to click a malicious link containing a prepared session ID. In both cases, after the user is authenticated on the server, the attacker can take over (hijack) the session by using the same session ID for their own browser session. The server is then fooled into treating the attacker’s connection as the original user’s valid session.</w:t>
      </w:r>
    </w:p>
    <w:p w14:paraId="666D4A45" w14:textId="77777777" w:rsidR="00663F27" w:rsidRDefault="00663F27" w:rsidP="00663F27">
      <w:pPr>
        <w:pStyle w:val="ListParagraph"/>
        <w:rPr>
          <w:b/>
          <w:bCs/>
          <w:sz w:val="28"/>
          <w:szCs w:val="28"/>
        </w:rPr>
      </w:pPr>
    </w:p>
    <w:p w14:paraId="607EAB50" w14:textId="2AD79318" w:rsidR="008F50CD" w:rsidRDefault="008F50CD" w:rsidP="008F50CD">
      <w:pPr>
        <w:pStyle w:val="ListParagraph"/>
        <w:numPr>
          <w:ilvl w:val="0"/>
          <w:numId w:val="2"/>
        </w:numPr>
        <w:rPr>
          <w:b/>
          <w:bCs/>
          <w:sz w:val="28"/>
          <w:szCs w:val="28"/>
        </w:rPr>
      </w:pPr>
      <w:r>
        <w:rPr>
          <w:b/>
          <w:bCs/>
          <w:sz w:val="28"/>
          <w:szCs w:val="28"/>
        </w:rPr>
        <w:t>Remote file inclusion</w:t>
      </w:r>
    </w:p>
    <w:p w14:paraId="3812BE96" w14:textId="4479002C" w:rsidR="00663F27" w:rsidRDefault="00663F27" w:rsidP="00663F27">
      <w:pPr>
        <w:pStyle w:val="ListParagraph"/>
        <w:rPr>
          <w:b/>
          <w:bCs/>
          <w:sz w:val="28"/>
          <w:szCs w:val="28"/>
        </w:rPr>
      </w:pPr>
      <w:r w:rsidRPr="00663F27">
        <w:rPr>
          <w:b/>
          <w:bCs/>
          <w:noProof/>
          <w:sz w:val="28"/>
          <w:szCs w:val="28"/>
        </w:rPr>
        <w:drawing>
          <wp:inline distT="0" distB="0" distL="0" distR="0" wp14:anchorId="7108629C" wp14:editId="69BBF793">
            <wp:extent cx="4730993" cy="2273417"/>
            <wp:effectExtent l="0" t="0" r="0" b="0"/>
            <wp:docPr id="277664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664084" name=""/>
                    <pic:cNvPicPr/>
                  </pic:nvPicPr>
                  <pic:blipFill>
                    <a:blip r:embed="rId7"/>
                    <a:stretch>
                      <a:fillRect/>
                    </a:stretch>
                  </pic:blipFill>
                  <pic:spPr>
                    <a:xfrm>
                      <a:off x="0" y="0"/>
                      <a:ext cx="4730993" cy="2273417"/>
                    </a:xfrm>
                    <a:prstGeom prst="rect">
                      <a:avLst/>
                    </a:prstGeom>
                  </pic:spPr>
                </pic:pic>
              </a:graphicData>
            </a:graphic>
          </wp:inline>
        </w:drawing>
      </w:r>
    </w:p>
    <w:p w14:paraId="3BAC936E" w14:textId="77777777" w:rsidR="00663F27" w:rsidRDefault="00663F27" w:rsidP="00663F27">
      <w:pPr>
        <w:pStyle w:val="ListParagraph"/>
        <w:rPr>
          <w:b/>
          <w:bCs/>
          <w:sz w:val="28"/>
          <w:szCs w:val="28"/>
        </w:rPr>
      </w:pPr>
    </w:p>
    <w:p w14:paraId="60FAF51D" w14:textId="77777777" w:rsidR="00663F27" w:rsidRDefault="00663F27" w:rsidP="00663F27">
      <w:pPr>
        <w:pStyle w:val="NormalWeb"/>
        <w:shd w:val="clear" w:color="auto" w:fill="FFFFFF"/>
        <w:spacing w:before="0" w:beforeAutospacing="0" w:after="150" w:afterAutospacing="0"/>
        <w:rPr>
          <w:rFonts w:ascii="Muli" w:hAnsi="Muli"/>
          <w:color w:val="4C4F53"/>
        </w:rPr>
      </w:pPr>
      <w:r>
        <w:rPr>
          <w:rStyle w:val="Strong"/>
          <w:rFonts w:ascii="Muli" w:hAnsi="Muli"/>
          <w:color w:val="000000"/>
        </w:rPr>
        <w:t>Remote File inclusion </w:t>
      </w:r>
      <w:r>
        <w:rPr>
          <w:rFonts w:ascii="Muli" w:hAnsi="Muli"/>
          <w:color w:val="000000"/>
        </w:rPr>
        <w:t>is another variant to the </w:t>
      </w:r>
      <w:r>
        <w:rPr>
          <w:rStyle w:val="Strong"/>
          <w:rFonts w:ascii="Muli" w:hAnsi="Muli"/>
          <w:color w:val="000000"/>
        </w:rPr>
        <w:t>File Inclusion vulnerability,</w:t>
      </w:r>
      <w:r>
        <w:rPr>
          <w:rFonts w:ascii="Muli" w:hAnsi="Muli"/>
          <w:color w:val="000000"/>
        </w:rPr>
        <w:t> which arises when the </w:t>
      </w:r>
      <w:r>
        <w:rPr>
          <w:rStyle w:val="Strong"/>
          <w:rFonts w:ascii="Muli" w:hAnsi="Muli"/>
          <w:color w:val="000000"/>
        </w:rPr>
        <w:t>URI of a file</w:t>
      </w:r>
      <w:r>
        <w:rPr>
          <w:rFonts w:ascii="Muli" w:hAnsi="Muli"/>
          <w:color w:val="000000"/>
        </w:rPr>
        <w:t> is </w:t>
      </w:r>
      <w:r>
        <w:rPr>
          <w:rStyle w:val="Strong"/>
          <w:rFonts w:ascii="Muli" w:hAnsi="Muli"/>
          <w:color w:val="000000"/>
        </w:rPr>
        <w:t>located</w:t>
      </w:r>
      <w:r>
        <w:rPr>
          <w:rFonts w:ascii="Muli" w:hAnsi="Muli"/>
          <w:color w:val="000000"/>
        </w:rPr>
        <w:t> </w:t>
      </w:r>
      <w:r>
        <w:rPr>
          <w:rStyle w:val="Strong"/>
          <w:rFonts w:ascii="Muli" w:hAnsi="Muli"/>
          <w:color w:val="000000"/>
        </w:rPr>
        <w:t>on a different server</w:t>
      </w:r>
      <w:r>
        <w:rPr>
          <w:rFonts w:ascii="Muli" w:hAnsi="Muli"/>
          <w:color w:val="000000"/>
        </w:rPr>
        <w:t> and is </w:t>
      </w:r>
      <w:r>
        <w:rPr>
          <w:rStyle w:val="Strong"/>
          <w:rFonts w:ascii="Muli" w:hAnsi="Muli"/>
          <w:color w:val="000000"/>
        </w:rPr>
        <w:t>passed to as a parameter</w:t>
      </w:r>
      <w:r>
        <w:rPr>
          <w:rFonts w:ascii="Muli" w:hAnsi="Muli"/>
          <w:color w:val="000000"/>
        </w:rPr>
        <w:t> to the PHP functions either “include”, “</w:t>
      </w:r>
      <w:proofErr w:type="spellStart"/>
      <w:r>
        <w:rPr>
          <w:rFonts w:ascii="Muli" w:hAnsi="Muli"/>
          <w:color w:val="000000"/>
        </w:rPr>
        <w:t>include_once</w:t>
      </w:r>
      <w:proofErr w:type="spellEnd"/>
      <w:r>
        <w:rPr>
          <w:rFonts w:ascii="Muli" w:hAnsi="Muli"/>
          <w:color w:val="000000"/>
        </w:rPr>
        <w:t>”, “require”, or “</w:t>
      </w:r>
      <w:proofErr w:type="spellStart"/>
      <w:r>
        <w:rPr>
          <w:rFonts w:ascii="Muli" w:hAnsi="Muli"/>
          <w:color w:val="000000"/>
        </w:rPr>
        <w:t>require_once</w:t>
      </w:r>
      <w:proofErr w:type="spellEnd"/>
      <w:r>
        <w:rPr>
          <w:rFonts w:ascii="Muli" w:hAnsi="Muli"/>
          <w:color w:val="000000"/>
        </w:rPr>
        <w:t>”.</w:t>
      </w:r>
    </w:p>
    <w:p w14:paraId="169A352D" w14:textId="77777777" w:rsidR="00663F27" w:rsidRDefault="00663F27" w:rsidP="00663F27">
      <w:pPr>
        <w:pStyle w:val="NormalWeb"/>
        <w:shd w:val="clear" w:color="auto" w:fill="FFFFFF"/>
        <w:spacing w:before="0" w:beforeAutospacing="0" w:after="150" w:afterAutospacing="0"/>
        <w:rPr>
          <w:rFonts w:ascii="Muli" w:hAnsi="Muli"/>
          <w:color w:val="4C4F53"/>
        </w:rPr>
      </w:pPr>
      <w:r>
        <w:rPr>
          <w:rFonts w:ascii="Muli" w:hAnsi="Muli"/>
          <w:color w:val="000000"/>
        </w:rPr>
        <w:t>The Remote File Inclusion vulnerabilities are easier to exploit but are less common say </w:t>
      </w:r>
      <w:r>
        <w:rPr>
          <w:rStyle w:val="Strong"/>
          <w:rFonts w:ascii="Muli" w:hAnsi="Muli"/>
          <w:color w:val="000000"/>
        </w:rPr>
        <w:t>in 1 of the 10 web-applications.</w:t>
      </w:r>
      <w:r>
        <w:rPr>
          <w:rFonts w:ascii="Muli" w:hAnsi="Muli"/>
          <w:color w:val="000000"/>
        </w:rPr>
        <w:t> Here thus, instead of accessing a file on a local server, the attacker could simply inject his/her vulnerable PHP scripts which are </w:t>
      </w:r>
      <w:r>
        <w:rPr>
          <w:rStyle w:val="Strong"/>
          <w:rFonts w:ascii="Muli" w:hAnsi="Muli"/>
          <w:color w:val="000000"/>
        </w:rPr>
        <w:t>hosted on his remote web-application</w:t>
      </w:r>
      <w:r>
        <w:rPr>
          <w:rFonts w:ascii="Muli" w:hAnsi="Muli"/>
          <w:color w:val="000000"/>
        </w:rPr>
        <w:t> </w:t>
      </w:r>
      <w:r>
        <w:rPr>
          <w:rStyle w:val="Strong"/>
          <w:rFonts w:ascii="Muli" w:hAnsi="Muli"/>
          <w:color w:val="000000"/>
        </w:rPr>
        <w:t xml:space="preserve">into the </w:t>
      </w:r>
      <w:proofErr w:type="spellStart"/>
      <w:r>
        <w:rPr>
          <w:rStyle w:val="Strong"/>
          <w:rFonts w:ascii="Muli" w:hAnsi="Muli"/>
          <w:color w:val="000000"/>
        </w:rPr>
        <w:t>unsanitized</w:t>
      </w:r>
      <w:proofErr w:type="spellEnd"/>
      <w:r>
        <w:rPr>
          <w:rStyle w:val="Strong"/>
          <w:rFonts w:ascii="Muli" w:hAnsi="Muli"/>
          <w:color w:val="000000"/>
        </w:rPr>
        <w:t xml:space="preserve"> web application’s URL</w:t>
      </w:r>
      <w:r>
        <w:rPr>
          <w:rFonts w:ascii="Muli" w:hAnsi="Muli"/>
          <w:color w:val="000000"/>
        </w:rPr>
        <w:t>,</w:t>
      </w:r>
    </w:p>
    <w:p w14:paraId="3089E48A" w14:textId="77777777" w:rsidR="00663F27" w:rsidRDefault="00663F27" w:rsidP="00663F27">
      <w:pPr>
        <w:pStyle w:val="ListParagraph"/>
        <w:rPr>
          <w:b/>
          <w:bCs/>
          <w:sz w:val="28"/>
          <w:szCs w:val="28"/>
        </w:rPr>
      </w:pPr>
    </w:p>
    <w:p w14:paraId="5641B21B" w14:textId="4706BEC6" w:rsidR="008F50CD" w:rsidRDefault="008F50CD" w:rsidP="008F50CD">
      <w:pPr>
        <w:pStyle w:val="ListParagraph"/>
        <w:numPr>
          <w:ilvl w:val="0"/>
          <w:numId w:val="2"/>
        </w:numPr>
        <w:rPr>
          <w:b/>
          <w:bCs/>
          <w:sz w:val="28"/>
          <w:szCs w:val="28"/>
        </w:rPr>
      </w:pPr>
      <w:r>
        <w:rPr>
          <w:b/>
          <w:bCs/>
          <w:sz w:val="28"/>
          <w:szCs w:val="28"/>
        </w:rPr>
        <w:t>Remote code execution</w:t>
      </w:r>
    </w:p>
    <w:p w14:paraId="7580D6F2" w14:textId="6F0E890E" w:rsidR="00663F27" w:rsidRDefault="000C7F1A" w:rsidP="00663F27">
      <w:pPr>
        <w:pStyle w:val="ListParagraph"/>
        <w:rPr>
          <w:b/>
          <w:bCs/>
          <w:sz w:val="28"/>
          <w:szCs w:val="28"/>
        </w:rPr>
      </w:pPr>
      <w:r w:rsidRPr="000C7F1A">
        <w:rPr>
          <w:b/>
          <w:bCs/>
          <w:noProof/>
          <w:sz w:val="28"/>
          <w:szCs w:val="28"/>
        </w:rPr>
        <w:lastRenderedPageBreak/>
        <w:drawing>
          <wp:inline distT="0" distB="0" distL="0" distR="0" wp14:anchorId="1BACE316" wp14:editId="4FA7B6EE">
            <wp:extent cx="5731510" cy="3314065"/>
            <wp:effectExtent l="0" t="0" r="2540" b="635"/>
            <wp:docPr id="1067836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836869" name=""/>
                    <pic:cNvPicPr/>
                  </pic:nvPicPr>
                  <pic:blipFill>
                    <a:blip r:embed="rId8"/>
                    <a:stretch>
                      <a:fillRect/>
                    </a:stretch>
                  </pic:blipFill>
                  <pic:spPr>
                    <a:xfrm>
                      <a:off x="0" y="0"/>
                      <a:ext cx="5731510" cy="3314065"/>
                    </a:xfrm>
                    <a:prstGeom prst="rect">
                      <a:avLst/>
                    </a:prstGeom>
                  </pic:spPr>
                </pic:pic>
              </a:graphicData>
            </a:graphic>
          </wp:inline>
        </w:drawing>
      </w:r>
    </w:p>
    <w:p w14:paraId="56592A43" w14:textId="77777777" w:rsidR="000C7F1A" w:rsidRDefault="000C7F1A" w:rsidP="00663F27">
      <w:pPr>
        <w:pStyle w:val="ListParagraph"/>
        <w:rPr>
          <w:b/>
          <w:bCs/>
          <w:sz w:val="28"/>
          <w:szCs w:val="28"/>
        </w:rPr>
      </w:pPr>
    </w:p>
    <w:p w14:paraId="5159E0B0" w14:textId="32D75C9C" w:rsidR="000C7F1A" w:rsidRDefault="00000000" w:rsidP="00663F27">
      <w:pPr>
        <w:pStyle w:val="ListParagraph"/>
        <w:rPr>
          <w:rFonts w:ascii="Arial" w:hAnsi="Arial" w:cs="Arial"/>
          <w:color w:val="131314"/>
          <w:shd w:val="clear" w:color="auto" w:fill="FFFFFF"/>
        </w:rPr>
      </w:pPr>
      <w:hyperlink r:id="rId9" w:anchor="remote-code-execution-rce" w:tgtFrame="_blank" w:history="1">
        <w:r w:rsidR="000C7F1A">
          <w:rPr>
            <w:rStyle w:val="Hyperlink"/>
            <w:rFonts w:ascii="Arial" w:hAnsi="Arial" w:cs="Arial"/>
            <w:color w:val="433FBA"/>
            <w:shd w:val="clear" w:color="auto" w:fill="FFFFFF"/>
          </w:rPr>
          <w:t>Remote Code Execution</w:t>
        </w:r>
      </w:hyperlink>
      <w:r w:rsidR="000C7F1A">
        <w:rPr>
          <w:rFonts w:ascii="Arial" w:hAnsi="Arial" w:cs="Arial"/>
          <w:color w:val="131314"/>
          <w:shd w:val="clear" w:color="auto" w:fill="FFFFFF"/>
        </w:rPr>
        <w:t xml:space="preserve"> is used to expose a form of vulnerability that can be exploited when user input is injected into a file or string and the entire package is run on the parser of the programming language. This is not the type of </w:t>
      </w:r>
      <w:proofErr w:type="spellStart"/>
      <w:r w:rsidR="000C7F1A">
        <w:rPr>
          <w:rFonts w:ascii="Arial" w:hAnsi="Arial" w:cs="Arial"/>
          <w:color w:val="131314"/>
          <w:shd w:val="clear" w:color="auto" w:fill="FFFFFF"/>
        </w:rPr>
        <w:t>behavior</w:t>
      </w:r>
      <w:proofErr w:type="spellEnd"/>
      <w:r w:rsidR="000C7F1A">
        <w:rPr>
          <w:rFonts w:ascii="Arial" w:hAnsi="Arial" w:cs="Arial"/>
          <w:color w:val="131314"/>
          <w:shd w:val="clear" w:color="auto" w:fill="FFFFFF"/>
        </w:rPr>
        <w:t xml:space="preserve"> that is exhibited by the developer of the web application. A Remote Code Execution Attack can lead to a full-scale attack that would compromise an entire web application and the webserver. RCE could lead also into privilege escalation, network pivoting and establishing persistence. This is why RCE is always having HIGH/CRITICAL severity. You should also note that virtually all programming languages have different code evaluation functions.</w:t>
      </w:r>
    </w:p>
    <w:p w14:paraId="25A7B4B4" w14:textId="77777777" w:rsidR="000C7F1A" w:rsidRDefault="000C7F1A" w:rsidP="00663F27">
      <w:pPr>
        <w:pStyle w:val="ListParagraph"/>
        <w:rPr>
          <w:b/>
          <w:bCs/>
          <w:sz w:val="28"/>
          <w:szCs w:val="28"/>
        </w:rPr>
      </w:pPr>
    </w:p>
    <w:p w14:paraId="4BE5BF7A" w14:textId="63E51855" w:rsidR="008F50CD" w:rsidRDefault="008F50CD" w:rsidP="008F50CD">
      <w:pPr>
        <w:pStyle w:val="ListParagraph"/>
        <w:numPr>
          <w:ilvl w:val="0"/>
          <w:numId w:val="2"/>
        </w:numPr>
        <w:rPr>
          <w:b/>
          <w:bCs/>
          <w:sz w:val="28"/>
          <w:szCs w:val="28"/>
        </w:rPr>
      </w:pPr>
      <w:r>
        <w:rPr>
          <w:b/>
          <w:bCs/>
          <w:sz w:val="28"/>
          <w:szCs w:val="28"/>
        </w:rPr>
        <w:t>Operating system command injection</w:t>
      </w:r>
    </w:p>
    <w:p w14:paraId="0D5BB086" w14:textId="3FC01BF0" w:rsidR="000C7F1A" w:rsidRDefault="000C7F1A" w:rsidP="000C7F1A">
      <w:pPr>
        <w:pStyle w:val="ListParagraph"/>
        <w:rPr>
          <w:b/>
          <w:bCs/>
          <w:sz w:val="28"/>
          <w:szCs w:val="28"/>
        </w:rPr>
      </w:pPr>
      <w:r w:rsidRPr="000C7F1A">
        <w:rPr>
          <w:b/>
          <w:bCs/>
          <w:noProof/>
          <w:sz w:val="28"/>
          <w:szCs w:val="28"/>
        </w:rPr>
        <w:drawing>
          <wp:inline distT="0" distB="0" distL="0" distR="0" wp14:anchorId="47FCA6D8" wp14:editId="42999272">
            <wp:extent cx="4457929" cy="1638384"/>
            <wp:effectExtent l="0" t="0" r="0" b="0"/>
            <wp:docPr id="947077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077239" name=""/>
                    <pic:cNvPicPr/>
                  </pic:nvPicPr>
                  <pic:blipFill>
                    <a:blip r:embed="rId10"/>
                    <a:stretch>
                      <a:fillRect/>
                    </a:stretch>
                  </pic:blipFill>
                  <pic:spPr>
                    <a:xfrm>
                      <a:off x="0" y="0"/>
                      <a:ext cx="4457929" cy="1638384"/>
                    </a:xfrm>
                    <a:prstGeom prst="rect">
                      <a:avLst/>
                    </a:prstGeom>
                  </pic:spPr>
                </pic:pic>
              </a:graphicData>
            </a:graphic>
          </wp:inline>
        </w:drawing>
      </w:r>
    </w:p>
    <w:p w14:paraId="35408823" w14:textId="77777777" w:rsidR="000C7F1A" w:rsidRDefault="000C7F1A" w:rsidP="000C7F1A">
      <w:pPr>
        <w:pStyle w:val="ListParagraph"/>
        <w:rPr>
          <w:b/>
          <w:bCs/>
          <w:sz w:val="28"/>
          <w:szCs w:val="28"/>
        </w:rPr>
      </w:pPr>
    </w:p>
    <w:p w14:paraId="01075631" w14:textId="37E80517" w:rsidR="000C7F1A" w:rsidRDefault="000C7F1A" w:rsidP="000C7F1A">
      <w:pPr>
        <w:pStyle w:val="ListParagraph"/>
        <w:rPr>
          <w:rFonts w:ascii="Muli" w:hAnsi="Muli"/>
          <w:color w:val="000000"/>
          <w:shd w:val="clear" w:color="auto" w:fill="FFFFFF"/>
        </w:rPr>
      </w:pPr>
      <w:r>
        <w:rPr>
          <w:rFonts w:ascii="Muli" w:hAnsi="Muli"/>
          <w:color w:val="000000"/>
          <w:shd w:val="clear" w:color="auto" w:fill="FFFFFF"/>
        </w:rPr>
        <w:t>Command Injection also referred to as Shell Injection or OS Injection. It arises when an attacker tries to perform system-level commands directly through a vulnerable application in order to retrieve information of the webserver or try to make unauthorized access into the server. Such an attack is possible only when the user-supplied data is not properly validated before passing to the server. This user data could be in any form such as forms, cookies, HTTP headers, etc.</w:t>
      </w:r>
    </w:p>
    <w:p w14:paraId="0D68ACFA" w14:textId="77777777" w:rsidR="000C7F1A" w:rsidRDefault="000C7F1A" w:rsidP="000C7F1A">
      <w:pPr>
        <w:pStyle w:val="ListParagraph"/>
        <w:rPr>
          <w:b/>
          <w:bCs/>
          <w:sz w:val="28"/>
          <w:szCs w:val="28"/>
        </w:rPr>
      </w:pPr>
    </w:p>
    <w:p w14:paraId="3E070433" w14:textId="02FF2B2E" w:rsidR="008F50CD" w:rsidRDefault="008F50CD" w:rsidP="008F50CD">
      <w:pPr>
        <w:pStyle w:val="ListParagraph"/>
        <w:numPr>
          <w:ilvl w:val="0"/>
          <w:numId w:val="2"/>
        </w:numPr>
        <w:rPr>
          <w:b/>
          <w:bCs/>
          <w:sz w:val="28"/>
          <w:szCs w:val="28"/>
        </w:rPr>
      </w:pPr>
      <w:r>
        <w:rPr>
          <w:b/>
          <w:bCs/>
          <w:sz w:val="28"/>
          <w:szCs w:val="28"/>
        </w:rPr>
        <w:lastRenderedPageBreak/>
        <w:t>Malicious code</w:t>
      </w:r>
    </w:p>
    <w:p w14:paraId="0F7971A4" w14:textId="4AA7D6A9" w:rsidR="000C7F1A" w:rsidRDefault="000C7F1A" w:rsidP="000C7F1A">
      <w:pPr>
        <w:pStyle w:val="ListParagraph"/>
        <w:rPr>
          <w:b/>
          <w:bCs/>
          <w:sz w:val="28"/>
          <w:szCs w:val="28"/>
        </w:rPr>
      </w:pPr>
      <w:r w:rsidRPr="000C7F1A">
        <w:rPr>
          <w:b/>
          <w:bCs/>
          <w:noProof/>
          <w:sz w:val="28"/>
          <w:szCs w:val="28"/>
        </w:rPr>
        <w:drawing>
          <wp:inline distT="0" distB="0" distL="0" distR="0" wp14:anchorId="23E2FF04" wp14:editId="565E0C53">
            <wp:extent cx="3340272" cy="2425825"/>
            <wp:effectExtent l="0" t="0" r="0" b="0"/>
            <wp:docPr id="329667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667454" name=""/>
                    <pic:cNvPicPr/>
                  </pic:nvPicPr>
                  <pic:blipFill>
                    <a:blip r:embed="rId11"/>
                    <a:stretch>
                      <a:fillRect/>
                    </a:stretch>
                  </pic:blipFill>
                  <pic:spPr>
                    <a:xfrm>
                      <a:off x="0" y="0"/>
                      <a:ext cx="3340272" cy="2425825"/>
                    </a:xfrm>
                    <a:prstGeom prst="rect">
                      <a:avLst/>
                    </a:prstGeom>
                  </pic:spPr>
                </pic:pic>
              </a:graphicData>
            </a:graphic>
          </wp:inline>
        </w:drawing>
      </w:r>
    </w:p>
    <w:p w14:paraId="386E6E6E" w14:textId="24CC0D62" w:rsidR="00E518B3" w:rsidRDefault="00E518B3" w:rsidP="000C7F1A">
      <w:pPr>
        <w:pStyle w:val="ListParagraph"/>
        <w:rPr>
          <w:b/>
          <w:bCs/>
          <w:sz w:val="28"/>
          <w:szCs w:val="28"/>
        </w:rPr>
      </w:pPr>
      <w:r>
        <w:rPr>
          <w:rFonts w:ascii="Arial" w:hAnsi="Arial" w:cs="Arial"/>
          <w:color w:val="202124"/>
          <w:sz w:val="30"/>
          <w:szCs w:val="30"/>
          <w:shd w:val="clear" w:color="auto" w:fill="FFFFFF"/>
        </w:rPr>
        <w:t>Malicious code is </w:t>
      </w:r>
      <w:r>
        <w:rPr>
          <w:rFonts w:ascii="Arial" w:hAnsi="Arial" w:cs="Arial"/>
          <w:color w:val="040C28"/>
          <w:sz w:val="30"/>
          <w:szCs w:val="30"/>
        </w:rPr>
        <w:t>a term for code — whether it be part of a script or embedded in a software system — designed to cause damage, security breaches or other threats to application security</w:t>
      </w:r>
      <w:r>
        <w:rPr>
          <w:rFonts w:ascii="Arial" w:hAnsi="Arial" w:cs="Arial"/>
          <w:color w:val="202124"/>
          <w:sz w:val="30"/>
          <w:szCs w:val="30"/>
          <w:shd w:val="clear" w:color="auto" w:fill="FFFFFF"/>
        </w:rPr>
        <w:t>. An important part of this definition is intent. Non</w:t>
      </w:r>
      <w:r>
        <w:rPr>
          <w:rFonts w:ascii="Arial" w:hAnsi="Arial" w:cs="Arial"/>
          <w:color w:val="202124"/>
          <w:sz w:val="30"/>
          <w:szCs w:val="30"/>
          <w:shd w:val="clear" w:color="auto" w:fill="FFFFFF"/>
        </w:rPr>
        <w:t>-</w:t>
      </w:r>
      <w:r>
        <w:rPr>
          <w:rFonts w:ascii="Arial" w:hAnsi="Arial" w:cs="Arial"/>
          <w:color w:val="202124"/>
          <w:sz w:val="30"/>
          <w:szCs w:val="30"/>
          <w:shd w:val="clear" w:color="auto" w:fill="FFFFFF"/>
        </w:rPr>
        <w:t>malicious attacks do happen and are often accidental or due to negligence.</w:t>
      </w:r>
    </w:p>
    <w:p w14:paraId="6A89694D" w14:textId="77777777" w:rsidR="000C7F1A" w:rsidRDefault="000C7F1A" w:rsidP="000C7F1A">
      <w:pPr>
        <w:pStyle w:val="ListParagraph"/>
        <w:rPr>
          <w:b/>
          <w:bCs/>
          <w:sz w:val="28"/>
          <w:szCs w:val="28"/>
        </w:rPr>
      </w:pPr>
    </w:p>
    <w:p w14:paraId="299DF7D9" w14:textId="6ECAF800" w:rsidR="008F50CD" w:rsidRDefault="008F50CD" w:rsidP="008F50CD">
      <w:pPr>
        <w:pStyle w:val="ListParagraph"/>
        <w:numPr>
          <w:ilvl w:val="0"/>
          <w:numId w:val="2"/>
        </w:numPr>
        <w:rPr>
          <w:b/>
          <w:bCs/>
          <w:sz w:val="28"/>
          <w:szCs w:val="28"/>
        </w:rPr>
      </w:pPr>
      <w:r>
        <w:rPr>
          <w:b/>
          <w:bCs/>
          <w:sz w:val="28"/>
          <w:szCs w:val="28"/>
        </w:rPr>
        <w:t>Insecure direct object references</w:t>
      </w:r>
    </w:p>
    <w:p w14:paraId="3A5DDCA1" w14:textId="3D56F008" w:rsidR="00E518B3" w:rsidRDefault="00E518B3" w:rsidP="00E518B3">
      <w:pPr>
        <w:pStyle w:val="ListParagraph"/>
        <w:rPr>
          <w:b/>
          <w:bCs/>
          <w:sz w:val="28"/>
          <w:szCs w:val="28"/>
        </w:rPr>
      </w:pPr>
      <w:r w:rsidRPr="00E518B3">
        <w:rPr>
          <w:b/>
          <w:bCs/>
          <w:sz w:val="28"/>
          <w:szCs w:val="28"/>
        </w:rPr>
        <w:drawing>
          <wp:inline distT="0" distB="0" distL="0" distR="0" wp14:anchorId="4B432BE3" wp14:editId="6AF77A28">
            <wp:extent cx="4540483" cy="2711589"/>
            <wp:effectExtent l="0" t="0" r="0" b="0"/>
            <wp:docPr id="2040488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88716" name=""/>
                    <pic:cNvPicPr/>
                  </pic:nvPicPr>
                  <pic:blipFill>
                    <a:blip r:embed="rId12"/>
                    <a:stretch>
                      <a:fillRect/>
                    </a:stretch>
                  </pic:blipFill>
                  <pic:spPr>
                    <a:xfrm>
                      <a:off x="0" y="0"/>
                      <a:ext cx="4540483" cy="2711589"/>
                    </a:xfrm>
                    <a:prstGeom prst="rect">
                      <a:avLst/>
                    </a:prstGeom>
                  </pic:spPr>
                </pic:pic>
              </a:graphicData>
            </a:graphic>
          </wp:inline>
        </w:drawing>
      </w:r>
    </w:p>
    <w:p w14:paraId="754D25B5" w14:textId="77777777" w:rsidR="00E518B3" w:rsidRDefault="00E518B3" w:rsidP="00E518B3">
      <w:pPr>
        <w:pStyle w:val="ListParagraph"/>
        <w:rPr>
          <w:b/>
          <w:bCs/>
          <w:sz w:val="28"/>
          <w:szCs w:val="28"/>
        </w:rPr>
      </w:pPr>
    </w:p>
    <w:p w14:paraId="0710D661" w14:textId="77777777" w:rsidR="00E518B3" w:rsidRDefault="00E518B3" w:rsidP="00E518B3">
      <w:pPr>
        <w:pStyle w:val="NormalWeb"/>
        <w:shd w:val="clear" w:color="auto" w:fill="FFFFFF"/>
        <w:spacing w:before="0" w:beforeAutospacing="0" w:after="150" w:afterAutospacing="0"/>
        <w:rPr>
          <w:rFonts w:ascii="Arial" w:hAnsi="Arial" w:cs="Arial"/>
          <w:color w:val="131314"/>
        </w:rPr>
      </w:pPr>
      <w:r>
        <w:rPr>
          <w:rFonts w:ascii="Arial" w:hAnsi="Arial" w:cs="Arial"/>
          <w:color w:val="131314"/>
        </w:rPr>
        <w:t>It takes place when authorized user input is used by any other unauthorized entity to gain access to a specific application/resource/software/operation. If not tackled promptly, a well-planned IDOR attack leads to serious dangers.</w:t>
      </w:r>
    </w:p>
    <w:p w14:paraId="2BFD0009" w14:textId="77777777" w:rsidR="00E518B3" w:rsidRDefault="00E518B3" w:rsidP="00E518B3">
      <w:pPr>
        <w:pStyle w:val="NormalWeb"/>
        <w:shd w:val="clear" w:color="auto" w:fill="FFFFFF"/>
        <w:spacing w:before="0" w:beforeAutospacing="0" w:after="150" w:afterAutospacing="0"/>
        <w:rPr>
          <w:rFonts w:ascii="Arial" w:hAnsi="Arial" w:cs="Arial"/>
          <w:color w:val="131314"/>
        </w:rPr>
      </w:pPr>
      <w:r>
        <w:rPr>
          <w:rFonts w:ascii="Arial" w:hAnsi="Arial" w:cs="Arial"/>
          <w:color w:val="131314"/>
        </w:rPr>
        <w:t>At times, Insecure Direct Object Reference (IDOR) is not a direct threat. But, using this type of access control attack, skilled hackers/threat actors can create a threat-conducive environment for a bigger and damage-causing attack.</w:t>
      </w:r>
    </w:p>
    <w:p w14:paraId="1228A808" w14:textId="77777777" w:rsidR="00E518B3" w:rsidRDefault="00E518B3" w:rsidP="00E518B3">
      <w:pPr>
        <w:pStyle w:val="ListParagraph"/>
        <w:rPr>
          <w:b/>
          <w:bCs/>
          <w:sz w:val="28"/>
          <w:szCs w:val="28"/>
        </w:rPr>
      </w:pPr>
    </w:p>
    <w:p w14:paraId="39CF8565" w14:textId="13C2D4FE" w:rsidR="008F50CD" w:rsidRDefault="008F50CD" w:rsidP="008F50CD">
      <w:pPr>
        <w:pStyle w:val="ListParagraph"/>
        <w:numPr>
          <w:ilvl w:val="0"/>
          <w:numId w:val="2"/>
        </w:numPr>
        <w:rPr>
          <w:b/>
          <w:bCs/>
          <w:sz w:val="28"/>
          <w:szCs w:val="28"/>
        </w:rPr>
      </w:pPr>
      <w:r>
        <w:rPr>
          <w:b/>
          <w:bCs/>
          <w:sz w:val="28"/>
          <w:szCs w:val="28"/>
        </w:rPr>
        <w:t>Improper certificate validation</w:t>
      </w:r>
    </w:p>
    <w:p w14:paraId="3A921876" w14:textId="155B7ABE" w:rsidR="00E518B3" w:rsidRDefault="00E518B3" w:rsidP="00E518B3">
      <w:pPr>
        <w:pStyle w:val="ListParagraph"/>
        <w:rPr>
          <w:b/>
          <w:bCs/>
          <w:sz w:val="28"/>
          <w:szCs w:val="28"/>
        </w:rPr>
      </w:pPr>
      <w:r w:rsidRPr="00E518B3">
        <w:rPr>
          <w:b/>
          <w:bCs/>
          <w:sz w:val="28"/>
          <w:szCs w:val="28"/>
        </w:rPr>
        <w:drawing>
          <wp:inline distT="0" distB="0" distL="0" distR="0" wp14:anchorId="7180805F" wp14:editId="69C9A2F0">
            <wp:extent cx="4153113" cy="2267067"/>
            <wp:effectExtent l="0" t="0" r="0" b="0"/>
            <wp:docPr id="922544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44976" name=""/>
                    <pic:cNvPicPr/>
                  </pic:nvPicPr>
                  <pic:blipFill>
                    <a:blip r:embed="rId13"/>
                    <a:stretch>
                      <a:fillRect/>
                    </a:stretch>
                  </pic:blipFill>
                  <pic:spPr>
                    <a:xfrm>
                      <a:off x="0" y="0"/>
                      <a:ext cx="4153113" cy="2267067"/>
                    </a:xfrm>
                    <a:prstGeom prst="rect">
                      <a:avLst/>
                    </a:prstGeom>
                  </pic:spPr>
                </pic:pic>
              </a:graphicData>
            </a:graphic>
          </wp:inline>
        </w:drawing>
      </w:r>
    </w:p>
    <w:p w14:paraId="067A690B" w14:textId="77777777" w:rsidR="00E518B3" w:rsidRDefault="00E518B3" w:rsidP="00E518B3">
      <w:pPr>
        <w:pStyle w:val="ListParagraph"/>
        <w:rPr>
          <w:b/>
          <w:bCs/>
          <w:sz w:val="28"/>
          <w:szCs w:val="28"/>
        </w:rPr>
      </w:pPr>
    </w:p>
    <w:p w14:paraId="5E85AA1C" w14:textId="56491E43" w:rsidR="00E518B3" w:rsidRDefault="00E518B3" w:rsidP="00E518B3">
      <w:pPr>
        <w:pStyle w:val="ListParagraph"/>
        <w:rPr>
          <w:rFonts w:ascii="Lato" w:hAnsi="Lato"/>
          <w:color w:val="2B2B2B"/>
          <w:shd w:val="clear" w:color="auto" w:fill="FFFFFF"/>
        </w:rPr>
      </w:pPr>
      <w:r>
        <w:rPr>
          <w:rFonts w:ascii="Lato" w:hAnsi="Lato"/>
          <w:color w:val="2B2B2B"/>
          <w:shd w:val="clear" w:color="auto" w:fill="FFFFFF"/>
        </w:rPr>
        <w:t>The SSL Certificate Details provide information about the certificate associated with the HTTPS server. This information describes important attributes of the certificate and should be reviewed for the correctness of the contact information, whether it is self-signed, and how soon it will expire. The Supported Ciphers provides information about each available encryption scheme available for each of the possible SSL/TLS protocols.</w:t>
      </w:r>
    </w:p>
    <w:p w14:paraId="5D83D2CA" w14:textId="77777777" w:rsidR="00E518B3" w:rsidRDefault="00E518B3" w:rsidP="00E518B3">
      <w:pPr>
        <w:pStyle w:val="ListParagraph"/>
        <w:rPr>
          <w:b/>
          <w:bCs/>
          <w:sz w:val="28"/>
          <w:szCs w:val="28"/>
        </w:rPr>
      </w:pPr>
    </w:p>
    <w:p w14:paraId="0EE5E172" w14:textId="1EFEA463" w:rsidR="008F50CD" w:rsidRDefault="008F50CD" w:rsidP="008F50CD">
      <w:pPr>
        <w:pStyle w:val="ListParagraph"/>
        <w:numPr>
          <w:ilvl w:val="0"/>
          <w:numId w:val="2"/>
        </w:numPr>
        <w:rPr>
          <w:b/>
          <w:bCs/>
          <w:sz w:val="28"/>
          <w:szCs w:val="28"/>
        </w:rPr>
      </w:pPr>
      <w:r>
        <w:rPr>
          <w:b/>
          <w:bCs/>
          <w:sz w:val="28"/>
          <w:szCs w:val="28"/>
        </w:rPr>
        <w:t>Cross site request forgery</w:t>
      </w:r>
    </w:p>
    <w:p w14:paraId="4FFCDDAF" w14:textId="6087C979" w:rsidR="00E518B3" w:rsidRDefault="00E518B3" w:rsidP="00E518B3">
      <w:pPr>
        <w:pStyle w:val="ListParagraph"/>
        <w:rPr>
          <w:b/>
          <w:bCs/>
          <w:sz w:val="28"/>
          <w:szCs w:val="28"/>
        </w:rPr>
      </w:pPr>
      <w:r w:rsidRPr="00E518B3">
        <w:rPr>
          <w:b/>
          <w:bCs/>
          <w:sz w:val="28"/>
          <w:szCs w:val="28"/>
        </w:rPr>
        <w:drawing>
          <wp:inline distT="0" distB="0" distL="0" distR="0" wp14:anchorId="544900B8" wp14:editId="0FAD83EA">
            <wp:extent cx="4483330" cy="2292468"/>
            <wp:effectExtent l="0" t="0" r="0" b="0"/>
            <wp:docPr id="1245779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779390" name=""/>
                    <pic:cNvPicPr/>
                  </pic:nvPicPr>
                  <pic:blipFill>
                    <a:blip r:embed="rId14"/>
                    <a:stretch>
                      <a:fillRect/>
                    </a:stretch>
                  </pic:blipFill>
                  <pic:spPr>
                    <a:xfrm>
                      <a:off x="0" y="0"/>
                      <a:ext cx="4483330" cy="2292468"/>
                    </a:xfrm>
                    <a:prstGeom prst="rect">
                      <a:avLst/>
                    </a:prstGeom>
                  </pic:spPr>
                </pic:pic>
              </a:graphicData>
            </a:graphic>
          </wp:inline>
        </w:drawing>
      </w:r>
    </w:p>
    <w:p w14:paraId="39114F62" w14:textId="77777777" w:rsidR="00E518B3" w:rsidRDefault="00E518B3" w:rsidP="00E518B3">
      <w:pPr>
        <w:pStyle w:val="ListParagraph"/>
        <w:rPr>
          <w:b/>
          <w:bCs/>
          <w:sz w:val="28"/>
          <w:szCs w:val="28"/>
        </w:rPr>
      </w:pPr>
    </w:p>
    <w:p w14:paraId="0FC93EF6" w14:textId="7A13F7E2" w:rsidR="00E518B3" w:rsidRDefault="00E518B3" w:rsidP="00E518B3">
      <w:pPr>
        <w:pStyle w:val="ListParagraph"/>
        <w:rPr>
          <w:rFonts w:ascii="Roboto" w:hAnsi="Roboto"/>
          <w:color w:val="6E7076"/>
          <w:sz w:val="27"/>
          <w:szCs w:val="27"/>
        </w:rPr>
      </w:pPr>
      <w:r>
        <w:rPr>
          <w:rFonts w:ascii="Roboto" w:hAnsi="Roboto"/>
          <w:color w:val="6E7076"/>
          <w:sz w:val="27"/>
          <w:szCs w:val="27"/>
        </w:rPr>
        <w:t>A Cross-Site Request Forgery attack, also known as a CSRF attack, tricks an authenticated user into performing unintended actions by submitting malicious requests without them realizing it.</w:t>
      </w:r>
    </w:p>
    <w:p w14:paraId="017C621D" w14:textId="77777777" w:rsidR="00E518B3" w:rsidRDefault="00E518B3" w:rsidP="00E518B3">
      <w:pPr>
        <w:pStyle w:val="ListParagraph"/>
        <w:rPr>
          <w:b/>
          <w:bCs/>
          <w:sz w:val="28"/>
          <w:szCs w:val="28"/>
        </w:rPr>
      </w:pPr>
    </w:p>
    <w:p w14:paraId="4806AF69" w14:textId="77777777" w:rsidR="00940332" w:rsidRDefault="00940332" w:rsidP="00940332">
      <w:pPr>
        <w:ind w:left="360"/>
        <w:rPr>
          <w:b/>
          <w:bCs/>
          <w:sz w:val="28"/>
          <w:szCs w:val="28"/>
        </w:rPr>
      </w:pPr>
    </w:p>
    <w:p w14:paraId="3935CF76" w14:textId="77777777" w:rsidR="00940332" w:rsidRDefault="00940332" w:rsidP="00940332">
      <w:pPr>
        <w:ind w:left="360"/>
        <w:rPr>
          <w:b/>
          <w:bCs/>
          <w:sz w:val="28"/>
          <w:szCs w:val="28"/>
        </w:rPr>
      </w:pPr>
    </w:p>
    <w:p w14:paraId="28D22D59" w14:textId="193422E8" w:rsidR="00E518B3" w:rsidRPr="00940332" w:rsidRDefault="008F50CD" w:rsidP="00940332">
      <w:pPr>
        <w:pStyle w:val="ListParagraph"/>
        <w:numPr>
          <w:ilvl w:val="0"/>
          <w:numId w:val="2"/>
        </w:numPr>
        <w:rPr>
          <w:b/>
          <w:bCs/>
          <w:sz w:val="28"/>
          <w:szCs w:val="28"/>
        </w:rPr>
      </w:pPr>
      <w:r w:rsidRPr="00940332">
        <w:rPr>
          <w:b/>
          <w:bCs/>
          <w:sz w:val="28"/>
          <w:szCs w:val="28"/>
        </w:rPr>
        <w:lastRenderedPageBreak/>
        <w:t xml:space="preserve"> Carriage return and line feed injection</w:t>
      </w:r>
    </w:p>
    <w:p w14:paraId="2FA722A3" w14:textId="3DC7D2CC" w:rsidR="00E518B3" w:rsidRDefault="00940332" w:rsidP="00E518B3">
      <w:pPr>
        <w:pStyle w:val="ListParagraph"/>
        <w:rPr>
          <w:b/>
          <w:bCs/>
          <w:sz w:val="28"/>
          <w:szCs w:val="28"/>
        </w:rPr>
      </w:pPr>
      <w:r w:rsidRPr="00940332">
        <w:rPr>
          <w:b/>
          <w:bCs/>
          <w:sz w:val="28"/>
          <w:szCs w:val="28"/>
        </w:rPr>
        <w:drawing>
          <wp:inline distT="0" distB="0" distL="0" distR="0" wp14:anchorId="35EEA937" wp14:editId="1FDE69F1">
            <wp:extent cx="4711942" cy="1409772"/>
            <wp:effectExtent l="0" t="0" r="0" b="0"/>
            <wp:docPr id="2070873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873874" name=""/>
                    <pic:cNvPicPr/>
                  </pic:nvPicPr>
                  <pic:blipFill>
                    <a:blip r:embed="rId15"/>
                    <a:stretch>
                      <a:fillRect/>
                    </a:stretch>
                  </pic:blipFill>
                  <pic:spPr>
                    <a:xfrm>
                      <a:off x="0" y="0"/>
                      <a:ext cx="4711942" cy="1409772"/>
                    </a:xfrm>
                    <a:prstGeom prst="rect">
                      <a:avLst/>
                    </a:prstGeom>
                  </pic:spPr>
                </pic:pic>
              </a:graphicData>
            </a:graphic>
          </wp:inline>
        </w:drawing>
      </w:r>
    </w:p>
    <w:p w14:paraId="4B095B4F" w14:textId="77777777" w:rsidR="00940332" w:rsidRPr="00E518B3" w:rsidRDefault="00940332" w:rsidP="00E518B3">
      <w:pPr>
        <w:pStyle w:val="ListParagraph"/>
        <w:rPr>
          <w:b/>
          <w:bCs/>
          <w:sz w:val="28"/>
          <w:szCs w:val="28"/>
        </w:rPr>
      </w:pPr>
    </w:p>
    <w:p w14:paraId="6767EEC2" w14:textId="77777777" w:rsidR="008F50CD" w:rsidRPr="008F50CD" w:rsidRDefault="008F50CD" w:rsidP="008F50CD">
      <w:pPr>
        <w:rPr>
          <w:b/>
          <w:bCs/>
          <w:sz w:val="28"/>
          <w:szCs w:val="28"/>
        </w:rPr>
      </w:pPr>
    </w:p>
    <w:sectPr w:rsidR="008F50CD" w:rsidRPr="008F50C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uli">
    <w:altName w:val="Cambria"/>
    <w:panose1 w:val="00000000000000000000"/>
    <w:charset w:val="00"/>
    <w:family w:val="roman"/>
    <w:notTrueType/>
    <w:pitch w:val="default"/>
  </w:font>
  <w:font w:name="Lato">
    <w:charset w:val="00"/>
    <w:family w:val="swiss"/>
    <w:pitch w:val="variable"/>
    <w:sig w:usb0="E10002FF" w:usb1="5000ECFF" w:usb2="00000021" w:usb3="00000000" w:csb0="0000019F" w:csb1="00000000"/>
  </w:font>
  <w:font w:name="Roboto">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F8050D"/>
    <w:multiLevelType w:val="hybridMultilevel"/>
    <w:tmpl w:val="156E9A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557351F"/>
    <w:multiLevelType w:val="hybridMultilevel"/>
    <w:tmpl w:val="A68248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88162830">
    <w:abstractNumId w:val="0"/>
  </w:num>
  <w:num w:numId="2" w16cid:durableId="1957005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50CD"/>
    <w:rsid w:val="000C7F1A"/>
    <w:rsid w:val="00663F27"/>
    <w:rsid w:val="006C0BD8"/>
    <w:rsid w:val="008F50CD"/>
    <w:rsid w:val="00940332"/>
    <w:rsid w:val="00E518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8FDBCE"/>
  <w15:chartTrackingRefBased/>
  <w15:docId w15:val="{C905A20C-BD38-4F10-86BC-021D3D2DDD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50CD"/>
    <w:pPr>
      <w:ind w:left="720"/>
      <w:contextualSpacing/>
    </w:pPr>
  </w:style>
  <w:style w:type="paragraph" w:styleId="NormalWeb">
    <w:name w:val="Normal (Web)"/>
    <w:basedOn w:val="Normal"/>
    <w:uiPriority w:val="99"/>
    <w:semiHidden/>
    <w:unhideWhenUsed/>
    <w:rsid w:val="00663F2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663F27"/>
    <w:rPr>
      <w:b/>
      <w:bCs/>
    </w:rPr>
  </w:style>
  <w:style w:type="character" w:styleId="Hyperlink">
    <w:name w:val="Hyperlink"/>
    <w:basedOn w:val="DefaultParagraphFont"/>
    <w:uiPriority w:val="99"/>
    <w:semiHidden/>
    <w:unhideWhenUsed/>
    <w:rsid w:val="000C7F1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5552525">
      <w:bodyDiv w:val="1"/>
      <w:marLeft w:val="0"/>
      <w:marRight w:val="0"/>
      <w:marTop w:val="0"/>
      <w:marBottom w:val="0"/>
      <w:divBdr>
        <w:top w:val="none" w:sz="0" w:space="0" w:color="auto"/>
        <w:left w:val="none" w:sz="0" w:space="0" w:color="auto"/>
        <w:bottom w:val="none" w:sz="0" w:space="0" w:color="auto"/>
        <w:right w:val="none" w:sz="0" w:space="0" w:color="auto"/>
      </w:divBdr>
    </w:div>
    <w:div w:id="2053770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docs.wallarm.com/attacks-vulns-list/" TargetMode="External"/><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1</Pages>
  <Words>669</Words>
  <Characters>3814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raunak jain</dc:creator>
  <cp:keywords/>
  <dc:description/>
  <cp:lastModifiedBy>raunak jain</cp:lastModifiedBy>
  <cp:revision>4</cp:revision>
  <dcterms:created xsi:type="dcterms:W3CDTF">2023-08-28T13:56:00Z</dcterms:created>
  <dcterms:modified xsi:type="dcterms:W3CDTF">2023-08-28T17:08:00Z</dcterms:modified>
</cp:coreProperties>
</file>