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UCLA</w:t>
      </w:r>
      <w:r>
        <w:t xml:space="preserve"> </w:t>
      </w:r>
      <w:r>
        <w:t xml:space="preserve">Football:</w:t>
      </w:r>
      <w:r>
        <w:t xml:space="preserve"> </w:t>
      </w:r>
      <w:r>
        <w:t xml:space="preserve">Dan</w:t>
      </w:r>
      <w:r>
        <w:t xml:space="preserve"> </w:t>
      </w:r>
      <w:r>
        <w:t xml:space="preserve">Guerrero</w:t>
      </w:r>
      <w:r>
        <w:t xml:space="preserve"> </w:t>
      </w:r>
      <w:r>
        <w:t xml:space="preserve">Comparison</w:t>
      </w:r>
    </w:p>
    <w:p>
      <w:pPr>
        <w:pStyle w:val="Heading4"/>
      </w:pPr>
      <w:bookmarkStart w:id="21" w:name="win-loss-records"/>
      <w:bookmarkEnd w:id="21"/>
      <w:r>
        <w:t xml:space="preserve">Win-Loss Records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CL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During DG's tenure, UCLA's Avg Win % has fallen from 62.7% in the 20 years beforehand, to 53% in these 15 years. UCLA has ended the sesason with a losing record 47% of the time under DG, compared to 25% beforehand, and has finished .500 or under 53% of the time compared with 30% previously.</w:t>
      </w:r>
    </w:p>
    <w:p>
      <w:pPr>
        <w:pStyle w:val="Heading4"/>
      </w:pPr>
      <w:bookmarkStart w:id="23" w:name="ap-ranking"/>
      <w:bookmarkEnd w:id="23"/>
      <w:r>
        <w:t xml:space="preserve">AP Ranking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CL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20 years prior to DG's tenure, UCLA was ranked at one point during 95% of seasons, compared to 60% under DG. And UCLA had finished in the top 25 AP 50% of the time prior to DG, compared to 20% since.</w:t>
      </w:r>
    </w:p>
    <w:p>
      <w:pPr>
        <w:pStyle w:val="Heading4"/>
      </w:pPr>
      <w:bookmarkStart w:id="25" w:name="postseasonusc"/>
      <w:bookmarkEnd w:id="25"/>
      <w:r>
        <w:t xml:space="preserve">Postseason/USC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CL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USC victories have shifted from 60% to 27% under under DG, and UCLA has not played in a major bowl game* nor won a Pac12 Championship, compared to 35% and 30% respectively prior to DG's tenure.</w:t>
      </w:r>
    </w:p>
    <w:p>
      <w:pPr>
        <w:pStyle w:val="BodyText"/>
      </w:pPr>
      <w:r>
        <w:t xml:space="preserve">*Major Bowls include Rose Bowl, Orange Bowl, Fiesta Bowl, Cotton Bowl, or any BCS Bowl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369b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UCLA Football: Dan Guerrero Comparison</dc:title>
  <dc:creator/>
  <dcterms:created xsi:type="dcterms:W3CDTF">2017-11-07T19:06:58Z</dcterms:created>
  <dcterms:modified xsi:type="dcterms:W3CDTF">2017-11-07T19:06:58Z</dcterms:modified>
</cp:coreProperties>
</file>