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461" w:rsidRPr="001F5461" w:rsidRDefault="001F5461" w:rsidP="001F5461">
      <w:pPr>
        <w:spacing w:after="0" w:line="240" w:lineRule="auto"/>
        <w:jc w:val="center"/>
        <w:rPr>
          <w:b/>
          <w:szCs w:val="24"/>
        </w:rPr>
      </w:pPr>
      <w:bookmarkStart w:id="0" w:name="_GoBack"/>
      <w:r w:rsidRPr="001F5461">
        <w:rPr>
          <w:b/>
          <w:szCs w:val="24"/>
        </w:rPr>
        <w:t>KODE DOKUMEN P3</w:t>
      </w:r>
      <w:bookmarkEnd w:id="0"/>
    </w:p>
    <w:p w:rsidR="001F5461" w:rsidRDefault="001F5461" w:rsidP="001F5461">
      <w:pPr>
        <w:spacing w:after="0" w:line="240" w:lineRule="auto"/>
        <w:jc w:val="center"/>
        <w:rPr>
          <w:b/>
          <w:szCs w:val="24"/>
        </w:rPr>
      </w:pPr>
      <w:r w:rsidRPr="001F5461">
        <w:rPr>
          <w:b/>
          <w:szCs w:val="24"/>
        </w:rPr>
        <w:t>TUGAS &amp; TANGGUNG JAWAB TIM AUDITOR TK</w:t>
      </w:r>
    </w:p>
    <w:p w:rsidR="001F5461" w:rsidRPr="001F5461" w:rsidRDefault="001F5461" w:rsidP="001F5461">
      <w:pPr>
        <w:spacing w:after="0" w:line="240" w:lineRule="auto"/>
        <w:jc w:val="center"/>
        <w:rPr>
          <w:b/>
          <w:szCs w:val="24"/>
        </w:rPr>
      </w:pPr>
    </w:p>
    <w:p w:rsidR="001F5461" w:rsidRPr="003E5E0E" w:rsidRDefault="001F5461" w:rsidP="001F5461">
      <w:pPr>
        <w:spacing w:after="0" w:line="240" w:lineRule="auto"/>
        <w:rPr>
          <w:szCs w:val="24"/>
        </w:rPr>
      </w:pPr>
    </w:p>
    <w:tbl>
      <w:tblPr>
        <w:tblStyle w:val="TableGrid"/>
        <w:tblW w:w="8109" w:type="dxa"/>
        <w:tblInd w:w="108" w:type="dxa"/>
        <w:tblLook w:val="04A0" w:firstRow="1" w:lastRow="0" w:firstColumn="1" w:lastColumn="0" w:noHBand="0" w:noVBand="1"/>
      </w:tblPr>
      <w:tblGrid>
        <w:gridCol w:w="473"/>
        <w:gridCol w:w="5370"/>
        <w:gridCol w:w="2266"/>
      </w:tblGrid>
      <w:tr w:rsidR="001F5461" w:rsidRPr="00666DCF" w:rsidTr="009F7870">
        <w:tc>
          <w:tcPr>
            <w:tcW w:w="8109" w:type="dxa"/>
            <w:gridSpan w:val="3"/>
          </w:tcPr>
          <w:p w:rsidR="001F5461" w:rsidRPr="0007029F" w:rsidRDefault="001F5461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 w:rsidRPr="00666DCF">
              <w:rPr>
                <w:rFonts w:ascii="Agency FB" w:hAnsi="Agency FB"/>
                <w:b/>
                <w:szCs w:val="24"/>
              </w:rPr>
              <w:t>AUDIT INTERNAL MANAJEMEN</w:t>
            </w:r>
            <w:r>
              <w:rPr>
                <w:rFonts w:ascii="Agency FB" w:hAnsi="Agency FB"/>
                <w:b/>
                <w:szCs w:val="24"/>
              </w:rPr>
              <w:t xml:space="preserve"> </w:t>
            </w:r>
            <w:r>
              <w:rPr>
                <w:rFonts w:ascii="Agency FB" w:hAnsi="Agency FB"/>
                <w:b/>
              </w:rPr>
              <w:t xml:space="preserve">TAMAN KANAK-KANAK </w:t>
            </w:r>
            <w:r w:rsidRPr="00666DCF">
              <w:rPr>
                <w:rFonts w:ascii="Agency FB" w:hAnsi="Agency FB"/>
                <w:b/>
              </w:rPr>
              <w:t>(AIMA TK</w:t>
            </w:r>
            <w:r>
              <w:rPr>
                <w:rFonts w:ascii="Agency FB" w:hAnsi="Agency FB"/>
                <w:b/>
              </w:rPr>
              <w:t>)</w:t>
            </w:r>
          </w:p>
          <w:p w:rsidR="001F5461" w:rsidRPr="00666DCF" w:rsidRDefault="001F5461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  <w:tr w:rsidR="001F5461" w:rsidRPr="00666DCF" w:rsidTr="009F7870">
        <w:tc>
          <w:tcPr>
            <w:tcW w:w="5841" w:type="dxa"/>
            <w:gridSpan w:val="2"/>
          </w:tcPr>
          <w:p w:rsidR="001F5461" w:rsidRPr="00666DCF" w:rsidRDefault="001F5461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proofErr w:type="spellStart"/>
            <w:r w:rsidRPr="00666DCF">
              <w:rPr>
                <w:rFonts w:ascii="Agency FB" w:hAnsi="Agency FB"/>
                <w:b/>
                <w:szCs w:val="24"/>
              </w:rPr>
              <w:t>Tugas</w:t>
            </w:r>
            <w:proofErr w:type="spellEnd"/>
            <w:r w:rsidRPr="00666DCF">
              <w:rPr>
                <w:rFonts w:ascii="Agency FB" w:hAnsi="Agency FB"/>
                <w:b/>
                <w:szCs w:val="24"/>
              </w:rPr>
              <w:t xml:space="preserve"> &amp; </w:t>
            </w:r>
            <w:proofErr w:type="spellStart"/>
            <w:r w:rsidRPr="00666DCF">
              <w:rPr>
                <w:rFonts w:ascii="Agency FB" w:hAnsi="Agency FB"/>
                <w:b/>
                <w:szCs w:val="24"/>
              </w:rPr>
              <w:t>Tanggung</w:t>
            </w:r>
            <w:proofErr w:type="spellEnd"/>
            <w:r w:rsidRPr="00666DCF">
              <w:rPr>
                <w:rFonts w:ascii="Agency FB" w:hAnsi="Agency FB"/>
                <w:b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b/>
                <w:szCs w:val="24"/>
              </w:rPr>
              <w:t>Jawab</w:t>
            </w:r>
            <w:proofErr w:type="spellEnd"/>
            <w:r w:rsidRPr="00666DCF">
              <w:rPr>
                <w:rFonts w:ascii="Agency FB" w:hAnsi="Agency FB"/>
                <w:b/>
                <w:szCs w:val="24"/>
              </w:rPr>
              <w:t xml:space="preserve"> Tim Auditor TK</w:t>
            </w:r>
          </w:p>
          <w:p w:rsidR="001F5461" w:rsidRPr="00666DCF" w:rsidRDefault="001F5461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2268" w:type="dxa"/>
            <w:shd w:val="pct25" w:color="auto" w:fill="auto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proofErr w:type="spellStart"/>
            <w:r w:rsidRPr="00666DCF">
              <w:rPr>
                <w:rFonts w:ascii="Agency FB" w:hAnsi="Agency FB"/>
                <w:b/>
                <w:szCs w:val="24"/>
              </w:rPr>
              <w:t>Kode</w:t>
            </w:r>
            <w:proofErr w:type="spellEnd"/>
            <w:r w:rsidRPr="00666DCF">
              <w:rPr>
                <w:rFonts w:ascii="Agency FB" w:hAnsi="Agency FB"/>
                <w:b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b/>
                <w:szCs w:val="24"/>
              </w:rPr>
              <w:t>Dokumen</w:t>
            </w:r>
            <w:proofErr w:type="spellEnd"/>
            <w:r w:rsidRPr="00666DCF">
              <w:rPr>
                <w:rFonts w:ascii="Agency FB" w:hAnsi="Agency FB"/>
                <w:b/>
                <w:szCs w:val="24"/>
              </w:rPr>
              <w:t>: P3</w:t>
            </w:r>
          </w:p>
        </w:tc>
      </w:tr>
      <w:tr w:rsidR="001F5461" w:rsidRPr="00666DCF" w:rsidTr="009F7870">
        <w:tc>
          <w:tcPr>
            <w:tcW w:w="462" w:type="dxa"/>
          </w:tcPr>
          <w:p w:rsidR="001F5461" w:rsidRPr="00666DCF" w:rsidRDefault="001F5461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 w:rsidRPr="00666DCF">
              <w:rPr>
                <w:rFonts w:ascii="Agency FB" w:hAnsi="Agency FB"/>
                <w:b/>
                <w:szCs w:val="24"/>
              </w:rPr>
              <w:t>No.</w:t>
            </w:r>
          </w:p>
        </w:tc>
        <w:tc>
          <w:tcPr>
            <w:tcW w:w="7647" w:type="dxa"/>
            <w:gridSpan w:val="2"/>
          </w:tcPr>
          <w:p w:rsidR="001F5461" w:rsidRPr="00666DCF" w:rsidRDefault="001F5461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proofErr w:type="spellStart"/>
            <w:r w:rsidRPr="00666DCF">
              <w:rPr>
                <w:rFonts w:ascii="Agency FB" w:hAnsi="Agency FB"/>
                <w:b/>
                <w:szCs w:val="24"/>
              </w:rPr>
              <w:t>Tugas</w:t>
            </w:r>
            <w:proofErr w:type="spellEnd"/>
            <w:r w:rsidRPr="00666DCF">
              <w:rPr>
                <w:rFonts w:ascii="Agency FB" w:hAnsi="Agency FB"/>
                <w:b/>
                <w:szCs w:val="24"/>
              </w:rPr>
              <w:t xml:space="preserve"> &amp; </w:t>
            </w:r>
            <w:proofErr w:type="spellStart"/>
            <w:r w:rsidRPr="00666DCF">
              <w:rPr>
                <w:rFonts w:ascii="Agency FB" w:hAnsi="Agency FB"/>
                <w:b/>
                <w:szCs w:val="24"/>
              </w:rPr>
              <w:t>Tanggung</w:t>
            </w:r>
            <w:proofErr w:type="spellEnd"/>
            <w:r w:rsidRPr="00666DCF">
              <w:rPr>
                <w:rFonts w:ascii="Agency FB" w:hAnsi="Agency FB"/>
                <w:b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b/>
                <w:szCs w:val="24"/>
              </w:rPr>
              <w:t>Jawab</w:t>
            </w:r>
            <w:proofErr w:type="spellEnd"/>
          </w:p>
        </w:tc>
      </w:tr>
      <w:tr w:rsidR="001F5461" w:rsidRPr="00666DCF" w:rsidTr="009F7870">
        <w:tc>
          <w:tcPr>
            <w:tcW w:w="8109" w:type="dxa"/>
            <w:gridSpan w:val="3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proofErr w:type="spellStart"/>
            <w:r w:rsidRPr="00666DCF">
              <w:rPr>
                <w:rFonts w:ascii="Agency FB" w:hAnsi="Agency FB"/>
                <w:b/>
                <w:szCs w:val="24"/>
              </w:rPr>
              <w:t>Ketua</w:t>
            </w:r>
            <w:proofErr w:type="spellEnd"/>
            <w:r w:rsidRPr="00666DCF">
              <w:rPr>
                <w:rFonts w:ascii="Agency FB" w:hAnsi="Agency FB"/>
                <w:b/>
                <w:szCs w:val="24"/>
              </w:rPr>
              <w:t xml:space="preserve"> Tim Auditor</w:t>
            </w:r>
          </w:p>
        </w:tc>
      </w:tr>
      <w:tr w:rsidR="001F5461" w:rsidRPr="00666DCF" w:rsidTr="009F7870">
        <w:tc>
          <w:tcPr>
            <w:tcW w:w="462" w:type="dxa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>1.</w:t>
            </w:r>
          </w:p>
        </w:tc>
        <w:tc>
          <w:tcPr>
            <w:tcW w:w="7647" w:type="dxa"/>
            <w:gridSpan w:val="2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666DCF">
              <w:rPr>
                <w:rFonts w:ascii="Agency FB" w:hAnsi="Agency FB"/>
                <w:szCs w:val="24"/>
              </w:rPr>
              <w:t>Memimpin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rapat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tim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auditor.</w:t>
            </w:r>
          </w:p>
        </w:tc>
      </w:tr>
      <w:tr w:rsidR="001F5461" w:rsidRPr="00666DCF" w:rsidTr="009F7870">
        <w:tc>
          <w:tcPr>
            <w:tcW w:w="462" w:type="dxa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>2.</w:t>
            </w:r>
          </w:p>
        </w:tc>
        <w:tc>
          <w:tcPr>
            <w:tcW w:w="7647" w:type="dxa"/>
            <w:gridSpan w:val="2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666DCF">
              <w:rPr>
                <w:rFonts w:ascii="Agency FB" w:hAnsi="Agency FB"/>
                <w:szCs w:val="24"/>
              </w:rPr>
              <w:t>Menyiapkan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jadwal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pelaksanaan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audit.</w:t>
            </w:r>
          </w:p>
        </w:tc>
      </w:tr>
      <w:tr w:rsidR="001F5461" w:rsidRPr="00666DCF" w:rsidTr="009F7870">
        <w:tc>
          <w:tcPr>
            <w:tcW w:w="462" w:type="dxa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>3.</w:t>
            </w:r>
          </w:p>
        </w:tc>
        <w:tc>
          <w:tcPr>
            <w:tcW w:w="7647" w:type="dxa"/>
            <w:gridSpan w:val="2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666DCF">
              <w:rPr>
                <w:rFonts w:ascii="Agency FB" w:hAnsi="Agency FB"/>
                <w:szCs w:val="24"/>
              </w:rPr>
              <w:t>Memimpin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pelaksanaan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audit.</w:t>
            </w:r>
          </w:p>
        </w:tc>
      </w:tr>
      <w:tr w:rsidR="001F5461" w:rsidRPr="00666DCF" w:rsidTr="009F7870">
        <w:tc>
          <w:tcPr>
            <w:tcW w:w="462" w:type="dxa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>4.</w:t>
            </w:r>
          </w:p>
        </w:tc>
        <w:tc>
          <w:tcPr>
            <w:tcW w:w="7647" w:type="dxa"/>
            <w:gridSpan w:val="2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666DCF">
              <w:rPr>
                <w:rFonts w:ascii="Agency FB" w:hAnsi="Agency FB"/>
                <w:szCs w:val="24"/>
              </w:rPr>
              <w:t>Membuat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keputusan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akhir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atas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temuan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audit.</w:t>
            </w:r>
          </w:p>
        </w:tc>
      </w:tr>
      <w:tr w:rsidR="001F5461" w:rsidRPr="00666DCF" w:rsidTr="009F7870">
        <w:tc>
          <w:tcPr>
            <w:tcW w:w="462" w:type="dxa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>5.</w:t>
            </w:r>
          </w:p>
        </w:tc>
        <w:tc>
          <w:tcPr>
            <w:tcW w:w="7647" w:type="dxa"/>
            <w:gridSpan w:val="2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666DCF">
              <w:rPr>
                <w:rFonts w:ascii="Agency FB" w:hAnsi="Agency FB"/>
                <w:szCs w:val="24"/>
              </w:rPr>
              <w:t>Memantau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tindak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lanjut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hasil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observasi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lapangan</w:t>
            </w:r>
            <w:proofErr w:type="spellEnd"/>
            <w:r w:rsidRPr="00666DCF">
              <w:rPr>
                <w:rFonts w:ascii="Agency FB" w:hAnsi="Agency FB"/>
                <w:szCs w:val="24"/>
              </w:rPr>
              <w:t>.</w:t>
            </w:r>
          </w:p>
        </w:tc>
      </w:tr>
      <w:tr w:rsidR="001F5461" w:rsidRPr="00666DCF" w:rsidTr="009F7870">
        <w:tc>
          <w:tcPr>
            <w:tcW w:w="462" w:type="dxa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>6.</w:t>
            </w:r>
          </w:p>
        </w:tc>
        <w:tc>
          <w:tcPr>
            <w:tcW w:w="7647" w:type="dxa"/>
            <w:gridSpan w:val="2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666DCF">
              <w:rPr>
                <w:rFonts w:ascii="Agency FB" w:hAnsi="Agency FB"/>
                <w:szCs w:val="24"/>
              </w:rPr>
              <w:t>Mengesahkan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laporan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mengecek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kelengkapan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bukti-bukti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seluruh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rekaman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selama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satu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kali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siklus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audit.</w:t>
            </w:r>
          </w:p>
        </w:tc>
      </w:tr>
      <w:tr w:rsidR="001F5461" w:rsidRPr="00666DCF" w:rsidTr="009F7870">
        <w:tc>
          <w:tcPr>
            <w:tcW w:w="462" w:type="dxa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>7.</w:t>
            </w:r>
          </w:p>
        </w:tc>
        <w:tc>
          <w:tcPr>
            <w:tcW w:w="7647" w:type="dxa"/>
            <w:gridSpan w:val="2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666DCF">
              <w:rPr>
                <w:rFonts w:ascii="Agency FB" w:hAnsi="Agency FB"/>
                <w:szCs w:val="24"/>
              </w:rPr>
              <w:t>Menyerahkan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laporan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kepada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kepala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r>
              <w:rPr>
                <w:rFonts w:ascii="Agency FB" w:hAnsi="Agency FB"/>
                <w:szCs w:val="24"/>
              </w:rPr>
              <w:t>TK</w:t>
            </w:r>
            <w:r w:rsidRPr="00666DCF">
              <w:rPr>
                <w:rFonts w:ascii="Agency FB" w:hAnsi="Agency FB"/>
                <w:szCs w:val="24"/>
              </w:rPr>
              <w:t>.</w:t>
            </w:r>
          </w:p>
        </w:tc>
      </w:tr>
      <w:tr w:rsidR="001F5461" w:rsidRPr="00666DCF" w:rsidTr="009F7870">
        <w:tc>
          <w:tcPr>
            <w:tcW w:w="8109" w:type="dxa"/>
            <w:gridSpan w:val="3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proofErr w:type="spellStart"/>
            <w:r w:rsidRPr="00666DCF">
              <w:rPr>
                <w:rFonts w:ascii="Agency FB" w:hAnsi="Agency FB"/>
                <w:b/>
                <w:szCs w:val="24"/>
              </w:rPr>
              <w:t>Anggota</w:t>
            </w:r>
            <w:proofErr w:type="spellEnd"/>
            <w:r w:rsidRPr="00666DCF">
              <w:rPr>
                <w:rFonts w:ascii="Agency FB" w:hAnsi="Agency FB"/>
                <w:b/>
                <w:szCs w:val="24"/>
              </w:rPr>
              <w:t xml:space="preserve"> Tim Auditor</w:t>
            </w:r>
          </w:p>
        </w:tc>
      </w:tr>
      <w:tr w:rsidR="001F5461" w:rsidRPr="00666DCF" w:rsidTr="009F7870">
        <w:tc>
          <w:tcPr>
            <w:tcW w:w="462" w:type="dxa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>1.</w:t>
            </w:r>
          </w:p>
        </w:tc>
        <w:tc>
          <w:tcPr>
            <w:tcW w:w="7647" w:type="dxa"/>
            <w:gridSpan w:val="2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666DCF">
              <w:rPr>
                <w:rFonts w:ascii="Agency FB" w:hAnsi="Agency FB"/>
                <w:szCs w:val="24"/>
              </w:rPr>
              <w:t>Melakukan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sesuai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lingkup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audit.</w:t>
            </w:r>
          </w:p>
        </w:tc>
      </w:tr>
      <w:tr w:rsidR="001F5461" w:rsidRPr="00666DCF" w:rsidTr="009F7870">
        <w:tc>
          <w:tcPr>
            <w:tcW w:w="462" w:type="dxa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>2.</w:t>
            </w:r>
          </w:p>
        </w:tc>
        <w:tc>
          <w:tcPr>
            <w:tcW w:w="7647" w:type="dxa"/>
            <w:gridSpan w:val="2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666DCF">
              <w:rPr>
                <w:rFonts w:ascii="Agency FB" w:hAnsi="Agency FB"/>
                <w:szCs w:val="24"/>
              </w:rPr>
              <w:t>Melaksanakan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tugas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secara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objektif</w:t>
            </w:r>
            <w:proofErr w:type="spellEnd"/>
            <w:r w:rsidRPr="00666DCF">
              <w:rPr>
                <w:rFonts w:ascii="Agency FB" w:hAnsi="Agency FB"/>
                <w:szCs w:val="24"/>
              </w:rPr>
              <w:t>.</w:t>
            </w:r>
          </w:p>
        </w:tc>
      </w:tr>
      <w:tr w:rsidR="001F5461" w:rsidRPr="00666DCF" w:rsidTr="009F7870">
        <w:tc>
          <w:tcPr>
            <w:tcW w:w="462" w:type="dxa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>3.</w:t>
            </w:r>
          </w:p>
        </w:tc>
        <w:tc>
          <w:tcPr>
            <w:tcW w:w="7647" w:type="dxa"/>
            <w:gridSpan w:val="2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666DCF">
              <w:rPr>
                <w:rFonts w:ascii="Agency FB" w:hAnsi="Agency FB"/>
                <w:szCs w:val="24"/>
              </w:rPr>
              <w:t>Mengumpulkan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menganalisis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bukti</w:t>
            </w:r>
            <w:proofErr w:type="spellEnd"/>
            <w:r w:rsidRPr="00666DCF">
              <w:rPr>
                <w:rFonts w:ascii="Agency FB" w:hAnsi="Agency FB"/>
                <w:szCs w:val="24"/>
              </w:rPr>
              <w:t>.</w:t>
            </w:r>
          </w:p>
        </w:tc>
      </w:tr>
      <w:tr w:rsidR="001F5461" w:rsidRPr="00666DCF" w:rsidTr="009F7870">
        <w:tc>
          <w:tcPr>
            <w:tcW w:w="462" w:type="dxa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>4.</w:t>
            </w:r>
          </w:p>
        </w:tc>
        <w:tc>
          <w:tcPr>
            <w:tcW w:w="7647" w:type="dxa"/>
            <w:gridSpan w:val="2"/>
          </w:tcPr>
          <w:p w:rsidR="001F5461" w:rsidRPr="00666DCF" w:rsidRDefault="001F5461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666DCF">
              <w:rPr>
                <w:rFonts w:ascii="Agency FB" w:hAnsi="Agency FB"/>
                <w:szCs w:val="24"/>
              </w:rPr>
              <w:t>Melaksanakan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tugas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sesuai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kode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etik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auditor:</w:t>
            </w:r>
          </w:p>
          <w:p w:rsidR="001F5461" w:rsidRPr="00666DCF" w:rsidRDefault="001F5461" w:rsidP="009F7870">
            <w:pPr>
              <w:spacing w:after="0" w:line="240" w:lineRule="auto"/>
              <w:ind w:left="281" w:hanging="281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 xml:space="preserve">a.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Etis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,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menyatakan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secara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benar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sesuai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dengan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hasil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pengamatan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selama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pelaksanaan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audit,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harus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jujur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dengan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apa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yang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disampaikan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,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tulus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dalam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melaksanakan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audit,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tidak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ada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beban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.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Bijaksana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dalam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mengambil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kesimpulan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.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Disiplin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sesuai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jadwal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yang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ditetapkan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berpakaian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sopan</w:t>
            </w:r>
            <w:proofErr w:type="spellEnd"/>
            <w:r w:rsidRPr="00666DCF">
              <w:rPr>
                <w:rFonts w:ascii="Agency FB" w:hAnsi="Agency FB"/>
                <w:szCs w:val="24"/>
              </w:rPr>
              <w:t>.</w:t>
            </w:r>
          </w:p>
          <w:p w:rsidR="001F5461" w:rsidRPr="00666DCF" w:rsidRDefault="001F5461" w:rsidP="009F7870">
            <w:pPr>
              <w:spacing w:after="0" w:line="240" w:lineRule="auto"/>
              <w:ind w:left="281" w:hanging="281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 xml:space="preserve">b. Terbuka,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yaitu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tidak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ada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yang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disembunyikan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dalam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menyampaikan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temuan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selama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baik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kesesuaian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ataupun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ketidaksesuaian</w:t>
            </w:r>
            <w:proofErr w:type="spellEnd"/>
            <w:r w:rsidRPr="00666DCF">
              <w:rPr>
                <w:rFonts w:ascii="Agency FB" w:hAnsi="Agency FB"/>
                <w:szCs w:val="24"/>
              </w:rPr>
              <w:t>.</w:t>
            </w:r>
          </w:p>
          <w:p w:rsidR="001F5461" w:rsidRPr="00666DCF" w:rsidRDefault="001F5461" w:rsidP="009F7870">
            <w:pPr>
              <w:spacing w:after="0" w:line="240" w:lineRule="auto"/>
              <w:ind w:left="281" w:hanging="281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 xml:space="preserve">c.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Diplomatis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,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bijaksana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dalam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menghadapi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auditi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,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jika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bertanya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menggunakan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bahasa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yang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dapat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dimengerti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oleh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auditi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,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serta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tidak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menimbulkan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perasaan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tidak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enak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hati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kepada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auditi</w:t>
            </w:r>
            <w:proofErr w:type="spellEnd"/>
            <w:r w:rsidRPr="00666DCF">
              <w:rPr>
                <w:rFonts w:ascii="Agency FB" w:hAnsi="Agency FB"/>
                <w:szCs w:val="24"/>
              </w:rPr>
              <w:t>.</w:t>
            </w:r>
          </w:p>
          <w:p w:rsidR="001F5461" w:rsidRPr="00666DCF" w:rsidRDefault="001F5461" w:rsidP="009F7870">
            <w:pPr>
              <w:spacing w:after="0" w:line="240" w:lineRule="auto"/>
              <w:ind w:left="281" w:hanging="281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 xml:space="preserve">d.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Suka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memperhatikan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lingkungan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,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aktif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dalam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melakukan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pengamatan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sekelilingnya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selama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berlangsung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,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baik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kegiatan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dengan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aktivitas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penggunaan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mesin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ataupun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satu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area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tertentu</w:t>
            </w:r>
            <w:proofErr w:type="spellEnd"/>
            <w:r w:rsidRPr="00666DCF">
              <w:rPr>
                <w:rFonts w:ascii="Agency FB" w:hAnsi="Agency FB"/>
                <w:szCs w:val="24"/>
              </w:rPr>
              <w:t>.</w:t>
            </w:r>
          </w:p>
          <w:p w:rsidR="001F5461" w:rsidRPr="00666DCF" w:rsidRDefault="001F5461" w:rsidP="009F7870">
            <w:pPr>
              <w:spacing w:after="0" w:line="240" w:lineRule="auto"/>
              <w:ind w:left="281" w:hanging="281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 xml:space="preserve">e.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Cepat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mengerti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dengan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kondisi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sekelilingnya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selama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audit.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Dapat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mengambil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kesimpulan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karena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pengalaman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ataupun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karena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kompetensi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yang lain.</w:t>
            </w:r>
          </w:p>
          <w:p w:rsidR="001F5461" w:rsidRPr="00666DCF" w:rsidRDefault="001F5461" w:rsidP="009F7870">
            <w:pPr>
              <w:spacing w:after="0" w:line="240" w:lineRule="auto"/>
              <w:ind w:left="281" w:hanging="281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 xml:space="preserve">f.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Luwes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dalam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menghadapi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kondisi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yang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mendadak</w:t>
            </w:r>
            <w:proofErr w:type="spellEnd"/>
            <w:r w:rsidRPr="00666DCF">
              <w:rPr>
                <w:rFonts w:ascii="Agency FB" w:hAnsi="Agency FB"/>
                <w:szCs w:val="24"/>
              </w:rPr>
              <w:t>.</w:t>
            </w:r>
          </w:p>
          <w:p w:rsidR="001F5461" w:rsidRPr="00666DCF" w:rsidRDefault="001F5461" w:rsidP="009F7870">
            <w:pPr>
              <w:spacing w:after="0" w:line="240" w:lineRule="auto"/>
              <w:ind w:left="281" w:hanging="281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 xml:space="preserve">g.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Tangguh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dalam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mencapai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tujuan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berpegang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teguh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terhadap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kesimpulan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auditnya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karena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berdasarkan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ketentuan-ketentuan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audit.</w:t>
            </w:r>
          </w:p>
          <w:p w:rsidR="001F5461" w:rsidRPr="00666DCF" w:rsidRDefault="001F5461" w:rsidP="009F7870">
            <w:pPr>
              <w:spacing w:after="0" w:line="240" w:lineRule="auto"/>
              <w:ind w:left="281" w:hanging="281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 xml:space="preserve">h.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Tegas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dalam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mengambil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keputusan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,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serta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tidak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ragu-ragu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untuk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menentukan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hasil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audit.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Tepat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waktu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dalam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menyimpulkan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hasil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audit.</w:t>
            </w:r>
          </w:p>
          <w:p w:rsidR="001F5461" w:rsidRPr="00666DCF" w:rsidRDefault="001F5461" w:rsidP="009F7870">
            <w:pPr>
              <w:spacing w:after="0" w:line="240" w:lineRule="auto"/>
              <w:ind w:left="281" w:hanging="281"/>
              <w:rPr>
                <w:rFonts w:ascii="Agency FB" w:hAnsi="Agency FB"/>
                <w:szCs w:val="24"/>
              </w:rPr>
            </w:pPr>
            <w:proofErr w:type="spellStart"/>
            <w:r w:rsidRPr="00666DCF">
              <w:rPr>
                <w:rFonts w:ascii="Agency FB" w:hAnsi="Agency FB"/>
                <w:szCs w:val="24"/>
              </w:rPr>
              <w:t>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.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Percaya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diri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sesuai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dengan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penugasan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yang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bertindak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secara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independen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ketika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berkomunikasi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selama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audit,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baik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dengan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auditi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atau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anggota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tim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lainnya</w:t>
            </w:r>
            <w:proofErr w:type="spellEnd"/>
            <w:r w:rsidRPr="00666DCF">
              <w:rPr>
                <w:rFonts w:ascii="Agency FB" w:hAnsi="Agency FB"/>
                <w:szCs w:val="24"/>
              </w:rPr>
              <w:t>.</w:t>
            </w:r>
          </w:p>
          <w:p w:rsidR="001F5461" w:rsidRPr="00666DCF" w:rsidRDefault="001F5461" w:rsidP="009F7870">
            <w:pPr>
              <w:spacing w:after="0" w:line="240" w:lineRule="auto"/>
              <w:ind w:left="281" w:hanging="281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 xml:space="preserve">j.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Tidak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mengungkapkan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rahasia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organisasi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kepada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pihak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lain.</w:t>
            </w:r>
          </w:p>
          <w:p w:rsidR="001F5461" w:rsidRPr="00666DCF" w:rsidRDefault="001F5461" w:rsidP="009F7870">
            <w:pPr>
              <w:spacing w:after="0" w:line="240" w:lineRule="auto"/>
              <w:ind w:left="281" w:hanging="281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 xml:space="preserve"> </w:t>
            </w:r>
          </w:p>
        </w:tc>
      </w:tr>
    </w:tbl>
    <w:p w:rsidR="00E4007F" w:rsidRDefault="001F5461"/>
    <w:sectPr w:rsidR="00E4007F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61"/>
    <w:rsid w:val="001F5461"/>
    <w:rsid w:val="005D204E"/>
    <w:rsid w:val="00C030F7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A3CFA-3623-4C05-AE4D-D020E6D2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461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5461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F5461"/>
    <w:pPr>
      <w:spacing w:after="0" w:line="360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F546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2018-01-25T14:46:00Z</dcterms:created>
  <dcterms:modified xsi:type="dcterms:W3CDTF">2018-01-25T14:46:00Z</dcterms:modified>
</cp:coreProperties>
</file>