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mbria" w:hAnsi="Cambria"/>
          <w:b/>
          <w:i w:val="0"/>
          <w:color w:val="000A1E"/>
          <w:sz w:val="64"/>
        </w:rPr>
        <w:t>TTU-CSD Department Website</w:t>
      </w:r>
    </w:p>
    <w:p>
      <w:pPr>
        <w:jc w:val="center"/>
      </w:pPr>
      <w:r>
        <w:rPr>
          <w:rFonts w:ascii="Cambria" w:hAnsi="Cambria"/>
          <w:b/>
          <w:i w:val="0"/>
          <w:color w:val="000A1E"/>
          <w:sz w:val="56"/>
        </w:rPr>
        <w:t>Documentation</w:t>
      </w:r>
    </w:p>
    <w:p/>
    <w:p>
      <w:pPr>
        <w:jc w:val="center"/>
      </w:pPr>
      <w:r>
        <w:rPr>
          <w:rFonts w:ascii="Calibri" w:hAnsi="Calibri"/>
          <w:b w:val="0"/>
          <w:i w:val="0"/>
          <w:color w:val="44474E"/>
          <w:sz w:val="28"/>
        </w:rPr>
        <w:t>Takoradi Technical University — Department of Computer Science</w:t>
      </w:r>
    </w:p>
    <w:p/>
    <w:p>
      <w:pPr>
        <w:jc w:val="center"/>
      </w:pPr>
      <w:r>
        <w:rPr>
          <w:rFonts w:ascii="Calibri" w:hAnsi="Calibri"/>
          <w:b w:val="0"/>
          <w:i/>
          <w:color w:val="44474E"/>
          <w:sz w:val="22"/>
        </w:rPr>
        <w:t>A 6-page institutional website built with vanilla HTML, CSS, and JavaScript.</w:t>
        <w:br/>
        <w:t>No frameworks, no build tools — pure semantic web development.</w:t>
      </w:r>
    </w:p>
    <w:p/>
    <w:p/>
    <w:p/>
    <w:p/>
    <w:p>
      <w:pPr>
        <w:jc w:val="center"/>
      </w:pPr>
      <w:r>
        <w:rPr>
          <w:rFonts w:ascii="Calibri" w:hAnsi="Calibri"/>
          <w:b w:val="0"/>
          <w:i w:val="0"/>
          <w:color w:val="44474E"/>
          <w:sz w:val="20"/>
        </w:rPr>
        <w:t>Document generated: July 06, 2026</w:t>
      </w:r>
    </w:p>
    <w:p>
      <w:pPr>
        <w:jc w:val="center"/>
      </w:pPr>
      <w:r>
        <w:rPr>
          <w:rFonts w:ascii="Calibri" w:hAnsi="Calibri"/>
          <w:b w:val="0"/>
          <w:i w:val="0"/>
          <w:color w:val="44474E"/>
          <w:sz w:val="18"/>
        </w:rPr>
        <w:t>Project root: C:\Users\ABCD\Desktop\atio\Mini project</w:t>
      </w:r>
    </w:p>
    <w:p>
      <w:r>
        <w:br w:type="page"/>
      </w:r>
    </w:p>
    <w:p>
      <w:pPr>
        <w:pStyle w:val="Heading1"/>
      </w:pPr>
      <w:r>
        <w:rPr>
          <w:rFonts w:ascii="Cambria" w:hAnsi="Cambria"/>
          <w:color w:val="000A1E"/>
        </w:rPr>
        <w:t>Table of Contents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44474E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0A1E"/>
          <w:sz w:val="22"/>
        </w:rPr>
        <w:t>1.  Project Overview</w:t>
      </w:r>
    </w:p>
    <w:p>
      <w:pPr>
        <w:spacing w:after="40"/>
      </w:pPr>
      <w:r>
        <w:rPr>
          <w:rFonts w:ascii="Calibri" w:hAnsi="Calibri"/>
          <w:b/>
          <w:i w:val="0"/>
          <w:color w:val="000A1E"/>
          <w:sz w:val="22"/>
        </w:rPr>
        <w:t>2.  Page-by-Page Breakdown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2.1  index.html — Homepage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2.2  programmes.html — Academic Programmes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2.3  staff.html — Staff Directory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2.4  events.html — News &amp; Events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2.5  contact.html — Contact Page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2.6  book.html — Appointment Booking</w:t>
      </w:r>
    </w:p>
    <w:p>
      <w:pPr>
        <w:spacing w:after="40"/>
      </w:pPr>
      <w:r>
        <w:rPr>
          <w:rFonts w:ascii="Calibri" w:hAnsi="Calibri"/>
          <w:b/>
          <w:i w:val="0"/>
          <w:color w:val="000A1E"/>
          <w:sz w:val="22"/>
        </w:rPr>
        <w:t>3.  CSS Architecture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3.1  CSS Variables (Design Tokens)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3.2  Reset &amp; Base Styles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3.3  Layout System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3.4  Navigation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3.5  Hero Slider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3.6  Components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3.7  Footer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3.8  Responsive Breakpoints</w:t>
      </w:r>
    </w:p>
    <w:p>
      <w:pPr>
        <w:spacing w:after="40"/>
      </w:pPr>
      <w:r>
        <w:rPr>
          <w:rFonts w:ascii="Calibri" w:hAnsi="Calibri"/>
          <w:b w:val="0"/>
          <w:i w:val="0"/>
          <w:color w:val="1C1B1B"/>
          <w:sz w:val="22"/>
        </w:rPr>
        <w:t xml:space="preserve">  3.9  Animations</w:t>
      </w:r>
    </w:p>
    <w:p>
      <w:pPr>
        <w:spacing w:after="40"/>
      </w:pPr>
      <w:r>
        <w:rPr>
          <w:rFonts w:ascii="Calibri" w:hAnsi="Calibri"/>
          <w:b/>
          <w:i w:val="0"/>
          <w:color w:val="000A1E"/>
          <w:sz w:val="22"/>
        </w:rPr>
        <w:t>4.  Customization Guide</w:t>
      </w:r>
    </w:p>
    <w:p>
      <w:pPr>
        <w:spacing w:after="40"/>
      </w:pPr>
      <w:r>
        <w:rPr>
          <w:rFonts w:ascii="Calibri" w:hAnsi="Calibri"/>
          <w:b/>
          <w:i w:val="0"/>
          <w:color w:val="000A1E"/>
          <w:sz w:val="22"/>
        </w:rPr>
        <w:t>5.  How to Deploy</w:t>
      </w:r>
    </w:p>
    <w:p>
      <w:r>
        <w:br w:type="page"/>
      </w:r>
    </w:p>
    <w:p>
      <w:pPr>
        <w:pStyle w:val="Heading1"/>
      </w:pPr>
      <w:r>
        <w:rPr>
          <w:rFonts w:ascii="Cambria" w:hAnsi="Cambria"/>
          <w:color w:val="000A1E"/>
        </w:rPr>
        <w:t>1. Project Overview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44474E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mbria" w:hAnsi="Cambria"/>
          <w:color w:val="000A1E"/>
        </w:rPr>
        <w:t>1.1 Purpose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The TTU-CSD website serves as the official online presence for the Department of Computer Science at Takoradi Technical University (TTU), Accra, Ghana. Its primary goals are: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Provide prospective and current students with comprehensive information about academic programmes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Showcase departmental staff, faculty, and executive leadership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Communicate departmental news, events, and announcements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Offer a contact gateway and online appointment booking system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Present key statistics and testimonials to build institutional credibility</w:t>
      </w:r>
    </w:p>
    <w:p>
      <w:pPr>
        <w:pStyle w:val="Heading2"/>
      </w:pPr>
      <w:r>
        <w:rPr>
          <w:rFonts w:ascii="Cambria" w:hAnsi="Cambria"/>
          <w:color w:val="000A1E"/>
        </w:rPr>
        <w:t>1.2 Tech Stack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The entire website uses zero frameworks or build tools: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HTML5 — Semantic markup with &lt;header&gt;, &lt;nav&gt;, &lt;main&gt;, &lt;section&gt;, &lt;footer&gt;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CSS3 — Custom properties, Grid, Flexbox, keyframe animations, media queries (~3,025 lines)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JavaScript (vanilla ES5/ES6) — IntersectionObserver, event delegation, DOM manipulation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External assets — Unsplash images, Google Maps iframe, RandomUser.me avatars</w:t>
      </w:r>
    </w:p>
    <w:p>
      <w:pPr>
        <w:pStyle w:val="Heading2"/>
      </w:pPr>
      <w:r>
        <w:rPr>
          <w:rFonts w:ascii="Cambria" w:hAnsi="Cambria"/>
          <w:color w:val="000A1E"/>
        </w:rPr>
        <w:t>1.3 File Structure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Mini project/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index.html          # Homepage with hero slider, cards, stats, testimonials, news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programmes.html     # Academic programmes with filter tabs, FAQ, CTA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staff.html          # Staff directory with HOD, admin, lecturers, TA, executives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events.html         # News &amp; events with tab switcher, featured news, subscribe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contact.html        # Contact page with info cards, form + map, social links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book.html           # Booking page with 3-step guide, booking form, success view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styles.css          # Shared stylesheet (~3,025 lines) — all pages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images/             # Local images (logo.png, ttu-campus-building.jpg, lab.jpg)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README.md           # Project readme</w:t>
      </w:r>
    </w:p>
    <w:p/>
    <w:p>
      <w:pPr>
        <w:pStyle w:val="Heading1"/>
      </w:pPr>
      <w:r>
        <w:rPr>
          <w:rFonts w:ascii="Cambria" w:hAnsi="Cambria"/>
          <w:color w:val="000A1E"/>
        </w:rPr>
        <w:t>2. Page-by-Page Breakdown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44474E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mbria" w:hAnsi="Cambria"/>
          <w:color w:val="000A1E"/>
        </w:rPr>
        <w:t>2.1 index.html — Homepage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Purpose: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The main landing page designed to capture visitor attention, communicate the department's value proposition, and provide quick navigation to all major sections.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HTML Structure Sections: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Transition Loader — Full-screen overlay (#pageLoader) with spinning rings, &lt;/&gt; icon, progress bar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Site Header — Fixed top bar with logo, desktop nav (6 links), search input, Enquire &amp; Apply Now buttons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Bottom Navigation — Mobile-only app-style tab bar (6 items with SVG icons)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Hero Slider — 3-slide crossfade slider with background images, dark overlay, tagline, CTA buttons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Floating Feature Cards — 3-column overlapping card section (Graduation, University Life, Education Services)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Stats Counter Row — 4-column display (5,000+ Students, 98% Employment, 40+ Programmes, 50+ Faculty)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Testimonials Section — 3 quote cards with student photos, names, and graduation years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Latest News Section — 3 article cards with images, category tags, dates, titles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Footer — 4-column footer with brand, quick links, resources, contact info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Key CSS Classes: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.hero-slider / .hero-slide / .hero-content   # Full-width slider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.floating-cards-section / .feature-card      # Overlapping cards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.stats-section / .stat-item                   # Counters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.testimonials-grid / .testimonial-card        # Quote cards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.news-grid / .reveal                          # News articles with scroll reveal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.site-header / .header-container              # Fixed top bar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.bottom-nav / .bottom-nav-item                # Mobile bottom nav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Interactive Features / JS: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Hero slider auto-play with 5-second interval, prev/next arrows, dot navigation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Scroll reveal via IntersectionObserver (threshold: 0.15)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Header scroll effect (adds .scrolled class after 50px)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transition loader intercepts all internal link clicks</w:t>
      </w:r>
    </w:p>
    <w:p>
      <w:pPr>
        <w:pStyle w:val="Heading2"/>
      </w:pPr>
      <w:r>
        <w:rPr>
          <w:rFonts w:ascii="Cambria" w:hAnsi="Cambria"/>
          <w:color w:val="000A1E"/>
        </w:rPr>
        <w:t>2.2 programmes.html — Academic Programmes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Purpose: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Showcases all degree programmes offered by the department with filtering, detailed cards, and supporting content to aid prospective student decision-making.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HTML Structure Sections: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Hero — Sub-page banner with background image, overlay, gold accent bar, title &amp; description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Filter Tabs — All / Undergraduate / Postgraduate / PhD tab bar (z-index overlaps hero)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Programme Grid — 8 course cards with badge (BSc/BEng/MSc/PhD), duration, description, chips, link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Why Study Section — 4-column grid (Expert Faculty, Modern Labs, Industry Links, Scholarships)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FAQ Accordion — 4 expandable items with chevron animation (entry requirements, transfers, scholarships, careers)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Call-to-Action — Dark section with heading, description, Apply Now &amp; Brochure buttons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Key CSS Classes: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.page-hero / .page-hero-bg / .page-hero-overlay   # Shared sub-page hero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.prog-tabs / .prog-tab                            # Filter tab bar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.prog-grid / .prog-card / .prog-badge             # Programme cards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.prog-why-section / .prog-why-card                # Why study grid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.prog-faq-item / .prog-faq-q / .prog-faq-a        # FAQ accordion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.prog-cta                                          # Call-to-action section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Interactive Features / JS: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Tab filter — click toggles active class and shows/hides cards by data-category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FAQ accordion — click opens/closes items with max-height transition; only one open at a time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Scroll reveal + header scroll effect (same pattern across pages)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transition loader</w:t>
      </w:r>
    </w:p>
    <w:p>
      <w:pPr>
        <w:pStyle w:val="Heading2"/>
      </w:pPr>
      <w:r>
        <w:rPr>
          <w:rFonts w:ascii="Cambria" w:hAnsi="Cambria"/>
          <w:color w:val="000A1E"/>
        </w:rPr>
        <w:t>2.3 staff.html — Staff Directory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Purpose: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Introduces the department's human capital — from the Head of Department to teaching assistants — building trust through transparency and personalisation.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HTML Structure Sections: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Hero — Banner with photo background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Head of Department — Featured 2-column card (photo + bio, email link, research profile)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Administrators — 2-card grid (Senior Administrator, Admissions Officer)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Senior Lecturers — 4-card grid (AI &amp; Ethics, Systems &amp; Security, Data Science, Software Engineering)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Lecturers — 3-card grid (Data Science, Theoretical CS, Software Engineering)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Teaching Assistants — 3-card grid with dashed borders (Programming, Databases, Web &amp; Mobile)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Department Executives — 6-card circular avatar grid (Chair, Secretary, Research Lead, etc.)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Key CSS Classes: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.staff-hod-card / .staff-hod-img / .staff-hod-info   # HOD featured card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.staff-grid / .staff-card / .staff-img-wrapper       # Grid cards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.ta-card                                              # Dashed border variant for TAs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.staff-exec-grid / .staff-exec-card / .staff-exec-img # Executive grid with circular photos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.staff-section-label                                  # Section divider labels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Interactive Features / JS: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Scroll reveal on all cards with staggered delay classes (.delay-1, .delay-2, .delay-3)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transition loader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Header scroll effect</w:t>
      </w:r>
    </w:p>
    <w:p>
      <w:pPr>
        <w:pStyle w:val="Heading2"/>
      </w:pPr>
      <w:r>
        <w:rPr>
          <w:rFonts w:ascii="Cambria" w:hAnsi="Cambria"/>
          <w:color w:val="000A1E"/>
        </w:rPr>
        <w:t>2.4 events.html — News &amp; Events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Purpose: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Keeps the TTU-CSD community informed about departmental news, research breakthroughs, and upcoming events with a clean tab-switching interface.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HTML Structure Sections: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Hero — Banner with conference photo background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Tab Switcher — Latest News / Upcoming Events tabs (pill-style toggle)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News View — 1 featured article card (2-column: image + body) + 4 news article grid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Events View — 6 event cards with date badges, time, location icons, register links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Subscribe CTA — Email input + Subscribe button, centred layout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Key CSS Classes: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.events-tabs / .events-tab                    # Tab switcher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.ev-featured-card / .ev-featured-img          # Featured article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.ev-news-grid / .ev-news-card                 # News grid cards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.ev-events-grid / .ev-event-card              # Event cards with date badges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.ev-subscribe-form                            # Subscribe form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.ev-cta                                        # Subscribe section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.ev-tag / .ev-date / .ev-event-meta           # Meta information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Interactive Features / JS: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Tab switcher toggles between News and Events views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Scroll reveal on all cards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transition loader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Header scroll effect</w:t>
      </w:r>
    </w:p>
    <w:p>
      <w:pPr>
        <w:pStyle w:val="Heading2"/>
      </w:pPr>
      <w:r>
        <w:rPr>
          <w:rFonts w:ascii="Cambria" w:hAnsi="Cambria"/>
          <w:color w:val="000A1E"/>
        </w:rPr>
        <w:t>2.5 contact.html — Contact Page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Purpose: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Provides multiple communication channels (location, email, phone, form, social media) and an embedded map for physical directions.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HTML Structure Sections: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Hero — Banner with campus photo background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Info Cards Row — 4 cards (Location, Email, Phone, Office Hours) with SVG icons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Contact Form — 2-column layout: form fields (name, email, subject dropdown, message) in a card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Map Embed — Google Maps iframe in a card beside the form (2-column grid)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Social Links Row — Facebook, Twitter, LinkedIn, YouTube icon buttons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Key CSS Classes: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.cnt-info-row / .cnt-info-card / .cnt-info-icon   # Info cards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.cnt-main-layout / .cnt-form-box / .cnt-map-box   # Form + map layout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.cnt-form / .cnt-form-row / .cnt-form-group       # Form elements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.cnt-map-embed                                    # Map iframe wrapper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.cnt-social-row / .cnt-social-links               # Social media links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Interactive Features / JS: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Scroll reveal on all sections with staggered delays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Google Maps iframe with directions capability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transition loader + header scroll effect</w:t>
      </w:r>
    </w:p>
    <w:p>
      <w:pPr>
        <w:pStyle w:val="Heading2"/>
      </w:pPr>
      <w:r>
        <w:rPr>
          <w:rFonts w:ascii="Cambria" w:hAnsi="Cambria"/>
          <w:color w:val="000A1E"/>
        </w:rPr>
        <w:t>2.6 book.html — Appointment Booking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Purpose: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Allows students and visitors to schedule appointments with academic advisors, administrative staff, or faculty members through an online form with a success confirmation.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HTML Structure Sections: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Hero — Banner with desk/planning photo background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3-Step Guide — Choose Purpose → Pick Staff &amp; Time → Confirm &amp; Attend (numbered cards)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Booking Form — Full form with: full name, email, student ID, phone, appointment type dropdown, staff member selector, preferred date, time slot dropdown, reason textarea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Sidebar — Urgent help card (phone, email, room number) + Office hours card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Success Confirmation — Hidden section revealed on form submit (checkmark icon, thank-you message)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Key CSS Classes: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.book-steps / .book-step / .book-step-num       # 3-step guide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.book-form-wrap / .book-form                     # Form wrapper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.book-fg / .book-form-row                        # Form groups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.book-sidebar / .book-sidebar-card              # Sidebar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.book-success / .book-success-icon               # Success view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.book-hours / .book-hours-row                    # Hours display</w:t>
      </w:r>
    </w:p>
    <w:p/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Interactive Features / JS: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Form submission: hides the form, shows success confirmation, scrolls to top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Date input uses native HTML5 date picker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Scroll reveal + header scroll effect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transition loader</w:t>
      </w:r>
    </w:p>
    <w:p>
      <w:r>
        <w:br w:type="page"/>
      </w:r>
    </w:p>
    <w:p>
      <w:pPr>
        <w:pStyle w:val="Heading1"/>
      </w:pPr>
      <w:r>
        <w:rPr>
          <w:rFonts w:ascii="Cambria" w:hAnsi="Cambria"/>
          <w:color w:val="000A1E"/>
        </w:rPr>
        <w:t>3. CSS Architecture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44474E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The stylesheet (styles.css, ~3,025 lines) follows a modular, single-file architecture organised into clearly commented sections. It uses CSS custom properties as a design token system, enabling easy global theming without touching individual rule blocks.</w:t>
      </w:r>
    </w:p>
    <w:p>
      <w:pPr>
        <w:pStyle w:val="Heading2"/>
      </w:pPr>
      <w:r>
        <w:rPr>
          <w:rFonts w:ascii="Cambria" w:hAnsi="Cambria"/>
          <w:color w:val="000A1E"/>
        </w:rPr>
        <w:t>3.1 CSS Variables (Design Tokens)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Defined in the :root pseudo-class at lines 4–27 of styles.css. Every colour, font, border-radius value, and layout constraint is controlled through these variables.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Color Palette: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--primary: #000a1e              # Very dark navy (headings, buttons)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--primary-light: #1a2c47         # Lighter navy (hover states)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--secondary: #6c5e06             # Dark gold (accents, badges)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--secondary-light: #f7e382       # Pale gold (highlights, tags)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--background: #fcf9f8            # Warm off-white (page bg)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--surface: #ffffff               # Pure white (cards)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--surface-low: #f6f3f2           # Tinted white (alt sections)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--on-background: #1c1b1b         # Near-black (body text)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--on-surface-variant: #44474e    # Medium grey (secondary text)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--outline: #74777f               # Grey (borders)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--outline-variant: #c4c6cf       # Light grey (subtle borders)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--footer-bg: #080b0d             # Near-black (footer)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--footer-text: #86898c           # Muted grey (footer body)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--footer-heading: #ffffff         # White (footer headings)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Typography: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--font-serif: Georgia, "Times New Roman", serif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--font-sans: system-ui, -apple-system, BlinkMacSystemFont, ...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Spacing &amp; Sizing: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--radius-sm: 0.125rem    # 2px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--radius-md: 0.25rem     # 4px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--radius-lg: 0.5rem      # 8px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--radius-full: 9999px    # Fully round (pills)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--container-max: 1280px  # Max content width</w:t>
      </w:r>
    </w:p>
    <w:p>
      <w:pPr>
        <w:pStyle w:val="Heading2"/>
      </w:pPr>
      <w:r>
        <w:rPr>
          <w:rFonts w:ascii="Cambria" w:hAnsi="Cambria"/>
          <w:color w:val="000A1E"/>
        </w:rPr>
        <w:t>3.2 Reset &amp; Base Styles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Lines 29–73 apply a minimal CSS reset: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Universal box-sizing: border-box on all elements (including ::before/::after)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Body uses flex column layout (min-height: 100vh) so the footer always sticks to the bottom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Anchors inherit colour with a 0.3s transition on color and border-color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Form controls inherit font-family and font-size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Headings use serif font (Georgia), dark navy colour, and font-weight: 600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Images are max-width: 100% with display: block to remove the bottom gap</w:t>
      </w:r>
    </w:p>
    <w:p>
      <w:pPr>
        <w:pStyle w:val="Heading2"/>
      </w:pPr>
      <w:r>
        <w:rPr>
          <w:rFonts w:ascii="Cambria" w:hAnsi="Cambria"/>
          <w:color w:val="000A1E"/>
        </w:rPr>
        <w:t>3.3 Layout System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The layout relies on three core mechanisms: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.container — Max-width: 1280px centred wrapper with 24px horizontal padding (16px on mobile via media query)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CSS Grid — Used for card grids, multi-column layouts (stats, testimonials, programmes, events, contact info, footer) with responsive column counts via media queries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Flexbox — Used for header layout, navigation, card internals, button groups, and the footer-bottom bar</w:t>
      </w:r>
    </w:p>
    <w:p>
      <w:pPr>
        <w:pStyle w:val="Heading2"/>
      </w:pPr>
      <w:r>
        <w:rPr>
          <w:rFonts w:ascii="Cambria" w:hAnsi="Cambria"/>
          <w:color w:val="000A1E"/>
        </w:rPr>
        <w:t>3.4 Navigation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Desktop Header (.site-header):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Fixed at top (z-index: 50), 80px height, border-bottom, subtle box-shadow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Logo left-aligned (flex), nav menu centred (flex with 32px gap between items)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Nav links have a gold underline pseudo-element that animates width on hover/active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Header-actions group contains search input (with icon overlay) and two buttons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On scroll &gt; 50px, .scrolled class adds a deeper box-shadow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Mobile Bottom Navigation (.bottom-nav):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display: none by default; shown as flex only at max-width: 768px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Fixed at bottom (z-index: 100) with safe-area-inset-bottom for notched devices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6 tab-style items with 22px SVG icons and 0.6rem text labels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Active item has a thicker stroke-width (2.5) on its SVG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Main content gets padding-bottom: 64px to prevent overlap on mobile</w:t>
      </w:r>
    </w:p>
    <w:p>
      <w:pPr>
        <w:pStyle w:val="Heading2"/>
      </w:pPr>
      <w:r>
        <w:rPr>
          <w:rFonts w:ascii="Cambria" w:hAnsi="Cambria"/>
          <w:color w:val="000A1E"/>
        </w:rPr>
        <w:t>3.5 Hero Slider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Lines 638–849 define the homepage slider: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Position: relative container, 600px height, overflow: hidden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Each .hero-slide is absolute positioned, inset: 0, with background-image, opacity 0 → 1 transition (0.8s ease), scale transform for a subtle zoom effect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Active slide gets opacity: 1, scale(1), z-index: 1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Dark overlay with gradient + grid pattern overlay (pseudo-elements)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Slide text animates in with staggered delays (0.15s increments)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Arrows appear on hover (opacity transition), 48px circular buttons with backdrop-filter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Dots created dynamically in JS, 12px circles with active state (white fill + scale)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Gold gradient accent bar at bottom (height: 4px)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Mobile: 420px height, smaller title (2.25rem), stacked buttons</w:t>
      </w:r>
    </w:p>
    <w:p>
      <w:pPr>
        <w:pStyle w:val="Heading2"/>
      </w:pPr>
      <w:r>
        <w:rPr>
          <w:rFonts w:ascii="Cambria" w:hAnsi="Cambria"/>
          <w:color w:val="000A1E"/>
        </w:rPr>
        <w:t>3.6 Components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Feature Cards (lines 851–946):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3-column grid inside a white container with negative margin-top (-80px) to overlap hero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Each card has an icon wrapper (48px, gold bg, circular) and text content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Hover: card lifts 4px, icon scales and rotates, link gap widens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Mobile: single column, no overlap, borders become horizontal separators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Stats Section (lines 948–987):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Dark navy background (--primary), 4-column grid, centred text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Numbers use secondary-light (gold) colour, 2.8rem, sans-serif font-weight: 800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Responsive: 2 columns at 768px, 1 column at 480px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Testimonial Cards (lines 989–1049):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3-column grid of white cards with border, border-radius: 8px, padding: 28px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Italic quote text, author row with 44px circular photo + name + graduation year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Hover: lift 4px with box-shadow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Buttons (.btn variants, lines 316–377):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Base: inline-flex, pill-shaped (radius-full), 10px 24px padding, font-weight: 600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.btn-primary — Dark navy bg, white text, hover lifts + shadow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.btn-secondary — Transparent with gold border, fills gold on hover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.btn-outline-white — Transparent with white border (hero CTAs)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.btn-text — Minimal, transparent, gold colour on hover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Programme Cards (lines 1245–1332):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3-column grid, cards with border-radius: 12px, padding: 28px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Top row: badge (gold or navy-alt) + duration, chips row for credits/keywords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Hover: translateY(-4px), box-shadow increase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FAQ Accordion (lines 1382–1445):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Max-width: 800px centred, bordered items with 10px border-radius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Question button spans full width, flex with chevron icon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Answer div uses max-height transition (0 → 200px) with padding animation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Chevron rotates 180° when .open class is added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Staff Cards (lines 1781–2042):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HOD: 2-column grid (300px image + text), 16px border-radius, box-shadow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Grid cards: auto-fit minmax(240px, 1fr), square photo aspect-ratio: 1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TA cards use border-style: dashed for visual differentiation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Executives: circular 80px photos (border: 3px), 6-card auto-fit grid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Event Cards (lines 2044–2398):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Featured: 2-column grid with image + body, border-radius: 16px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News grid: 3-column, 180px image height, category tags with gold bg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Event cards: date badge (64x72px) with day number + month abbreviation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Forms (Contact &amp; Booking):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Consistent input styling: 10px 14px padding, 6px border-radius, outline-variant border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Focus state: navy border + subtle box-shadow ring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Labels: 0.82rem, font-weight: 600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Grid rows split into 2 columns on desktop, collapse to 1 on mobile</w:t>
      </w:r>
    </w:p>
    <w:p>
      <w:pPr>
        <w:pStyle w:val="Heading2"/>
      </w:pPr>
      <w:r>
        <w:rPr>
          <w:rFonts w:ascii="Cambria" w:hAnsi="Cambria"/>
          <w:color w:val="000A1E"/>
        </w:rPr>
        <w:t>3.7 Footer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Lines 2641–2774 define the site footer: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Dark background (--footer-bg: #080b0d) with 60px top padding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4-column grid (2fr 1fr 1fr 1fr) — brand column spans 2x width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Brand column: logo, description text, 4 social icon buttons (circular, semi-transparent bg)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Quick Links &amp; Resources columns: vertical lists with hover effect (gold colour + left padding)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Contact column: SVG icons + text (map pin, email, phone)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Bottom bar: border-top with 0.06 opacity white line, copyright text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Responsive: 2-column at 992px (brand spans full width), 1-column at 640px</w:t>
      </w:r>
    </w:p>
    <w:p>
      <w:pPr>
        <w:pStyle w:val="Heading2"/>
      </w:pPr>
      <w:r>
        <w:rPr>
          <w:rFonts w:ascii="Cambria" w:hAnsi="Cambria"/>
          <w:color w:val="000A1E"/>
        </w:rPr>
        <w:t>3.8 Responsive Breakpoints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The stylesheet uses three main breakpoints: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992px — Medium screens: feature cards stack, sidebar collapses, footer 2 columns, programme/event grids reduce columns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768px — Tablets: bottom nav appears, header shrinks to 60px, desktop nav hidden, hero 420px, stat counters 2 columns, testimonials/news single column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640px — Small phones: page hero 260px, programme grid single column, cta buttons stack vertically, footer single column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480px — Extra small: hero 300px, title 1.5rem, stats single column, news single column</w:t>
      </w:r>
    </w:p>
    <w:p>
      <w:pPr>
        <w:pStyle w:val="Heading2"/>
      </w:pPr>
      <w:r>
        <w:rPr>
          <w:rFonts w:ascii="Cambria" w:hAnsi="Cambria"/>
          <w:color w:val="000A1E"/>
        </w:rPr>
        <w:t>3.9 Animations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Keyframes (lines 94–134):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fadeInUp       # 0→1 opacity, 40px up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fadeInDown     # 0→1 opacity, -30px down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fadeInLeft     # 0→1 opacity, -40px right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fadeInRight    # 0→1 opacity, 40px left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float          # Gentle vertical bobbing (0→-10px→0)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pulse          # Scale 1→1.05→1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shimmer        # Horizontal gradient sweep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loaderSpin     # 360° rotation (loader)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@keyframes loaderBar      # Progress bar indeterminate sweep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Scroll Reveal (lines 169–179):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Elements with .reveal class start at opacity: 0, translateY(30px)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IntersectionObserver adds .visible class when element is 15% in viewport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Transition: 0.8s ease on both opacity and transform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Staggered delays: .delay-1 (0.1s) through .delay-5 (0.5s)</w:t>
      </w:r>
    </w:p>
    <w:p>
      <w:pPr>
        <w:spacing w:after="120"/>
      </w:pPr>
      <w:r>
        <w:rPr>
          <w:rFonts w:ascii="Calibri" w:hAnsi="Calibri"/>
          <w:b/>
          <w:i w:val="0"/>
          <w:color w:val="1C1B1B"/>
          <w:sz w:val="21"/>
        </w:rPr>
        <w:t>Page Transition Loader (lines 535–631):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Full-screen overlay with navy background, z-index: 99999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Contains: spinning double-ring, pulsing &lt;/&gt; code icon, indeterminate progress bar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Triggered by JS before navigating to a new page (600ms delay)</w:t>
      </w:r>
    </w:p>
    <w:p>
      <w:r>
        <w:br w:type="page"/>
      </w:r>
    </w:p>
    <w:p>
      <w:pPr>
        <w:pStyle w:val="Heading1"/>
      </w:pPr>
      <w:r>
        <w:rPr>
          <w:rFonts w:ascii="Cambria" w:hAnsi="Cambria"/>
          <w:color w:val="000A1E"/>
        </w:rPr>
        <w:t>4. Customization Guide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44474E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mbria" w:hAnsi="Cambria"/>
          <w:color w:val="000A1E"/>
        </w:rPr>
        <w:t>4.1 Changing Colours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All colours are controlled by CSS custom properties in the :root block (styles.css, lines 4–27). To change the entire site theme, edit only these variables: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:root {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--primary: #000a1e;           /* Change to your brand navy/primary */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--secondary: #6c5e06;         /* Change to your accent colour */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--secondary-light: #f7e382;   /* Lighter accent variant */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--background: #fcf9f8;        /* Page background */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--surface: #ffffff;           /* Card/surface background */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}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No other CSS rules need modification — the variables propagate everywhere.</w:t>
      </w:r>
    </w:p>
    <w:p>
      <w:pPr>
        <w:pStyle w:val="Heading2"/>
      </w:pPr>
      <w:r>
        <w:rPr>
          <w:rFonts w:ascii="Cambria" w:hAnsi="Cambria"/>
          <w:color w:val="000A1E"/>
        </w:rPr>
        <w:t>4.2 Changing Fonts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Update the two font-family variables in the :root block: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--font-serif: Georgia, "Times New Roman", serif;           /* Headings */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>--font-sans: system-ui, -apple-system, BlinkMacSystemFont, /* Body */</w:t>
      </w:r>
    </w:p>
    <w:p>
      <w:pPr>
        <w:spacing w:before="80" w:after="80"/>
        <w:ind w:left="567"/>
      </w:pPr>
      <w:r>
        <w:rPr>
          <w:rFonts w:ascii="Courier New" w:hAnsi="Courier New"/>
          <w:color w:val="1C1B1B"/>
          <w:sz w:val="18"/>
        </w:rPr>
        <w:t xml:space="preserve">    "Segoe UI", Roboto, Helvetica, Arial, sans-serif;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Replace with any web-safe font stack or import @font-face at the top of styles.css.</w:t>
      </w:r>
    </w:p>
    <w:p>
      <w:pPr>
        <w:pStyle w:val="Heading2"/>
      </w:pPr>
      <w:r>
        <w:rPr>
          <w:rFonts w:ascii="Cambria" w:hAnsi="Cambria"/>
          <w:color w:val="000A1E"/>
        </w:rPr>
        <w:t>4.3 Changing Images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Images are referenced via inline style attributes in the HTML files: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Hero slides (index.html lines 113, 130, 147): change background-image URLs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Page hero banners (programmes.html:78, staff.html:75, events.html:79, contact.html:75, book.html:75)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News article images (index.html, events.html): Unsplash URLs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Staff photos (staff.html): Unsplash and RandomUser.me URLs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Logo: images/logo.png (replace the file)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Simply update the style="background-image:url('...')" or src="..." attributes with your own image paths.</w:t>
      </w:r>
    </w:p>
    <w:p>
      <w:pPr>
        <w:pStyle w:val="Heading2"/>
      </w:pPr>
      <w:r>
        <w:rPr>
          <w:rFonts w:ascii="Cambria" w:hAnsi="Cambria"/>
          <w:color w:val="000A1E"/>
        </w:rPr>
        <w:t>4.4 Changing Content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All text content is in the HTML files. Key areas per page: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index.html — Hero text (lines 117–123), feature cards (187–210), stats (224–239), testimonials (256–285), news articles (305–343)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programmes.html — Programme cards (100–210), why-study cards (218–245), FAQ items (254–281), CTA (287–294)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staff.html — HOD bio (97), staff cards (111–239), executives (250–280)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events.html — Featured news (100–108), news cards (111–143), event cards (149–220)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contact.html — Info cards (88–107), form options (132–137)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book.html — Step guide (87–102), form fields (112–185), sidebar (195–211)</w:t>
      </w:r>
    </w:p>
    <w:p>
      <w:pPr>
        <w:pStyle w:val="Heading2"/>
      </w:pPr>
      <w:r>
        <w:rPr>
          <w:rFonts w:ascii="Cambria" w:hAnsi="Cambria"/>
          <w:color w:val="000A1E"/>
        </w:rPr>
        <w:t>4.5 Changing Staff Photos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Staff photos use external placeholder URLs from Unsplash and RandomUser.me. To use real staff photos: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1. Add photos to the images/ folder (e.g., images/staff/dr-omari.jpg)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2. Replace the src attributes in staff.html (e.g., src="images/staff/dr-omari.jpg")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3. Square/cropped images (1:1 aspect ratio) look best for grid cards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4. The HOD image should be a portrait photo (ideally 500x500px or larger)</w:t>
      </w:r>
    </w:p>
    <w:p>
      <w:r>
        <w:br w:type="page"/>
      </w:r>
    </w:p>
    <w:p>
      <w:pPr>
        <w:pStyle w:val="Heading1"/>
      </w:pPr>
      <w:r>
        <w:rPr>
          <w:rFonts w:ascii="Cambria" w:hAnsi="Cambria"/>
          <w:color w:val="000A1E"/>
        </w:rPr>
        <w:t>5. How to Deploy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44474E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Because the website uses only static HTML, CSS, and JavaScript (no build tools, no server-side dependencies), deployment is straightforward. The entire site can be uploaded to any web host that serves static files.</w:t>
      </w:r>
    </w:p>
    <w:p>
      <w:pPr>
        <w:pStyle w:val="Heading2"/>
      </w:pPr>
      <w:r>
        <w:rPr>
          <w:rFonts w:ascii="Cambria" w:hAnsi="Cambria"/>
          <w:color w:val="000A1E"/>
        </w:rPr>
        <w:t>5.1 Deployment Checklist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  <w:t>Ensure you have these files ready: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6 HTML files (index.html, programmes.html, staff.html, events.html, contact.html, book.html)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1 CSS file (styles.css)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1 images/ folder containing logo.png, ttu-campus-building.jpg, lab.jpg, and any custom images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(Optional) Additional image assets in images/</w:t>
      </w:r>
    </w:p>
    <w:p>
      <w:pPr>
        <w:pStyle w:val="Heading2"/>
      </w:pPr>
      <w:r>
        <w:rPr>
          <w:rFonts w:ascii="Cambria" w:hAnsi="Cambria"/>
          <w:color w:val="000A1E"/>
        </w:rPr>
        <w:t>5.2 Option A: Traditional Web Hosting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1. Use FTP/SFTP (FileZilla, Cyberduck, WinSCP) to connect to your hosting server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2. Upload all files to the public_html or wwwroot directory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3. Ensure index.html is at the root — it will be served as the default page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4. Test by visiting your domain (e.g., https://csd.ttu.edu.gh)</w:t>
      </w:r>
    </w:p>
    <w:p>
      <w:pPr>
        <w:pStyle w:val="Heading2"/>
      </w:pPr>
      <w:r>
        <w:rPr>
          <w:rFonts w:ascii="Cambria" w:hAnsi="Cambria"/>
          <w:color w:val="000A1E"/>
        </w:rPr>
        <w:t>5.3 Option B: Netlify (Free, Recommended)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1. Go to https://netlify.com and sign up / log in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2. Drag and drop the entire project folder onto the Netlify deploy area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3. Netlify automatically deploys the site and provides a *.netlify.app URL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4. For a custom domain: go to Site Settings → Domain Management → Add Custom Domain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5. No build command needed — publish directory is the root ("/")</w:t>
      </w:r>
    </w:p>
    <w:p>
      <w:pPr>
        <w:pStyle w:val="Heading2"/>
      </w:pPr>
      <w:r>
        <w:rPr>
          <w:rFonts w:ascii="Cambria" w:hAnsi="Cambria"/>
          <w:color w:val="000A1E"/>
        </w:rPr>
        <w:t>5.4 Option C: Vercel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1. Go to https://vercel.com and sign up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2. Click "Add New" → "Project"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3. Upload the project folder or connect a Git repository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4. Framework preset: "Other" (no framework detected automatically)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5. Output directory: leave blank (root)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6. Deploy — Vercel provides a *.vercel.app URL</w:t>
      </w:r>
    </w:p>
    <w:p>
      <w:pPr>
        <w:pStyle w:val="Heading2"/>
      </w:pPr>
      <w:r>
        <w:rPr>
          <w:rFonts w:ascii="Cambria" w:hAnsi="Cambria"/>
          <w:color w:val="000A1E"/>
        </w:rPr>
        <w:t>5.5 Option D: GitHub Pages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1. Create a repository on GitHub and push the project files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2. Go to Repository → Settings → Pages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3. Under "Branch", select main (or master) and / (root) folder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4. Click Save — the site is published at https://&lt;username&gt;.github.io/&lt;repo&gt;/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5. (Optional) Configure a custom domain in the Pages settings</w:t>
      </w:r>
    </w:p>
    <w:p>
      <w:pPr>
        <w:pStyle w:val="Heading2"/>
      </w:pPr>
      <w:r>
        <w:rPr>
          <w:rFonts w:ascii="Cambria" w:hAnsi="Cambria"/>
          <w:color w:val="000A1E"/>
        </w:rPr>
        <w:t>5.6 Post-Deployment Checks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Verify all page transitions work (home → programmes → staff → events → contact → book)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Check hero slider auto-play and arrow navigation on the homepage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Test programme filter tabs (All / Undergraduate / Postgraduate / PhD)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Verify FAQ accordion opens/closes correctly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Ensure the events tab switcher toggles between News and Events views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Submit a test contact form and booking form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Check responsive layout on mobile, tablet, and desktop viewports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Confirm all images load and the Google Maps iframe renders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1C1B1B"/>
          <w:sz w:val="21"/>
        </w:rPr>
        <w:t>Test the "Apply Now" and "Enquire" header buttons link to the correct pages</w:t>
      </w:r>
    </w:p>
    <w:p>
      <w:pPr>
        <w:spacing w:after="120"/>
      </w:pPr>
      <w:r>
        <w:rPr>
          <w:rFonts w:ascii="Calibri" w:hAnsi="Calibri"/>
          <w:b w:val="0"/>
          <w:i w:val="0"/>
          <w:color w:val="1C1B1B"/>
          <w:sz w:val="21"/>
        </w:rPr>
      </w:r>
    </w:p>
    <w:p>
      <w:pPr>
        <w:spacing w:before="80" w:after="80"/>
      </w:pPr>
      <w:r>
        <w:rPr>
          <w:rFonts w:ascii="Calibri" w:hAnsi="Calibri"/>
          <w:b w:val="0"/>
          <w:i w:val="0"/>
          <w:color w:val="44474E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/>
          <w:color w:val="44474E"/>
          <w:sz w:val="22"/>
        </w:rPr>
        <w:t>— End of Documentation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