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sz w:val="36"/>
          <w:szCs w:val="36"/>
          <w:rtl w:val="0"/>
        </w:rPr>
        <w:t xml:space="preserve">READ ME</w:t>
      </w:r>
    </w:p>
    <w:p w:rsidR="00000000" w:rsidDel="00000000" w:rsidP="00000000" w:rsidRDefault="00000000" w:rsidRPr="00000000" w14:paraId="00000001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Instructions: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Read the markdowns above each cell before executing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Bayesian Network Estimation takes a lot of time, it is recommended that you skip this and directly read the already written 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Graphviz was used to generate the graphs models of the model estimated using Hill Climbing. That cell can be skipped as it does not contribute to the flow of execution.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To see a sample working example just execute the </w:t>
      </w:r>
      <w:r w:rsidDel="00000000" w:rsidR="00000000" w:rsidRPr="00000000">
        <w:rPr>
          <w:sz w:val="32"/>
          <w:szCs w:val="32"/>
          <w:rtl w:val="0"/>
        </w:rPr>
        <w:t xml:space="preserve">second last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cell. It will generate a test dataset and test on the two models and calculates average accuracy after 10 tests.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To test on your own hidden test dataset, kindly place the Hidden Dataset folder in the same directory as PGM.ipynb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