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1578" w14:textId="4FA6C51D" w:rsidR="00655BDE" w:rsidRDefault="005335C7" w:rsidP="006161FD">
      <w:pPr>
        <w:pStyle w:val="Heading1"/>
      </w:pPr>
      <w:bookmarkStart w:id="0" w:name="_Hlk132024365"/>
      <w:r w:rsidRPr="005335C7">
        <w:t>Microsoft identity platform</w:t>
      </w:r>
      <w:bookmarkEnd w:id="0"/>
    </w:p>
    <w:p w14:paraId="4BE4BAD6" w14:textId="3179E327" w:rsidR="005335C7" w:rsidRDefault="005335C7" w:rsidP="005335C7"/>
    <w:p w14:paraId="2C0C1E25" w14:textId="6639156E" w:rsidR="005335C7" w:rsidRPr="005335C7" w:rsidRDefault="005335C7" w:rsidP="005335C7">
      <w:pPr>
        <w:pStyle w:val="Heading2"/>
      </w:pPr>
      <w:r w:rsidRPr="005335C7">
        <w:t>Microsoft identity platform</w:t>
      </w:r>
    </w:p>
    <w:p w14:paraId="35E6136A" w14:textId="77777777" w:rsidR="005335C7" w:rsidRDefault="005335C7" w:rsidP="005335C7"/>
    <w:p w14:paraId="3F5ABFD7" w14:textId="65C79D2F" w:rsidR="005335C7" w:rsidRDefault="005335C7" w:rsidP="005335C7">
      <w:r>
        <w:t>The Microsoft identity platform helps you build applications your users and customers can sign in to using their Microsoft identities or social accounts, and provide authorized access to your own APIs or Microsoft APIs like Microsoft Graph.</w:t>
      </w:r>
    </w:p>
    <w:p w14:paraId="177E6AE8" w14:textId="77777777" w:rsidR="005335C7" w:rsidRDefault="005335C7" w:rsidP="005335C7"/>
    <w:p w14:paraId="67D80AEA" w14:textId="77777777" w:rsidR="005335C7" w:rsidRDefault="005335C7" w:rsidP="005335C7">
      <w:r>
        <w:t>There are several components that make up the Microsoft identity platform:</w:t>
      </w:r>
    </w:p>
    <w:p w14:paraId="7EAE6AD2" w14:textId="4D35353B" w:rsidR="005335C7" w:rsidRDefault="005335C7" w:rsidP="005335C7">
      <w:r>
        <w:t>OAuth 2.0 and OpenID Connect standard-compliant authentication service enabling developers to authenticate several identity types, including:</w:t>
      </w:r>
    </w:p>
    <w:p w14:paraId="0444EB96" w14:textId="77777777" w:rsidR="005335C7" w:rsidRDefault="005335C7" w:rsidP="005335C7">
      <w:pPr>
        <w:pStyle w:val="ListParagraph"/>
        <w:numPr>
          <w:ilvl w:val="0"/>
          <w:numId w:val="16"/>
        </w:numPr>
      </w:pPr>
      <w:r>
        <w:t>Work or school accounts, provisioned through Azure Active Directory</w:t>
      </w:r>
    </w:p>
    <w:p w14:paraId="630E7F2E" w14:textId="77777777" w:rsidR="005335C7" w:rsidRDefault="005335C7" w:rsidP="005335C7">
      <w:pPr>
        <w:pStyle w:val="ListParagraph"/>
        <w:numPr>
          <w:ilvl w:val="0"/>
          <w:numId w:val="16"/>
        </w:numPr>
      </w:pPr>
      <w:r>
        <w:t>Personal Microsoft account, like Skype, Xbox, and Outlook.com</w:t>
      </w:r>
    </w:p>
    <w:p w14:paraId="3E31EF90" w14:textId="77777777" w:rsidR="005335C7" w:rsidRDefault="005335C7" w:rsidP="005335C7">
      <w:pPr>
        <w:pStyle w:val="ListParagraph"/>
        <w:numPr>
          <w:ilvl w:val="0"/>
          <w:numId w:val="16"/>
        </w:numPr>
      </w:pPr>
      <w:r>
        <w:t>Social or local accounts, by using Azure Active Directory B2C</w:t>
      </w:r>
    </w:p>
    <w:p w14:paraId="490C41E9" w14:textId="3CE5FD9A" w:rsidR="005335C7" w:rsidRDefault="005335C7" w:rsidP="005335C7">
      <w:pPr>
        <w:pStyle w:val="ListParagraph"/>
        <w:numPr>
          <w:ilvl w:val="0"/>
          <w:numId w:val="16"/>
        </w:numPr>
      </w:pPr>
      <w:r>
        <w:t>Open-source libraries: Microsoft Authentication Libraries (MSAL) and support for other standards-compliant libraries</w:t>
      </w:r>
    </w:p>
    <w:p w14:paraId="5E3EC51A" w14:textId="77777777" w:rsidR="005335C7" w:rsidRDefault="005335C7" w:rsidP="005335C7"/>
    <w:p w14:paraId="71526145" w14:textId="77777777" w:rsidR="005335C7" w:rsidRDefault="005335C7" w:rsidP="005335C7">
      <w:r>
        <w:t>Application management portal: A registration and configuration experience in the Azure portal, along with the other Azure management capabilities.</w:t>
      </w:r>
    </w:p>
    <w:p w14:paraId="006A7FD1" w14:textId="77777777" w:rsidR="005335C7" w:rsidRDefault="005335C7" w:rsidP="005335C7"/>
    <w:p w14:paraId="3DD6BFC0" w14:textId="00FFB5BA" w:rsidR="007F2E5C" w:rsidRDefault="005335C7" w:rsidP="005335C7">
      <w:r>
        <w:t>Application configuration API and PowerShell: Programmatic configuration of your applications through the Microsoft Graph API and PowerShell so you can automate your DevOps tasks.</w:t>
      </w:r>
    </w:p>
    <w:p w14:paraId="6CEB4788" w14:textId="77777777" w:rsidR="005335C7" w:rsidRDefault="005335C7" w:rsidP="005335C7"/>
    <w:p w14:paraId="71DF5764" w14:textId="77777777" w:rsidR="005335C7" w:rsidRDefault="005335C7">
      <w:pPr>
        <w:rPr>
          <w:rFonts w:asciiTheme="majorHAnsi" w:eastAsiaTheme="majorEastAsia" w:hAnsiTheme="majorHAnsi" w:cstheme="majorBidi"/>
          <w:color w:val="2F5496" w:themeColor="accent1" w:themeShade="BF"/>
          <w:sz w:val="28"/>
          <w:szCs w:val="26"/>
        </w:rPr>
      </w:pPr>
      <w:r>
        <w:br w:type="page"/>
      </w:r>
    </w:p>
    <w:p w14:paraId="4BFF7504" w14:textId="4854A233" w:rsidR="003C2DFF" w:rsidRDefault="005335C7" w:rsidP="003C2DFF">
      <w:pPr>
        <w:pStyle w:val="Heading2"/>
      </w:pPr>
      <w:r>
        <w:lastRenderedPageBreak/>
        <w:t>S</w:t>
      </w:r>
      <w:r w:rsidRPr="005335C7">
        <w:t>ervice principals</w:t>
      </w:r>
    </w:p>
    <w:p w14:paraId="27175664" w14:textId="18A67B04" w:rsidR="003C2DFF" w:rsidRDefault="003C2DFF" w:rsidP="003C2DFF"/>
    <w:p w14:paraId="42FB9C1A" w14:textId="77777777" w:rsidR="00510369" w:rsidRDefault="003C2DFF" w:rsidP="00510369">
      <w:r>
        <w:tab/>
      </w:r>
      <w:r w:rsidR="00510369">
        <w:t xml:space="preserve">To delegate Identity and Access Management functions to Azure Active Directory, an application must be registered with an Azure Active Directory tenant. </w:t>
      </w:r>
    </w:p>
    <w:p w14:paraId="08362737" w14:textId="1BA841A3" w:rsidR="00510369" w:rsidRDefault="00510369" w:rsidP="00510369">
      <w:pPr>
        <w:ind w:firstLine="720"/>
      </w:pPr>
      <w:r>
        <w:t>When you register an app in the Azure portal, you choose whether it is:</w:t>
      </w:r>
    </w:p>
    <w:p w14:paraId="208B0C59" w14:textId="77777777" w:rsidR="00510369" w:rsidRDefault="00510369" w:rsidP="00510369">
      <w:pPr>
        <w:pStyle w:val="ListParagraph"/>
        <w:numPr>
          <w:ilvl w:val="0"/>
          <w:numId w:val="18"/>
        </w:numPr>
      </w:pPr>
      <w:r>
        <w:t>Single tenant: only accessible in your tenant</w:t>
      </w:r>
    </w:p>
    <w:p w14:paraId="3C959BE2" w14:textId="4C3D90BE" w:rsidR="00510369" w:rsidRDefault="00510369" w:rsidP="00510369">
      <w:pPr>
        <w:pStyle w:val="ListParagraph"/>
        <w:numPr>
          <w:ilvl w:val="0"/>
          <w:numId w:val="18"/>
        </w:numPr>
      </w:pPr>
      <w:r>
        <w:t xml:space="preserve">Multi-tenant: accessible in other tenants </w:t>
      </w:r>
      <w:r w:rsidR="003C2DFF">
        <w:t>Availability zones</w:t>
      </w:r>
    </w:p>
    <w:p w14:paraId="70E69752" w14:textId="77777777" w:rsidR="00510369" w:rsidRDefault="00510369" w:rsidP="00510369">
      <w:pPr>
        <w:pStyle w:val="ListParagraph"/>
      </w:pPr>
    </w:p>
    <w:p w14:paraId="36D5E412" w14:textId="52041178" w:rsidR="00495FBE" w:rsidRDefault="00510369" w:rsidP="00495FBE">
      <w:pPr>
        <w:ind w:firstLine="360"/>
      </w:pPr>
      <w:r w:rsidRPr="00510369">
        <w:t>If you register an application in the portal, an application object (the globally unique instance of the app) as well as a service principal object are automatically created in your home tenant. You also have a globally unique ID for your app (the app or client ID).</w:t>
      </w:r>
    </w:p>
    <w:p w14:paraId="011EFD58" w14:textId="2AFD3938" w:rsidR="00510369" w:rsidRDefault="00510369" w:rsidP="00495FBE">
      <w:pPr>
        <w:ind w:firstLine="360"/>
      </w:pPr>
    </w:p>
    <w:p w14:paraId="35E459CF" w14:textId="4AA7E13E" w:rsidR="00510369" w:rsidRDefault="00510369" w:rsidP="00510369">
      <w:pPr>
        <w:pStyle w:val="Heading3"/>
      </w:pPr>
      <w:r>
        <w:t>Application object</w:t>
      </w:r>
    </w:p>
    <w:p w14:paraId="6BFE6A10" w14:textId="4E0886E0" w:rsidR="00510369" w:rsidRDefault="00510369" w:rsidP="00510369">
      <w:pPr>
        <w:ind w:firstLine="360"/>
      </w:pPr>
      <w:r>
        <w:t>An Azure Active Directory application is defined by its one and only application object, which resides in the Azure Active Directory tenant where the application was registered (known as the application's "home" tenant). An application object is used as a template or blueprint to create one or more service principal objects. A service principal is created in every tenant where the application is used. Similar to a class in object-oriented programming, the application object has some static properties that are applied to all the created service principals (or application instances).</w:t>
      </w:r>
    </w:p>
    <w:p w14:paraId="6D3CF9AA" w14:textId="4F93FC2B" w:rsidR="00510369" w:rsidRDefault="00510369" w:rsidP="00510369">
      <w:pPr>
        <w:ind w:firstLine="360"/>
      </w:pPr>
      <w:r>
        <w:t>The application object describes three aspects of an application: how the service can issue tokens in order to access the application, resources that the application might need to access, and the actions that the application can take.</w:t>
      </w:r>
    </w:p>
    <w:p w14:paraId="4F88EC70" w14:textId="5742DD5A" w:rsidR="00510369" w:rsidRDefault="00510369" w:rsidP="00510369">
      <w:pPr>
        <w:ind w:firstLine="360"/>
      </w:pPr>
      <w:r>
        <w:t>The Microsoft Graph Application entity defines the schema for an application object's properties.</w:t>
      </w:r>
    </w:p>
    <w:p w14:paraId="2E136FDC" w14:textId="77777777" w:rsidR="00952AE8" w:rsidRDefault="00952AE8" w:rsidP="00952AE8"/>
    <w:p w14:paraId="21DDB0DB" w14:textId="24BCFE4B" w:rsidR="00625F6A" w:rsidRPr="00625F6A" w:rsidRDefault="00952AE8" w:rsidP="00321186">
      <w:pPr>
        <w:pStyle w:val="Heading3"/>
      </w:pPr>
      <w:r w:rsidRPr="00952AE8">
        <w:t>Service principal object</w:t>
      </w:r>
    </w:p>
    <w:p w14:paraId="48612CA5" w14:textId="691F24FC" w:rsidR="00952AE8" w:rsidRDefault="00952AE8" w:rsidP="00952AE8">
      <w:pPr>
        <w:ind w:firstLine="360"/>
      </w:pPr>
      <w:r w:rsidRPr="00952AE8">
        <w:t>To access resources that are secured by an Azure Active Directory tenant, the entity that requires access must be represented by a security principal. This is true for both users (user principal) and applications (service principal).</w:t>
      </w:r>
    </w:p>
    <w:p w14:paraId="0654AE82" w14:textId="77777777" w:rsidR="001750BE" w:rsidRDefault="00952AE8" w:rsidP="00952AE8">
      <w:pPr>
        <w:ind w:firstLine="360"/>
      </w:pPr>
      <w:r w:rsidRPr="00952AE8">
        <w:t xml:space="preserve">The security principal defines the access policy and permissions for the user/application in the Azure Active Directory tenant. This enables core features such as authentication of the user/application during sign-in, and authorization during resource access. </w:t>
      </w:r>
    </w:p>
    <w:p w14:paraId="7DF8DBBB" w14:textId="77777777" w:rsidR="001750BE" w:rsidRDefault="001750BE">
      <w:r>
        <w:br w:type="page"/>
      </w:r>
    </w:p>
    <w:p w14:paraId="0ABC9F24" w14:textId="2331BA0A" w:rsidR="0086070F" w:rsidRDefault="001750BE" w:rsidP="001750BE">
      <w:pPr>
        <w:ind w:firstLine="360"/>
      </w:pPr>
      <w:r w:rsidRPr="001750BE">
        <w:lastRenderedPageBreak/>
        <w:t xml:space="preserve">There are three types of service principal: </w:t>
      </w:r>
    </w:p>
    <w:p w14:paraId="43E63475" w14:textId="77777777" w:rsidR="00E2709A" w:rsidRPr="00E2709A" w:rsidRDefault="00E2709A" w:rsidP="00E2709A">
      <w:pPr>
        <w:numPr>
          <w:ilvl w:val="0"/>
          <w:numId w:val="19"/>
        </w:numPr>
      </w:pPr>
      <w:r w:rsidRPr="00E2709A">
        <w:rPr>
          <w:b/>
          <w:bCs/>
        </w:rPr>
        <w:t>Application</w:t>
      </w:r>
      <w:r w:rsidRPr="00E2709A">
        <w:t> - This type of service principal is the local representation, or application instance, of a global application object in a single tenant or directory. A service principal is created in each tenant where the application is used and references the globally unique app object. The service principal object defines what the app can actually do in the specific tenant, who can access the app, and what resources the app can access.</w:t>
      </w:r>
    </w:p>
    <w:p w14:paraId="717739E7" w14:textId="77777777" w:rsidR="00E2709A" w:rsidRPr="00E2709A" w:rsidRDefault="00E2709A" w:rsidP="00E2709A">
      <w:pPr>
        <w:numPr>
          <w:ilvl w:val="0"/>
          <w:numId w:val="19"/>
        </w:numPr>
      </w:pPr>
      <w:r w:rsidRPr="00E2709A">
        <w:rPr>
          <w:b/>
          <w:bCs/>
        </w:rPr>
        <w:t>Managed identity</w:t>
      </w:r>
      <w:r w:rsidRPr="00E2709A">
        <w:t> - This type of service principal is used to represent a </w:t>
      </w:r>
      <w:hyperlink r:id="rId7" w:history="1">
        <w:r w:rsidRPr="00E2709A">
          <w:rPr>
            <w:rStyle w:val="Hyperlink"/>
          </w:rPr>
          <w:t>managed identity</w:t>
        </w:r>
      </w:hyperlink>
      <w:r w:rsidRPr="00E2709A">
        <w:t>. Managed identities provide an identity for applications to use when connecting to resources that support Azure Active Directory authentication. When a managed identity is enabled, a service principal representing that managed identity is created in your tenant. Service principals representing managed identities can be granted access and permissions, but cannot be updated or modified directly.</w:t>
      </w:r>
    </w:p>
    <w:p w14:paraId="05F5451D" w14:textId="77777777" w:rsidR="00E2709A" w:rsidRPr="00E2709A" w:rsidRDefault="00E2709A" w:rsidP="00E2709A">
      <w:pPr>
        <w:numPr>
          <w:ilvl w:val="0"/>
          <w:numId w:val="19"/>
        </w:numPr>
      </w:pPr>
      <w:r w:rsidRPr="00E2709A">
        <w:rPr>
          <w:b/>
          <w:bCs/>
        </w:rPr>
        <w:t>Legacy</w:t>
      </w:r>
      <w:r w:rsidRPr="00E2709A">
        <w:t> - This type of service principal represents a legacy app, which is an app created before app registrations were introduced or an app created through legacy experiences. A legacy service principal can have credentials, service principal names, reply URLs, and other properties that an authorized user can edit, but does not have an associated app registration. The service principal can only be used in the tenant where it was created.</w:t>
      </w:r>
    </w:p>
    <w:p w14:paraId="45BACEB3" w14:textId="6CB705E4" w:rsidR="00F30762" w:rsidRDefault="00F30762"/>
    <w:p w14:paraId="4A92425F" w14:textId="0603E1CC" w:rsidR="000A6933" w:rsidRPr="000A6933" w:rsidRDefault="00E2709A" w:rsidP="00F30762">
      <w:pPr>
        <w:pStyle w:val="Heading2"/>
      </w:pPr>
      <w:r w:rsidRPr="00E2709A">
        <w:t>Relationship between application objects and service principals</w:t>
      </w:r>
    </w:p>
    <w:p w14:paraId="4C6E65C2" w14:textId="77777777" w:rsidR="00E2709A" w:rsidRPr="00E2709A" w:rsidRDefault="00E2709A" w:rsidP="00E2709A">
      <w:pPr>
        <w:ind w:firstLine="720"/>
      </w:pPr>
      <w:r w:rsidRPr="00E2709A">
        <w:t>The application object is the </w:t>
      </w:r>
      <w:r w:rsidRPr="00E2709A">
        <w:rPr>
          <w:i/>
          <w:iCs/>
        </w:rPr>
        <w:t>global</w:t>
      </w:r>
      <w:r w:rsidRPr="00E2709A">
        <w:t> representation of your application for use across all tenants, and the service principal is the </w:t>
      </w:r>
      <w:r w:rsidRPr="00E2709A">
        <w:rPr>
          <w:i/>
          <w:iCs/>
        </w:rPr>
        <w:t>local</w:t>
      </w:r>
      <w:r w:rsidRPr="00E2709A">
        <w:t> representation for use in a specific tenant. The application object serves as the template from which common and default properties are </w:t>
      </w:r>
      <w:r w:rsidRPr="00E2709A">
        <w:rPr>
          <w:i/>
          <w:iCs/>
        </w:rPr>
        <w:t>derived</w:t>
      </w:r>
      <w:r w:rsidRPr="00E2709A">
        <w:t> for use in creating corresponding service principal objects.</w:t>
      </w:r>
    </w:p>
    <w:p w14:paraId="42429A05" w14:textId="77777777" w:rsidR="00E2709A" w:rsidRPr="00E2709A" w:rsidRDefault="00E2709A" w:rsidP="00E2709A">
      <w:pPr>
        <w:ind w:firstLine="720"/>
      </w:pPr>
      <w:r w:rsidRPr="00E2709A">
        <w:t>An application object has:</w:t>
      </w:r>
    </w:p>
    <w:p w14:paraId="101B83CB" w14:textId="77777777" w:rsidR="00E2709A" w:rsidRPr="00E2709A" w:rsidRDefault="00E2709A" w:rsidP="00E2709A">
      <w:pPr>
        <w:numPr>
          <w:ilvl w:val="0"/>
          <w:numId w:val="20"/>
        </w:numPr>
      </w:pPr>
      <w:r w:rsidRPr="00E2709A">
        <w:t>A 1:1 relationship with the software application, and</w:t>
      </w:r>
    </w:p>
    <w:p w14:paraId="2164F127" w14:textId="2FD88F13" w:rsidR="004443EE" w:rsidRDefault="00E2709A" w:rsidP="00E2709A">
      <w:pPr>
        <w:numPr>
          <w:ilvl w:val="0"/>
          <w:numId w:val="20"/>
        </w:numPr>
      </w:pPr>
      <w:r w:rsidRPr="00E2709A">
        <w:t>A 1:many relationship with its corresponding service principal object(s).</w:t>
      </w:r>
    </w:p>
    <w:p w14:paraId="10887854" w14:textId="3174BB41" w:rsidR="00756A10" w:rsidRDefault="00756A10" w:rsidP="00E2709A"/>
    <w:p w14:paraId="664078D0" w14:textId="7923DB5E" w:rsidR="004A50E7" w:rsidRDefault="004A50E7">
      <w:r>
        <w:br w:type="page"/>
      </w:r>
    </w:p>
    <w:p w14:paraId="6FA392FE" w14:textId="64EA5148" w:rsidR="004A50E7" w:rsidRDefault="002E1063" w:rsidP="002E1063">
      <w:pPr>
        <w:pStyle w:val="Heading2"/>
      </w:pPr>
      <w:r>
        <w:lastRenderedPageBreak/>
        <w:t>P</w:t>
      </w:r>
      <w:r w:rsidRPr="002E1063">
        <w:t>ermissions and consent</w:t>
      </w:r>
    </w:p>
    <w:p w14:paraId="0C3D1C9D" w14:textId="77777777" w:rsidR="002E1063" w:rsidRPr="002E1063" w:rsidRDefault="002E1063" w:rsidP="002E1063"/>
    <w:p w14:paraId="5B042533" w14:textId="77777777" w:rsidR="002E1063" w:rsidRPr="002E1063" w:rsidRDefault="002E1063" w:rsidP="002E1063">
      <w:pPr>
        <w:ind w:firstLine="720"/>
      </w:pPr>
      <w:r w:rsidRPr="002E1063">
        <w:t>The Microsoft identity platform implements the </w:t>
      </w:r>
      <w:hyperlink r:id="rId8" w:history="1">
        <w:r w:rsidRPr="002E1063">
          <w:rPr>
            <w:rStyle w:val="Hyperlink"/>
          </w:rPr>
          <w:t>OAuth 2.0</w:t>
        </w:r>
      </w:hyperlink>
      <w:r w:rsidRPr="002E1063">
        <w:t> authorization protocol. OAuth 2.0 is a method through which a third-party app can access web-hosted resources on behalf of a user. Any web-hosted resource that integrates with the Microsoft identity platform has a resource identifier, or </w:t>
      </w:r>
      <w:r w:rsidRPr="002E1063">
        <w:rPr>
          <w:i/>
          <w:iCs/>
        </w:rPr>
        <w:t>application ID URI</w:t>
      </w:r>
      <w:r w:rsidRPr="002E1063">
        <w:t>.</w:t>
      </w:r>
    </w:p>
    <w:p w14:paraId="491408FE" w14:textId="77777777" w:rsidR="002E1063" w:rsidRPr="002E1063" w:rsidRDefault="002E1063" w:rsidP="002E1063">
      <w:pPr>
        <w:ind w:firstLine="720"/>
      </w:pPr>
      <w:r w:rsidRPr="002E1063">
        <w:t>Here are some examples of Microsoft web-hosted resources:</w:t>
      </w:r>
    </w:p>
    <w:p w14:paraId="20A9CE98" w14:textId="77777777" w:rsidR="002E1063" w:rsidRPr="002E1063" w:rsidRDefault="002E1063" w:rsidP="002E1063">
      <w:pPr>
        <w:numPr>
          <w:ilvl w:val="0"/>
          <w:numId w:val="21"/>
        </w:numPr>
      </w:pPr>
      <w:r w:rsidRPr="002E1063">
        <w:t>Microsoft Graph: https://graph.microsoft.com</w:t>
      </w:r>
    </w:p>
    <w:p w14:paraId="2D675A49" w14:textId="77777777" w:rsidR="002E1063" w:rsidRPr="002E1063" w:rsidRDefault="002E1063" w:rsidP="002E1063">
      <w:pPr>
        <w:numPr>
          <w:ilvl w:val="0"/>
          <w:numId w:val="21"/>
        </w:numPr>
      </w:pPr>
      <w:r w:rsidRPr="002E1063">
        <w:t>Microsoft 365 Mail API: https://outlook.office.com</w:t>
      </w:r>
    </w:p>
    <w:p w14:paraId="70FF7DC8" w14:textId="5BF232D2" w:rsidR="002E1063" w:rsidRDefault="002E1063" w:rsidP="002E1063">
      <w:pPr>
        <w:numPr>
          <w:ilvl w:val="0"/>
          <w:numId w:val="21"/>
        </w:numPr>
      </w:pPr>
      <w:r w:rsidRPr="002E1063">
        <w:t>Azure Key Vault: </w:t>
      </w:r>
      <w:hyperlink r:id="rId9" w:history="1">
        <w:r w:rsidR="002C6625" w:rsidRPr="002E1063">
          <w:rPr>
            <w:rStyle w:val="Hyperlink"/>
          </w:rPr>
          <w:t>https://vault.azure.net</w:t>
        </w:r>
      </w:hyperlink>
    </w:p>
    <w:p w14:paraId="3A2868E5" w14:textId="77777777" w:rsidR="002C6625" w:rsidRPr="002E1063" w:rsidRDefault="002C6625" w:rsidP="002C6625"/>
    <w:p w14:paraId="20167201" w14:textId="325281E0" w:rsidR="002C6625" w:rsidRDefault="002C6625" w:rsidP="00984BC2">
      <w:pPr>
        <w:pStyle w:val="Heading2"/>
      </w:pPr>
      <w:r>
        <w:t>Permission types</w:t>
      </w:r>
    </w:p>
    <w:p w14:paraId="224D4CA3" w14:textId="77777777" w:rsidR="00984BC2" w:rsidRPr="00984BC2" w:rsidRDefault="00984BC2" w:rsidP="00984BC2"/>
    <w:p w14:paraId="1820651C" w14:textId="77777777" w:rsidR="002C6625" w:rsidRDefault="002C6625" w:rsidP="002C6625">
      <w:r>
        <w:t>The Microsoft identity platform supports two types of permissions: delegated permissions and app-only access.</w:t>
      </w:r>
    </w:p>
    <w:p w14:paraId="2BC83323" w14:textId="67DE0EEF" w:rsidR="002C6625" w:rsidRDefault="00984BC2" w:rsidP="00984BC2">
      <w:r>
        <w:rPr>
          <w:rStyle w:val="Heading3Char"/>
        </w:rPr>
        <w:t xml:space="preserve">1. </w:t>
      </w:r>
      <w:r w:rsidR="002C6625" w:rsidRPr="00984BC2">
        <w:rPr>
          <w:rStyle w:val="Heading3Char"/>
        </w:rPr>
        <w:t>Delegated permissions</w:t>
      </w:r>
      <w:r w:rsidR="002C6625">
        <w:t xml:space="preserve"> are used by apps that have a signed-in user present. For these apps, either the user or an administrator consents to the permissions that the app requests. The app is delegated with the permission to act as a signed-in user when it makes calls to the target resource.</w:t>
      </w:r>
    </w:p>
    <w:p w14:paraId="38895548" w14:textId="3F4805C3" w:rsidR="002E1063" w:rsidRDefault="00984BC2" w:rsidP="00984BC2">
      <w:r>
        <w:rPr>
          <w:rStyle w:val="Heading3Char"/>
        </w:rPr>
        <w:t xml:space="preserve">2. </w:t>
      </w:r>
      <w:r w:rsidR="002C6625" w:rsidRPr="00984BC2">
        <w:rPr>
          <w:rStyle w:val="Heading3Char"/>
        </w:rPr>
        <w:t>App-only access permissions</w:t>
      </w:r>
      <w:r w:rsidR="002C6625" w:rsidRPr="002C6625">
        <w:rPr>
          <w:rStyle w:val="Heading4Char"/>
        </w:rPr>
        <w:t xml:space="preserve"> </w:t>
      </w:r>
      <w:r w:rsidR="002C6625">
        <w:t>are used by apps that run without a signed-in user present, for example, apps that run as background services or daemons. Only an administrator can consent to app-only access permissions.</w:t>
      </w:r>
    </w:p>
    <w:p w14:paraId="4911ECD2" w14:textId="77777777" w:rsidR="00984BC2" w:rsidRPr="002E1063" w:rsidRDefault="00984BC2" w:rsidP="00984BC2"/>
    <w:p w14:paraId="06A45CE4" w14:textId="167EE982" w:rsidR="00DC27CE" w:rsidRDefault="00D94E52" w:rsidP="00984BC2">
      <w:pPr>
        <w:pStyle w:val="Heading2"/>
      </w:pPr>
      <w:r w:rsidRPr="00D94E52">
        <w:t>Consent types</w:t>
      </w:r>
    </w:p>
    <w:p w14:paraId="1DD0EA68" w14:textId="77777777" w:rsidR="00BC6A83" w:rsidRPr="00BC6A83" w:rsidRDefault="00BC6A83" w:rsidP="00BC6A83"/>
    <w:p w14:paraId="52933FC0" w14:textId="77777777" w:rsidR="00D94E52" w:rsidRPr="00D94E52" w:rsidRDefault="00D94E52" w:rsidP="00D94E52">
      <w:pPr>
        <w:ind w:firstLine="720"/>
      </w:pPr>
      <w:r w:rsidRPr="00D94E52">
        <w:t xml:space="preserve">Applications in Microsoft identity platform rely on consent in order to gain access to necessary resources or APIs. There are </w:t>
      </w:r>
      <w:proofErr w:type="gramStart"/>
      <w:r w:rsidRPr="00D94E52">
        <w:t>a number of</w:t>
      </w:r>
      <w:proofErr w:type="gramEnd"/>
      <w:r w:rsidRPr="00D94E52">
        <w:t xml:space="preserve"> kinds of consent that your app may need to know about in order to be successful. If you are defining permissions, you will also need to understand how your users will gain access to your app or API.</w:t>
      </w:r>
    </w:p>
    <w:p w14:paraId="76017A0B" w14:textId="77777777" w:rsidR="00D94E52" w:rsidRPr="00D94E52" w:rsidRDefault="00D94E52" w:rsidP="00D94E52">
      <w:pPr>
        <w:ind w:firstLine="720"/>
      </w:pPr>
      <w:r w:rsidRPr="00D94E52">
        <w:t>There are three consent types: </w:t>
      </w:r>
      <w:r w:rsidRPr="00D94E52">
        <w:rPr>
          <w:i/>
          <w:iCs/>
        </w:rPr>
        <w:t>static user consent</w:t>
      </w:r>
      <w:r w:rsidRPr="00D94E52">
        <w:t>, </w:t>
      </w:r>
      <w:r w:rsidRPr="00D94E52">
        <w:rPr>
          <w:i/>
          <w:iCs/>
        </w:rPr>
        <w:t>incremental and dynamic user consent</w:t>
      </w:r>
      <w:r w:rsidRPr="00D94E52">
        <w:t>, and </w:t>
      </w:r>
      <w:r w:rsidRPr="00D94E52">
        <w:rPr>
          <w:i/>
          <w:iCs/>
        </w:rPr>
        <w:t>admin consent</w:t>
      </w:r>
      <w:r w:rsidRPr="00D94E52">
        <w:t>.</w:t>
      </w:r>
    </w:p>
    <w:p w14:paraId="346D9124" w14:textId="77777777" w:rsidR="00BB4394" w:rsidRDefault="00BB4394">
      <w:pPr>
        <w:rPr>
          <w:rFonts w:eastAsiaTheme="majorEastAsia" w:cstheme="majorBidi"/>
          <w:b/>
          <w:color w:val="386FB4"/>
          <w:sz w:val="24"/>
          <w:szCs w:val="24"/>
        </w:rPr>
      </w:pPr>
      <w:r>
        <w:br w:type="page"/>
      </w:r>
    </w:p>
    <w:p w14:paraId="6801238F" w14:textId="4013032C" w:rsidR="00D94E52" w:rsidRPr="00D94E52" w:rsidRDefault="000E176A" w:rsidP="000E176A">
      <w:pPr>
        <w:pStyle w:val="Heading3"/>
        <w:numPr>
          <w:ilvl w:val="0"/>
          <w:numId w:val="0"/>
        </w:numPr>
      </w:pPr>
      <w:r>
        <w:lastRenderedPageBreak/>
        <w:t xml:space="preserve">1. </w:t>
      </w:r>
      <w:r w:rsidR="00D94E52" w:rsidRPr="00D94E52">
        <w:t>Static user consent</w:t>
      </w:r>
    </w:p>
    <w:p w14:paraId="0EBE21A2" w14:textId="77777777" w:rsidR="00D94E52" w:rsidRPr="00D94E52" w:rsidRDefault="00D94E52" w:rsidP="00D94E52">
      <w:pPr>
        <w:ind w:firstLine="720"/>
      </w:pPr>
      <w:r w:rsidRPr="00D94E52">
        <w:t>In the static user consent scenario, you must specify all the permissions it needs in the app's configuration in the Azure portal. If the user (or administrator, as appropriate) has not granted consent for this app, then Microsoft identity platform will prompt the user to provide consent at this time. Static permissions also enables administrators to consent on behalf of all users in the organization.</w:t>
      </w:r>
    </w:p>
    <w:p w14:paraId="2F1D00EB" w14:textId="77777777" w:rsidR="00D94E52" w:rsidRPr="00D94E52" w:rsidRDefault="00D94E52" w:rsidP="00D94E52">
      <w:pPr>
        <w:ind w:firstLine="720"/>
      </w:pPr>
      <w:r w:rsidRPr="00D94E52">
        <w:t xml:space="preserve">While static permissions of the app defined in the Azure portal keep the code nice and simple, it presents some </w:t>
      </w:r>
      <w:proofErr w:type="gramStart"/>
      <w:r w:rsidRPr="00D94E52">
        <w:t>possible issues</w:t>
      </w:r>
      <w:proofErr w:type="gramEnd"/>
      <w:r w:rsidRPr="00D94E52">
        <w:t xml:space="preserve"> for developers:</w:t>
      </w:r>
    </w:p>
    <w:p w14:paraId="06B912A3" w14:textId="77777777" w:rsidR="00D94E52" w:rsidRPr="00D94E52" w:rsidRDefault="00D94E52" w:rsidP="00D94E52">
      <w:pPr>
        <w:numPr>
          <w:ilvl w:val="0"/>
          <w:numId w:val="24"/>
        </w:numPr>
      </w:pPr>
      <w:r w:rsidRPr="00D94E52">
        <w:t xml:space="preserve">The app needs to request all the permissions it would ever need upon the user's first sign-in. This can lead to </w:t>
      </w:r>
      <w:proofErr w:type="gramStart"/>
      <w:r w:rsidRPr="00D94E52">
        <w:t>a long list</w:t>
      </w:r>
      <w:proofErr w:type="gramEnd"/>
      <w:r w:rsidRPr="00D94E52">
        <w:t xml:space="preserve"> of permissions that discourages end users from approving the app's access on initial sign-in.</w:t>
      </w:r>
    </w:p>
    <w:p w14:paraId="1C2B802B" w14:textId="0EB986C1" w:rsidR="00DA45E7" w:rsidRDefault="00D94E52" w:rsidP="00DA45E7">
      <w:pPr>
        <w:numPr>
          <w:ilvl w:val="0"/>
          <w:numId w:val="24"/>
        </w:numPr>
      </w:pPr>
      <w:r w:rsidRPr="00D94E52">
        <w:t>The app needs to know all of the resources it would ever access ahead of time. It is difficult to create apps that could access an arbitrary number of resources.</w:t>
      </w:r>
    </w:p>
    <w:p w14:paraId="7E734AAA" w14:textId="77777777" w:rsidR="000E176A" w:rsidRPr="00D94E52" w:rsidRDefault="000E176A" w:rsidP="000E176A"/>
    <w:p w14:paraId="535BCA32" w14:textId="02FFBBC8" w:rsidR="00D94E52" w:rsidRPr="00D94E52" w:rsidRDefault="000E176A" w:rsidP="000E176A">
      <w:pPr>
        <w:pStyle w:val="Heading3"/>
        <w:numPr>
          <w:ilvl w:val="0"/>
          <w:numId w:val="0"/>
        </w:numPr>
      </w:pPr>
      <w:r>
        <w:t xml:space="preserve">2. </w:t>
      </w:r>
      <w:r w:rsidR="00D94E52" w:rsidRPr="00D94E52">
        <w:t>Incremental and dynamic user consent</w:t>
      </w:r>
    </w:p>
    <w:p w14:paraId="0368B583" w14:textId="77777777" w:rsidR="00D94E52" w:rsidRPr="00D94E52" w:rsidRDefault="00D94E52" w:rsidP="00D94E52">
      <w:pPr>
        <w:ind w:firstLine="720"/>
      </w:pPr>
      <w:r w:rsidRPr="00D94E52">
        <w:t>With the Microsoft identity platform endpoint, you can ignore the static permissions defined in the app registration information in the Azure portal and request permissions incrementally instead. You can ask for a minimum set of permissions upfront and request more over time as the customer uses additional app features.</w:t>
      </w:r>
    </w:p>
    <w:p w14:paraId="630811CB" w14:textId="77777777" w:rsidR="00D94E52" w:rsidRPr="00D94E52" w:rsidRDefault="00D94E52" w:rsidP="00D94E52">
      <w:pPr>
        <w:ind w:firstLine="720"/>
      </w:pPr>
      <w:r w:rsidRPr="00D94E52">
        <w:t>To do so, you can specify the scopes your app needs at any time by including the new scopes in the scope parameter when requesting an access token - without the need to pre-define them in the application registration information. If the user hasn't yet consented to new scopes added to the request, they'll be prompted to consent only to the new permissions. Incremental, or dynamic consent, only applies to delegated permissions and not to app-only access permissions.</w:t>
      </w:r>
    </w:p>
    <w:p w14:paraId="4D79D974" w14:textId="4B9B9677" w:rsidR="00D94E52" w:rsidRDefault="00D94E52" w:rsidP="00D94E52">
      <w:pPr>
        <w:ind w:firstLine="720"/>
      </w:pPr>
      <w:r w:rsidRPr="00D94E52">
        <w:rPr>
          <w:b/>
          <w:bCs/>
        </w:rPr>
        <w:t> Important</w:t>
      </w:r>
      <w:r w:rsidR="00BB4394">
        <w:rPr>
          <w:b/>
          <w:bCs/>
        </w:rPr>
        <w:t xml:space="preserve">: </w:t>
      </w:r>
      <w:r w:rsidRPr="00D94E52">
        <w:t>Dynamic consent can be convenient, but presents a big challenge for permissions that require admin consent, since the admin consent experience doesn't know about those permissions at consent time. If you require admin privileged permissions or if your app uses dynamic consent, you must register all of the permissions in the Azure portal (not just the subset of permissions that require admin consent). This enables tenant admins to consent on behalf of all their users.</w:t>
      </w:r>
    </w:p>
    <w:p w14:paraId="6C9EE1BC" w14:textId="77777777" w:rsidR="00DA45E7" w:rsidRPr="00D94E52" w:rsidRDefault="00DA45E7" w:rsidP="0035611E"/>
    <w:p w14:paraId="56981660" w14:textId="77777777" w:rsidR="00D94E52" w:rsidRPr="00D94E52" w:rsidRDefault="00D94E52" w:rsidP="0035611E">
      <w:pPr>
        <w:pStyle w:val="Heading3"/>
      </w:pPr>
      <w:r w:rsidRPr="00D94E52">
        <w:t>Admin consent</w:t>
      </w:r>
    </w:p>
    <w:p w14:paraId="239F358C" w14:textId="77777777" w:rsidR="00D94E52" w:rsidRPr="00D94E52" w:rsidRDefault="00D94E52" w:rsidP="00D94E52">
      <w:pPr>
        <w:ind w:firstLine="720"/>
      </w:pPr>
      <w:r w:rsidRPr="00D94E52">
        <w:t xml:space="preserve">Admin consent is required when your app needs access to certain high-privilege permissions. Admin consent ensures that administrators have </w:t>
      </w:r>
      <w:proofErr w:type="gramStart"/>
      <w:r w:rsidRPr="00D94E52">
        <w:t>some</w:t>
      </w:r>
      <w:proofErr w:type="gramEnd"/>
      <w:r w:rsidRPr="00D94E52">
        <w:t xml:space="preserve"> additional controls before authorizing apps or users to access highly privileged data from the organization.</w:t>
      </w:r>
    </w:p>
    <w:p w14:paraId="2DD5F914" w14:textId="77777777" w:rsidR="00D94E52" w:rsidRPr="00D94E52" w:rsidRDefault="00D94E52" w:rsidP="00D94E52">
      <w:pPr>
        <w:ind w:firstLine="720"/>
      </w:pPr>
      <w:r w:rsidRPr="00D94E52">
        <w:t>Admin consent done on behalf of an organization still requires the static permissions registered for the app. Set those permissions for apps in the app registration portal if you need an admin to give consent on behalf of the entire organization. This reduces the cycles required by the organization admin to set up the application.</w:t>
      </w:r>
    </w:p>
    <w:p w14:paraId="493A09E9" w14:textId="053F870D" w:rsidR="00DA45E7" w:rsidRDefault="00DA45E7">
      <w:r>
        <w:br w:type="page"/>
      </w:r>
    </w:p>
    <w:p w14:paraId="502B013D" w14:textId="77777777" w:rsidR="00DA45E7" w:rsidRPr="00DA45E7" w:rsidRDefault="00DA45E7" w:rsidP="00DA45E7">
      <w:pPr>
        <w:pStyle w:val="Heading2"/>
      </w:pPr>
      <w:r w:rsidRPr="00DA45E7">
        <w:lastRenderedPageBreak/>
        <w:t>Requesting individual user consent</w:t>
      </w:r>
    </w:p>
    <w:p w14:paraId="15DBE34E" w14:textId="77777777" w:rsidR="000A2D76" w:rsidRDefault="000A2D76" w:rsidP="000A2D76"/>
    <w:p w14:paraId="7469B9A3" w14:textId="4883D437" w:rsidR="000A2D76" w:rsidRDefault="000A2D76" w:rsidP="000A2D76">
      <w:pPr>
        <w:ind w:firstLine="360"/>
      </w:pPr>
      <w:r w:rsidRPr="000A2D76">
        <w:t xml:space="preserve">In an OpenID Connect or OAuth 2.0 authorization request, an app can request the permissions it needs by using the scope query parameter. For example, when a user signs </w:t>
      </w:r>
      <w:r w:rsidR="00F87B3B" w:rsidRPr="000A2D76">
        <w:t>into</w:t>
      </w:r>
      <w:r w:rsidRPr="000A2D76">
        <w:t xml:space="preserve"> an app, the app sends a request like the following example. Line breaks are added for legibility.</w:t>
      </w:r>
    </w:p>
    <w:p w14:paraId="7B5E4EB1" w14:textId="77777777" w:rsidR="000A2D76" w:rsidRDefault="000A2D76" w:rsidP="000A2D76">
      <w:pPr>
        <w:ind w:firstLine="360"/>
      </w:pPr>
    </w:p>
    <w:p w14:paraId="3A3BB8CE" w14:textId="77777777" w:rsidR="000A2D76" w:rsidRDefault="000A2D76" w:rsidP="000A2D76">
      <w:pPr>
        <w:ind w:firstLine="360"/>
      </w:pPr>
      <w:r>
        <w:t>GET https://login.microsoftonline.com/common/oauth2/v2.0/authorize?</w:t>
      </w:r>
    </w:p>
    <w:p w14:paraId="202D976C" w14:textId="77777777" w:rsidR="000A2D76" w:rsidRDefault="000A2D76" w:rsidP="000A2D76">
      <w:pPr>
        <w:ind w:firstLine="360"/>
      </w:pPr>
      <w:proofErr w:type="spellStart"/>
      <w:r>
        <w:t>client_id</w:t>
      </w:r>
      <w:proofErr w:type="spellEnd"/>
      <w:r>
        <w:t>=6731de76-14a6-49ae-97bc-6eba6914391e</w:t>
      </w:r>
    </w:p>
    <w:p w14:paraId="1016C2E2" w14:textId="77777777" w:rsidR="000A2D76" w:rsidRDefault="000A2D76" w:rsidP="000A2D76">
      <w:pPr>
        <w:ind w:firstLine="360"/>
      </w:pPr>
      <w:r>
        <w:t>&amp;</w:t>
      </w:r>
      <w:proofErr w:type="spellStart"/>
      <w:r>
        <w:t>response_type</w:t>
      </w:r>
      <w:proofErr w:type="spellEnd"/>
      <w:r>
        <w:t>=code</w:t>
      </w:r>
    </w:p>
    <w:p w14:paraId="543F17DD" w14:textId="77777777" w:rsidR="000A2D76" w:rsidRDefault="000A2D76" w:rsidP="000A2D76">
      <w:pPr>
        <w:ind w:firstLine="360"/>
      </w:pPr>
      <w:r>
        <w:t>&amp;</w:t>
      </w:r>
      <w:proofErr w:type="spellStart"/>
      <w:r>
        <w:t>redirect_uri</w:t>
      </w:r>
      <w:proofErr w:type="spellEnd"/>
      <w:r>
        <w:t>=http%3A%2F%2Flocalhost%2Fmyapp%2F</w:t>
      </w:r>
    </w:p>
    <w:p w14:paraId="1383693B" w14:textId="77777777" w:rsidR="000A2D76" w:rsidRDefault="000A2D76" w:rsidP="000A2D76">
      <w:pPr>
        <w:ind w:firstLine="360"/>
      </w:pPr>
      <w:r>
        <w:t>&amp;</w:t>
      </w:r>
      <w:proofErr w:type="spellStart"/>
      <w:r>
        <w:t>response_mode</w:t>
      </w:r>
      <w:proofErr w:type="spellEnd"/>
      <w:r>
        <w:t>=query</w:t>
      </w:r>
    </w:p>
    <w:p w14:paraId="3368BE26" w14:textId="77777777" w:rsidR="000A2D76" w:rsidRDefault="000A2D76" w:rsidP="000A2D76">
      <w:pPr>
        <w:ind w:firstLine="360"/>
      </w:pPr>
      <w:r>
        <w:t>&amp;scope=</w:t>
      </w:r>
    </w:p>
    <w:p w14:paraId="545376BE" w14:textId="77777777" w:rsidR="000A2D76" w:rsidRDefault="000A2D76" w:rsidP="000A2D76">
      <w:pPr>
        <w:ind w:firstLine="360"/>
      </w:pPr>
      <w:r>
        <w:t>https%3A%2F%2Fgraph.microsoft.com%2Fcalendars.read%</w:t>
      </w:r>
      <w:proofErr w:type="gramStart"/>
      <w:r>
        <w:t>20</w:t>
      </w:r>
      <w:proofErr w:type="gramEnd"/>
    </w:p>
    <w:p w14:paraId="20FF470B" w14:textId="77777777" w:rsidR="000A2D76" w:rsidRDefault="000A2D76" w:rsidP="000A2D76">
      <w:pPr>
        <w:ind w:firstLine="360"/>
      </w:pPr>
      <w:r>
        <w:t>https%3A%2F%2Fgraph.microsoft.com%2Fmail.send</w:t>
      </w:r>
    </w:p>
    <w:p w14:paraId="1B8BA437" w14:textId="7E5DD458" w:rsidR="000A2D76" w:rsidRDefault="000A2D76" w:rsidP="000A2D76">
      <w:pPr>
        <w:ind w:firstLine="360"/>
      </w:pPr>
      <w:r>
        <w:t>&amp;state=12345</w:t>
      </w:r>
    </w:p>
    <w:p w14:paraId="70A83AE9" w14:textId="789AD153" w:rsidR="000A2D76" w:rsidRDefault="000A2D76" w:rsidP="000A2D76">
      <w:pPr>
        <w:ind w:firstLine="360"/>
      </w:pPr>
    </w:p>
    <w:p w14:paraId="386BD7B6" w14:textId="2210FB6E" w:rsidR="000A2D76" w:rsidRDefault="000A2D76" w:rsidP="00A5787E">
      <w:pPr>
        <w:ind w:firstLine="360"/>
      </w:pPr>
      <w:r w:rsidRPr="000A2D76">
        <w:t>The scope parameter is a space-separated list of delegated permissions that the app is requesting. Each permission is indicated by appending the permission value to the resource's identifier (the application ID URI). In the request example, the app needs permission to read the user's calendar and send mail as the user.</w:t>
      </w:r>
    </w:p>
    <w:p w14:paraId="008A5DD7" w14:textId="77777777" w:rsidR="008C2867" w:rsidRPr="000A2D76" w:rsidRDefault="008C2867" w:rsidP="000A2D76"/>
    <w:p w14:paraId="1C3F3C28" w14:textId="77777777" w:rsidR="000A2D76" w:rsidRPr="000A2D76" w:rsidRDefault="000A2D76" w:rsidP="00A5787E">
      <w:pPr>
        <w:ind w:firstLine="360"/>
      </w:pPr>
      <w:r w:rsidRPr="000A2D76">
        <w:t>After the user enters their credentials, the Microsoft identity platform checks for a matching record of </w:t>
      </w:r>
      <w:r w:rsidRPr="000A2D76">
        <w:rPr>
          <w:i/>
          <w:iCs/>
        </w:rPr>
        <w:t>user consent</w:t>
      </w:r>
      <w:r w:rsidRPr="000A2D76">
        <w:t>. If the user hasn't consented to any of the requested permissions in the past, and if the administrator hasn't consented to these permissions on behalf of the entire organization, the Microsoft identity platform asks the user to grant the requested permissions.</w:t>
      </w:r>
    </w:p>
    <w:p w14:paraId="665D4C92" w14:textId="06651167" w:rsidR="000A2D76" w:rsidRDefault="000A2D76" w:rsidP="000A2D76"/>
    <w:p w14:paraId="6E595A88" w14:textId="76DBE5CC" w:rsidR="000A2D76" w:rsidRDefault="000A2D76">
      <w:r>
        <w:br w:type="page"/>
      </w:r>
    </w:p>
    <w:p w14:paraId="580D4693" w14:textId="4A9FFA27" w:rsidR="000A2D76" w:rsidRPr="000A2D76" w:rsidRDefault="000A2D76" w:rsidP="000A2D76">
      <w:pPr>
        <w:pStyle w:val="Heading2"/>
      </w:pPr>
      <w:r>
        <w:lastRenderedPageBreak/>
        <w:t>C</w:t>
      </w:r>
      <w:r w:rsidRPr="000A2D76">
        <w:t>onditional access</w:t>
      </w:r>
    </w:p>
    <w:p w14:paraId="44646A50" w14:textId="77777777" w:rsidR="000A2D76" w:rsidRDefault="000A2D76" w:rsidP="002E0C16">
      <w:pPr>
        <w:ind w:firstLine="720"/>
      </w:pPr>
    </w:p>
    <w:p w14:paraId="289D4CFF" w14:textId="77777777" w:rsidR="000A2D76" w:rsidRPr="000A2D76" w:rsidRDefault="000A2D76" w:rsidP="000A2D76">
      <w:pPr>
        <w:ind w:firstLine="360"/>
      </w:pPr>
      <w:r w:rsidRPr="000A2D76">
        <w:t xml:space="preserve">The Conditional Access feature in Azure Active Directory offers one of </w:t>
      </w:r>
      <w:proofErr w:type="gramStart"/>
      <w:r w:rsidRPr="000A2D76">
        <w:t>several</w:t>
      </w:r>
      <w:proofErr w:type="gramEnd"/>
      <w:r w:rsidRPr="000A2D76">
        <w:t xml:space="preserve"> ways that you can use to secure your app and protect a service. Conditional Access enables developers and enterprise customers to protect services in a multitude of ways including:</w:t>
      </w:r>
    </w:p>
    <w:p w14:paraId="359FABCD" w14:textId="77777777" w:rsidR="000A2D76" w:rsidRPr="000A2D76" w:rsidRDefault="00000000" w:rsidP="000A2D76">
      <w:pPr>
        <w:numPr>
          <w:ilvl w:val="0"/>
          <w:numId w:val="26"/>
        </w:numPr>
      </w:pPr>
      <w:hyperlink r:id="rId10" w:history="1">
        <w:r w:rsidR="000A2D76" w:rsidRPr="000A2D76">
          <w:rPr>
            <w:rStyle w:val="Hyperlink"/>
          </w:rPr>
          <w:t>Multifactor authentication</w:t>
        </w:r>
      </w:hyperlink>
    </w:p>
    <w:p w14:paraId="498EB728" w14:textId="77777777" w:rsidR="000A2D76" w:rsidRPr="000A2D76" w:rsidRDefault="000A2D76" w:rsidP="000A2D76">
      <w:pPr>
        <w:numPr>
          <w:ilvl w:val="0"/>
          <w:numId w:val="26"/>
        </w:numPr>
      </w:pPr>
      <w:r w:rsidRPr="000A2D76">
        <w:t>Allowing only Intune enrolled devices to access specific services</w:t>
      </w:r>
    </w:p>
    <w:p w14:paraId="2F89F0B9" w14:textId="15341408" w:rsidR="00744D8C" w:rsidRDefault="000A2D76" w:rsidP="00744D8C">
      <w:pPr>
        <w:numPr>
          <w:ilvl w:val="0"/>
          <w:numId w:val="26"/>
        </w:numPr>
      </w:pPr>
      <w:r w:rsidRPr="000A2D76">
        <w:t>Restricting user locations and IP ranges</w:t>
      </w:r>
    </w:p>
    <w:p w14:paraId="5055046F" w14:textId="1EF2FF8D" w:rsidR="009B7076" w:rsidRPr="00947222" w:rsidRDefault="00947222" w:rsidP="00947222">
      <w:pPr>
        <w:rPr>
          <w:rFonts w:eastAsiaTheme="majorEastAsia" w:cstheme="majorBidi"/>
          <w:b/>
          <w:bCs/>
          <w:color w:val="386FB4"/>
          <w:sz w:val="24"/>
          <w:szCs w:val="24"/>
        </w:rPr>
      </w:pPr>
      <w:r w:rsidRPr="00947222">
        <w:rPr>
          <w:rFonts w:eastAsiaTheme="majorEastAsia" w:cstheme="majorBidi"/>
          <w:b/>
          <w:bCs/>
          <w:color w:val="386FB4"/>
          <w:sz w:val="24"/>
          <w:szCs w:val="24"/>
        </w:rPr>
        <w:t>How does Conditional Access impact an app?</w:t>
      </w:r>
    </w:p>
    <w:p w14:paraId="017A8043" w14:textId="77777777" w:rsidR="00E16A6A" w:rsidRPr="00E16A6A" w:rsidRDefault="00E16A6A" w:rsidP="00E16A6A">
      <w:pPr>
        <w:ind w:firstLine="720"/>
      </w:pPr>
      <w:r w:rsidRPr="00E16A6A">
        <w:t xml:space="preserve">In most common cases, Conditional Access does not change an app's behavior or require any changes from the developer. Only in certain cases when an app indirectly or silently requests a token for a service does an app require code changes to </w:t>
      </w:r>
      <w:proofErr w:type="gramStart"/>
      <w:r w:rsidRPr="00E16A6A">
        <w:t>handle</w:t>
      </w:r>
      <w:proofErr w:type="gramEnd"/>
      <w:r w:rsidRPr="00E16A6A">
        <w:t xml:space="preserve"> Conditional Access challenges. It may be as simple as performing an interactive sign-in request.</w:t>
      </w:r>
    </w:p>
    <w:p w14:paraId="53972DEE" w14:textId="77777777" w:rsidR="00E16A6A" w:rsidRPr="00E16A6A" w:rsidRDefault="00E16A6A" w:rsidP="00E16A6A">
      <w:pPr>
        <w:ind w:firstLine="720"/>
      </w:pPr>
      <w:r w:rsidRPr="00E16A6A">
        <w:t xml:space="preserve">Specifically, the following scenarios require code to </w:t>
      </w:r>
      <w:proofErr w:type="gramStart"/>
      <w:r w:rsidRPr="00E16A6A">
        <w:t>handle</w:t>
      </w:r>
      <w:proofErr w:type="gramEnd"/>
      <w:r w:rsidRPr="00E16A6A">
        <w:t xml:space="preserve"> Conditional Access challenges:</w:t>
      </w:r>
    </w:p>
    <w:p w14:paraId="69C9E803" w14:textId="77777777" w:rsidR="00E16A6A" w:rsidRPr="00E16A6A" w:rsidRDefault="00E16A6A" w:rsidP="00E16A6A">
      <w:pPr>
        <w:numPr>
          <w:ilvl w:val="0"/>
          <w:numId w:val="27"/>
        </w:numPr>
      </w:pPr>
      <w:r w:rsidRPr="00E16A6A">
        <w:t>Apps performing the on-behalf-of flow</w:t>
      </w:r>
    </w:p>
    <w:p w14:paraId="01D6BD9E" w14:textId="77777777" w:rsidR="00E16A6A" w:rsidRPr="00E16A6A" w:rsidRDefault="00E16A6A" w:rsidP="00E16A6A">
      <w:pPr>
        <w:numPr>
          <w:ilvl w:val="0"/>
          <w:numId w:val="27"/>
        </w:numPr>
      </w:pPr>
      <w:r w:rsidRPr="00E16A6A">
        <w:t>Apps accessing multiple services/resources</w:t>
      </w:r>
    </w:p>
    <w:p w14:paraId="263519E9" w14:textId="77777777" w:rsidR="00E16A6A" w:rsidRPr="00E16A6A" w:rsidRDefault="00E16A6A" w:rsidP="00E16A6A">
      <w:pPr>
        <w:numPr>
          <w:ilvl w:val="0"/>
          <w:numId w:val="27"/>
        </w:numPr>
      </w:pPr>
      <w:r w:rsidRPr="00E16A6A">
        <w:t>Single-page apps using MSAL.js</w:t>
      </w:r>
    </w:p>
    <w:p w14:paraId="5E2FCC5F" w14:textId="77777777" w:rsidR="00E16A6A" w:rsidRPr="00E16A6A" w:rsidRDefault="00E16A6A" w:rsidP="00E16A6A">
      <w:pPr>
        <w:numPr>
          <w:ilvl w:val="0"/>
          <w:numId w:val="27"/>
        </w:numPr>
      </w:pPr>
      <w:r w:rsidRPr="00E16A6A">
        <w:t>Web apps calling a resource</w:t>
      </w:r>
    </w:p>
    <w:p w14:paraId="77B7D7FC" w14:textId="233D9C7C" w:rsidR="00A821C8" w:rsidRDefault="00E16A6A" w:rsidP="00501979">
      <w:r w:rsidRPr="00E16A6A">
        <w:t>For your app to continue functioning when a new policy is applied, implement challenge handling.</w:t>
      </w:r>
    </w:p>
    <w:p w14:paraId="22BFD29E" w14:textId="6587A7A9" w:rsidR="0028692E" w:rsidRPr="0044489B" w:rsidRDefault="00E16A6A" w:rsidP="0044489B">
      <w:pPr>
        <w:pStyle w:val="Heading3"/>
        <w:numPr>
          <w:ilvl w:val="0"/>
          <w:numId w:val="0"/>
        </w:numPr>
      </w:pPr>
      <w:r w:rsidRPr="0044489B">
        <w:t>Conditional Access examples</w:t>
      </w:r>
    </w:p>
    <w:p w14:paraId="26DEF0B1" w14:textId="77777777" w:rsidR="00E16A6A" w:rsidRPr="00E16A6A" w:rsidRDefault="00E16A6A" w:rsidP="00E16A6A">
      <w:pPr>
        <w:ind w:firstLine="720"/>
      </w:pPr>
      <w:r w:rsidRPr="00E16A6A">
        <w:t xml:space="preserve">Some scenarios require code changes to </w:t>
      </w:r>
      <w:proofErr w:type="gramStart"/>
      <w:r w:rsidRPr="00E16A6A">
        <w:t>handle</w:t>
      </w:r>
      <w:proofErr w:type="gramEnd"/>
      <w:r w:rsidRPr="00E16A6A">
        <w:t xml:space="preserve"> Conditional Access whereas others work as is. Here are </w:t>
      </w:r>
      <w:proofErr w:type="gramStart"/>
      <w:r w:rsidRPr="00E16A6A">
        <w:t>a few</w:t>
      </w:r>
      <w:proofErr w:type="gramEnd"/>
      <w:r w:rsidRPr="00E16A6A">
        <w:t xml:space="preserve"> scenarios using Conditional Access to do multifactor authentication that gives some insight into the difference.</w:t>
      </w:r>
    </w:p>
    <w:p w14:paraId="51C48D5E" w14:textId="77777777" w:rsidR="00E16A6A" w:rsidRPr="00E16A6A" w:rsidRDefault="00E16A6A" w:rsidP="00E16A6A">
      <w:pPr>
        <w:numPr>
          <w:ilvl w:val="0"/>
          <w:numId w:val="28"/>
        </w:numPr>
        <w:tabs>
          <w:tab w:val="num" w:pos="720"/>
        </w:tabs>
      </w:pPr>
      <w:r w:rsidRPr="00E16A6A">
        <w:t>You are building a single-tenant iOS app and apply a Conditional Access policy. The app signs in a user and doesn't request access to an API. When the user signs in, the policy is automatically invoked and the user needs to perform multifactor authentication.</w:t>
      </w:r>
    </w:p>
    <w:p w14:paraId="5859D439" w14:textId="66DBDF57" w:rsidR="001D6A21" w:rsidRDefault="00E16A6A" w:rsidP="001D6A21">
      <w:pPr>
        <w:numPr>
          <w:ilvl w:val="0"/>
          <w:numId w:val="28"/>
        </w:numPr>
        <w:tabs>
          <w:tab w:val="num" w:pos="720"/>
        </w:tabs>
      </w:pPr>
      <w:r w:rsidRPr="00E16A6A">
        <w:t>You are building an app that uses a middle tier service to access a downstream API. An enterprise customer at the company using this app applies a policy to the downstream API. When an end user signs in, the app requests access to the middle tier and sends the token. The middle tier performs on-behalf-of flow to request access to the downstream API. At this point, a claims "challenge" is presented to the middle tier. The middle tier sends the challenge back to the app, which needs to comply with the Conditional Access policy.</w:t>
      </w:r>
    </w:p>
    <w:p w14:paraId="10B7DC7A" w14:textId="50133147" w:rsidR="00BC70CB" w:rsidRDefault="00BC70CB" w:rsidP="00BC70CB">
      <w:pPr>
        <w:tabs>
          <w:tab w:val="num" w:pos="720"/>
        </w:tabs>
      </w:pPr>
    </w:p>
    <w:p w14:paraId="0B564730" w14:textId="06318D77" w:rsidR="00BC70CB" w:rsidRDefault="00BC70CB">
      <w:r>
        <w:br w:type="page"/>
      </w:r>
    </w:p>
    <w:p w14:paraId="360CC3E1" w14:textId="311F2274" w:rsidR="00BC70CB" w:rsidRDefault="00BC70CB" w:rsidP="00BC70CB">
      <w:pPr>
        <w:pStyle w:val="Heading1"/>
      </w:pPr>
      <w:r w:rsidRPr="00BC70CB">
        <w:lastRenderedPageBreak/>
        <w:t>Microsoft Authentication Library</w:t>
      </w:r>
    </w:p>
    <w:p w14:paraId="127993CF" w14:textId="1A13303D" w:rsidR="00BC70CB" w:rsidRDefault="00BC70CB" w:rsidP="00BC70CB"/>
    <w:p w14:paraId="0FCF51AF" w14:textId="42472D79" w:rsidR="00BC70CB" w:rsidRDefault="00BC70CB" w:rsidP="00BC70CB">
      <w:pPr>
        <w:pStyle w:val="Heading2"/>
      </w:pPr>
      <w:r w:rsidRPr="00BC70CB">
        <w:t>Microsoft Authentication Library</w:t>
      </w:r>
    </w:p>
    <w:p w14:paraId="6D2E4636" w14:textId="34A19E87" w:rsidR="00BC70CB" w:rsidRDefault="00BC70CB" w:rsidP="00BC70CB"/>
    <w:p w14:paraId="374B67A0" w14:textId="1FCAAA74" w:rsidR="00BC70CB" w:rsidRDefault="00BC70CB" w:rsidP="00BC70CB">
      <w:r>
        <w:tab/>
      </w:r>
      <w:r w:rsidR="00373B20" w:rsidRPr="00373B20">
        <w:t xml:space="preserve">The Microsoft Authentication Library (MSAL) can be used to provide secure access to Microsoft Graph, other Microsoft APIs, third-party web APIs, or your own web API. MSAL supports </w:t>
      </w:r>
      <w:proofErr w:type="gramStart"/>
      <w:r w:rsidR="00373B20" w:rsidRPr="00373B20">
        <w:t>many</w:t>
      </w:r>
      <w:proofErr w:type="gramEnd"/>
      <w:r w:rsidR="00373B20" w:rsidRPr="00373B20">
        <w:t xml:space="preserve"> different application architectures and platforms including .NET, JavaScript, Java, Python, Android, and iOS.</w:t>
      </w:r>
    </w:p>
    <w:p w14:paraId="3CF9D7D7" w14:textId="62006EB9" w:rsidR="00373B20" w:rsidRDefault="00373B20" w:rsidP="00BC70CB"/>
    <w:p w14:paraId="7268AC46" w14:textId="77777777" w:rsidR="00373B20" w:rsidRPr="00373B20" w:rsidRDefault="00373B20" w:rsidP="00373B20">
      <w:r w:rsidRPr="00373B20">
        <w:t xml:space="preserve">MSAL gives you </w:t>
      </w:r>
      <w:proofErr w:type="gramStart"/>
      <w:r w:rsidRPr="00373B20">
        <w:t>many</w:t>
      </w:r>
      <w:proofErr w:type="gramEnd"/>
      <w:r w:rsidRPr="00373B20">
        <w:t xml:space="preserve"> ways to get tokens, with a consistent API for a number of platforms. Using MSAL provides the following benefits:</w:t>
      </w:r>
    </w:p>
    <w:p w14:paraId="34A5F7C3" w14:textId="77777777" w:rsidR="00373B20" w:rsidRPr="00373B20" w:rsidRDefault="00373B20" w:rsidP="00373B20">
      <w:pPr>
        <w:numPr>
          <w:ilvl w:val="0"/>
          <w:numId w:val="29"/>
        </w:numPr>
      </w:pPr>
      <w:r w:rsidRPr="00373B20">
        <w:t>No need to directly use the OAuth libraries or code against the protocol in your application.</w:t>
      </w:r>
    </w:p>
    <w:p w14:paraId="5E1EB0E8" w14:textId="77777777" w:rsidR="00373B20" w:rsidRPr="00373B20" w:rsidRDefault="00373B20" w:rsidP="00373B20">
      <w:pPr>
        <w:numPr>
          <w:ilvl w:val="0"/>
          <w:numId w:val="29"/>
        </w:numPr>
      </w:pPr>
      <w:r w:rsidRPr="00373B20">
        <w:t>Acquires tokens on behalf of a user or on behalf of an application (when applicable to the platform).</w:t>
      </w:r>
    </w:p>
    <w:p w14:paraId="5A758F8B" w14:textId="77777777" w:rsidR="00373B20" w:rsidRPr="00373B20" w:rsidRDefault="00373B20" w:rsidP="00373B20">
      <w:pPr>
        <w:numPr>
          <w:ilvl w:val="0"/>
          <w:numId w:val="29"/>
        </w:numPr>
      </w:pPr>
      <w:r w:rsidRPr="00373B20">
        <w:t xml:space="preserve">Maintains a token cache and refreshes tokens for you when they are close to expire. You don't need to </w:t>
      </w:r>
      <w:proofErr w:type="gramStart"/>
      <w:r w:rsidRPr="00373B20">
        <w:t>handle</w:t>
      </w:r>
      <w:proofErr w:type="gramEnd"/>
      <w:r w:rsidRPr="00373B20">
        <w:t xml:space="preserve"> token expiration on your own.</w:t>
      </w:r>
    </w:p>
    <w:p w14:paraId="6B10AA79" w14:textId="77777777" w:rsidR="00373B20" w:rsidRPr="00373B20" w:rsidRDefault="00373B20" w:rsidP="00373B20">
      <w:pPr>
        <w:numPr>
          <w:ilvl w:val="0"/>
          <w:numId w:val="29"/>
        </w:numPr>
      </w:pPr>
      <w:r w:rsidRPr="00373B20">
        <w:t>Helps you specify which audience you want your application to sign in.</w:t>
      </w:r>
    </w:p>
    <w:p w14:paraId="7968E222" w14:textId="77777777" w:rsidR="00373B20" w:rsidRPr="00373B20" w:rsidRDefault="00373B20" w:rsidP="00373B20">
      <w:pPr>
        <w:numPr>
          <w:ilvl w:val="0"/>
          <w:numId w:val="29"/>
        </w:numPr>
      </w:pPr>
      <w:r w:rsidRPr="00373B20">
        <w:t>Helps you set up your application from configuration files.</w:t>
      </w:r>
    </w:p>
    <w:p w14:paraId="47B82E0F" w14:textId="77777777" w:rsidR="00373B20" w:rsidRPr="00373B20" w:rsidRDefault="00373B20" w:rsidP="00373B20">
      <w:pPr>
        <w:numPr>
          <w:ilvl w:val="0"/>
          <w:numId w:val="29"/>
        </w:numPr>
      </w:pPr>
      <w:r w:rsidRPr="00373B20">
        <w:t>Helps you troubleshoot your app by exposing actionable exceptions, logging, and telemetry.</w:t>
      </w:r>
    </w:p>
    <w:p w14:paraId="45A4A718" w14:textId="179DA424" w:rsidR="00373B20" w:rsidRDefault="00373B20" w:rsidP="00BC70CB"/>
    <w:p w14:paraId="15AEC3C9" w14:textId="28FF1FDD" w:rsidR="00373B20" w:rsidRDefault="00373B20" w:rsidP="005163E8">
      <w:pPr>
        <w:pStyle w:val="Heading3"/>
        <w:numPr>
          <w:ilvl w:val="0"/>
          <w:numId w:val="0"/>
        </w:numPr>
        <w:ind w:left="360" w:hanging="360"/>
      </w:pPr>
      <w:r w:rsidRPr="00373B20">
        <w:t>Application types</w:t>
      </w:r>
    </w:p>
    <w:p w14:paraId="5E7638BA" w14:textId="557A3E83" w:rsidR="00373B20" w:rsidRDefault="00373B20" w:rsidP="00373B20"/>
    <w:p w14:paraId="666B9D65" w14:textId="77777777" w:rsidR="00373B20" w:rsidRDefault="00373B20" w:rsidP="00373B20">
      <w:r>
        <w:tab/>
      </w:r>
      <w:r w:rsidRPr="00373B20">
        <w:t xml:space="preserve">Using MSAL, a token can be acquired from </w:t>
      </w:r>
      <w:proofErr w:type="gramStart"/>
      <w:r w:rsidRPr="00373B20">
        <w:t>a number of</w:t>
      </w:r>
      <w:proofErr w:type="gramEnd"/>
      <w:r w:rsidRPr="00373B20">
        <w:t xml:space="preserve"> application types: </w:t>
      </w:r>
    </w:p>
    <w:p w14:paraId="040E2B5A" w14:textId="4269ED21" w:rsidR="00373B20" w:rsidRDefault="00373B20" w:rsidP="00373B20">
      <w:pPr>
        <w:pStyle w:val="ListParagraph"/>
        <w:numPr>
          <w:ilvl w:val="0"/>
          <w:numId w:val="30"/>
        </w:numPr>
      </w:pPr>
      <w:r w:rsidRPr="00373B20">
        <w:t xml:space="preserve">web applications </w:t>
      </w:r>
    </w:p>
    <w:p w14:paraId="66329D94" w14:textId="77777777" w:rsidR="00373B20" w:rsidRDefault="00373B20" w:rsidP="00373B20">
      <w:pPr>
        <w:pStyle w:val="ListParagraph"/>
        <w:numPr>
          <w:ilvl w:val="0"/>
          <w:numId w:val="30"/>
        </w:numPr>
      </w:pPr>
      <w:r w:rsidRPr="00373B20">
        <w:t xml:space="preserve">web APIs </w:t>
      </w:r>
    </w:p>
    <w:p w14:paraId="77A7A350" w14:textId="77777777" w:rsidR="00373B20" w:rsidRDefault="00373B20" w:rsidP="00373B20">
      <w:pPr>
        <w:pStyle w:val="ListParagraph"/>
        <w:numPr>
          <w:ilvl w:val="0"/>
          <w:numId w:val="30"/>
        </w:numPr>
      </w:pPr>
      <w:r w:rsidRPr="00373B20">
        <w:t>single-page apps (JavaScript)</w:t>
      </w:r>
    </w:p>
    <w:p w14:paraId="0618AC45" w14:textId="77777777" w:rsidR="00373B20" w:rsidRDefault="00373B20" w:rsidP="00373B20">
      <w:pPr>
        <w:pStyle w:val="ListParagraph"/>
        <w:numPr>
          <w:ilvl w:val="0"/>
          <w:numId w:val="30"/>
        </w:numPr>
      </w:pPr>
      <w:r w:rsidRPr="00373B20">
        <w:t>mobile and native applications</w:t>
      </w:r>
    </w:p>
    <w:p w14:paraId="4DBD19B5" w14:textId="22B645F8" w:rsidR="00373B20" w:rsidRDefault="00373B20" w:rsidP="00373B20">
      <w:pPr>
        <w:pStyle w:val="ListParagraph"/>
        <w:numPr>
          <w:ilvl w:val="0"/>
          <w:numId w:val="30"/>
        </w:numPr>
      </w:pPr>
      <w:r w:rsidRPr="00373B20">
        <w:t>daemons and server-side applications</w:t>
      </w:r>
    </w:p>
    <w:p w14:paraId="45A705D6" w14:textId="7FF582C9" w:rsidR="00373B20" w:rsidRDefault="00373B20">
      <w:r>
        <w:br w:type="page"/>
      </w:r>
    </w:p>
    <w:p w14:paraId="573815C3" w14:textId="65C1A1B3" w:rsidR="00373B20" w:rsidRDefault="00373B20" w:rsidP="005163E8">
      <w:pPr>
        <w:pStyle w:val="Heading3"/>
        <w:numPr>
          <w:ilvl w:val="0"/>
          <w:numId w:val="0"/>
        </w:numPr>
        <w:ind w:left="360" w:hanging="360"/>
      </w:pPr>
      <w:r w:rsidRPr="00373B20">
        <w:lastRenderedPageBreak/>
        <w:t>Authentication flows</w:t>
      </w:r>
    </w:p>
    <w:p w14:paraId="50653F25" w14:textId="484EA9DD" w:rsidR="00373B20" w:rsidRDefault="00373B20" w:rsidP="00373B20"/>
    <w:p w14:paraId="0CD76DB0" w14:textId="1C6152B1" w:rsidR="00373B20" w:rsidRDefault="00373B20" w:rsidP="00373B20">
      <w:r>
        <w:tab/>
      </w:r>
      <w:r w:rsidRPr="00373B20">
        <w:t xml:space="preserve">Below are </w:t>
      </w:r>
      <w:proofErr w:type="gramStart"/>
      <w:r w:rsidRPr="00373B20">
        <w:t>some of</w:t>
      </w:r>
      <w:proofErr w:type="gramEnd"/>
      <w:r w:rsidRPr="00373B20">
        <w:t xml:space="preserve"> the different authentication flows provided by Microsoft Authentication Library (MSAL). These flows can be used in a variety of different application scenarios.</w:t>
      </w: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150"/>
        <w:gridCol w:w="7190"/>
      </w:tblGrid>
      <w:tr w:rsidR="00373B20" w:rsidRPr="00373B20" w14:paraId="7C57C7BE" w14:textId="77777777" w:rsidTr="00373B20">
        <w:trPr>
          <w:tblHeader/>
        </w:trPr>
        <w:tc>
          <w:tcPr>
            <w:tcW w:w="2150" w:type="dxa"/>
            <w:tcBorders>
              <w:top w:val="single" w:sz="8" w:space="0" w:color="auto"/>
              <w:bottom w:val="single" w:sz="8" w:space="0" w:color="auto"/>
              <w:right w:val="single" w:sz="8" w:space="0" w:color="auto"/>
            </w:tcBorders>
            <w:shd w:val="clear" w:color="auto" w:fill="auto"/>
            <w:vAlign w:val="center"/>
            <w:hideMark/>
          </w:tcPr>
          <w:p w14:paraId="09801463" w14:textId="77777777" w:rsidR="00373B20" w:rsidRPr="00373B20" w:rsidRDefault="00373B20" w:rsidP="00373B20">
            <w:pPr>
              <w:jc w:val="center"/>
              <w:rPr>
                <w:b/>
                <w:bCs/>
              </w:rPr>
            </w:pPr>
            <w:r w:rsidRPr="00373B20">
              <w:rPr>
                <w:b/>
                <w:bCs/>
              </w:rPr>
              <w:t>Flow</w:t>
            </w:r>
          </w:p>
        </w:tc>
        <w:tc>
          <w:tcPr>
            <w:tcW w:w="7190" w:type="dxa"/>
            <w:tcBorders>
              <w:top w:val="single" w:sz="8" w:space="0" w:color="auto"/>
              <w:left w:val="single" w:sz="8" w:space="0" w:color="auto"/>
              <w:bottom w:val="single" w:sz="8" w:space="0" w:color="auto"/>
            </w:tcBorders>
            <w:shd w:val="clear" w:color="auto" w:fill="auto"/>
            <w:vAlign w:val="center"/>
            <w:hideMark/>
          </w:tcPr>
          <w:p w14:paraId="119AD7DC" w14:textId="77777777" w:rsidR="00373B20" w:rsidRPr="00373B20" w:rsidRDefault="00373B20" w:rsidP="00373B20">
            <w:pPr>
              <w:jc w:val="center"/>
              <w:rPr>
                <w:b/>
                <w:bCs/>
              </w:rPr>
            </w:pPr>
            <w:r w:rsidRPr="00373B20">
              <w:rPr>
                <w:b/>
                <w:bCs/>
              </w:rPr>
              <w:t>Description</w:t>
            </w:r>
          </w:p>
        </w:tc>
      </w:tr>
      <w:tr w:rsidR="00373B20" w:rsidRPr="00373B20" w14:paraId="60536F3E" w14:textId="77777777" w:rsidTr="00373B20">
        <w:tc>
          <w:tcPr>
            <w:tcW w:w="2150" w:type="dxa"/>
            <w:tcBorders>
              <w:top w:val="single" w:sz="8" w:space="0" w:color="auto"/>
              <w:right w:val="single" w:sz="8" w:space="0" w:color="auto"/>
            </w:tcBorders>
            <w:shd w:val="clear" w:color="auto" w:fill="auto"/>
            <w:vAlign w:val="center"/>
            <w:hideMark/>
          </w:tcPr>
          <w:p w14:paraId="4E96C666" w14:textId="77777777" w:rsidR="00373B20" w:rsidRPr="00373B20" w:rsidRDefault="00373B20" w:rsidP="00373B20">
            <w:pPr>
              <w:jc w:val="center"/>
            </w:pPr>
            <w:r w:rsidRPr="00373B20">
              <w:t>Authorization code</w:t>
            </w:r>
          </w:p>
        </w:tc>
        <w:tc>
          <w:tcPr>
            <w:tcW w:w="7190" w:type="dxa"/>
            <w:tcBorders>
              <w:top w:val="single" w:sz="8" w:space="0" w:color="auto"/>
              <w:left w:val="single" w:sz="8" w:space="0" w:color="auto"/>
            </w:tcBorders>
            <w:shd w:val="clear" w:color="auto" w:fill="auto"/>
            <w:vAlign w:val="center"/>
            <w:hideMark/>
          </w:tcPr>
          <w:p w14:paraId="094612FF" w14:textId="77777777" w:rsidR="00373B20" w:rsidRPr="00373B20" w:rsidRDefault="00373B20" w:rsidP="00373B20">
            <w:pPr>
              <w:jc w:val="center"/>
            </w:pPr>
            <w:r w:rsidRPr="00373B20">
              <w:t>Native and web apps securely obtain tokens in the name of the user</w:t>
            </w:r>
          </w:p>
        </w:tc>
      </w:tr>
      <w:tr w:rsidR="00373B20" w:rsidRPr="00373B20" w14:paraId="240BCAFD" w14:textId="77777777" w:rsidTr="00373B20">
        <w:tc>
          <w:tcPr>
            <w:tcW w:w="2150" w:type="dxa"/>
            <w:tcBorders>
              <w:right w:val="single" w:sz="8" w:space="0" w:color="auto"/>
            </w:tcBorders>
            <w:shd w:val="clear" w:color="auto" w:fill="auto"/>
            <w:vAlign w:val="center"/>
            <w:hideMark/>
          </w:tcPr>
          <w:p w14:paraId="7BDF769C" w14:textId="77777777" w:rsidR="00373B20" w:rsidRPr="00373B20" w:rsidRDefault="00373B20" w:rsidP="00373B20">
            <w:pPr>
              <w:jc w:val="center"/>
            </w:pPr>
            <w:r w:rsidRPr="00373B20">
              <w:t>Client credentials</w:t>
            </w:r>
          </w:p>
        </w:tc>
        <w:tc>
          <w:tcPr>
            <w:tcW w:w="7190" w:type="dxa"/>
            <w:tcBorders>
              <w:left w:val="single" w:sz="8" w:space="0" w:color="auto"/>
            </w:tcBorders>
            <w:shd w:val="clear" w:color="auto" w:fill="auto"/>
            <w:vAlign w:val="center"/>
            <w:hideMark/>
          </w:tcPr>
          <w:p w14:paraId="46D63DC0" w14:textId="77777777" w:rsidR="00373B20" w:rsidRPr="00373B20" w:rsidRDefault="00373B20" w:rsidP="00373B20">
            <w:pPr>
              <w:jc w:val="center"/>
            </w:pPr>
            <w:r w:rsidRPr="00373B20">
              <w:t>Service applications run without user interaction</w:t>
            </w:r>
          </w:p>
        </w:tc>
      </w:tr>
      <w:tr w:rsidR="00373B20" w:rsidRPr="00373B20" w14:paraId="111D251E" w14:textId="77777777" w:rsidTr="00373B20">
        <w:tc>
          <w:tcPr>
            <w:tcW w:w="2150" w:type="dxa"/>
            <w:tcBorders>
              <w:right w:val="single" w:sz="8" w:space="0" w:color="auto"/>
            </w:tcBorders>
            <w:shd w:val="clear" w:color="auto" w:fill="auto"/>
            <w:vAlign w:val="center"/>
            <w:hideMark/>
          </w:tcPr>
          <w:p w14:paraId="73771663" w14:textId="77777777" w:rsidR="00373B20" w:rsidRPr="00373B20" w:rsidRDefault="00373B20" w:rsidP="00373B20">
            <w:pPr>
              <w:jc w:val="center"/>
            </w:pPr>
            <w:r w:rsidRPr="00373B20">
              <w:t>On-behalf-of</w:t>
            </w:r>
          </w:p>
        </w:tc>
        <w:tc>
          <w:tcPr>
            <w:tcW w:w="7190" w:type="dxa"/>
            <w:tcBorders>
              <w:left w:val="single" w:sz="8" w:space="0" w:color="auto"/>
            </w:tcBorders>
            <w:shd w:val="clear" w:color="auto" w:fill="auto"/>
            <w:vAlign w:val="center"/>
            <w:hideMark/>
          </w:tcPr>
          <w:p w14:paraId="3AA2C2EF" w14:textId="77777777" w:rsidR="00373B20" w:rsidRPr="00373B20" w:rsidRDefault="00373B20" w:rsidP="00373B20">
            <w:pPr>
              <w:jc w:val="center"/>
            </w:pPr>
            <w:r w:rsidRPr="00373B20">
              <w:t>The application calls a service/web API, which in turns calls Microsoft Graph</w:t>
            </w:r>
          </w:p>
        </w:tc>
      </w:tr>
      <w:tr w:rsidR="00373B20" w:rsidRPr="00373B20" w14:paraId="344BA423" w14:textId="77777777" w:rsidTr="00373B20">
        <w:tc>
          <w:tcPr>
            <w:tcW w:w="2150" w:type="dxa"/>
            <w:tcBorders>
              <w:right w:val="single" w:sz="8" w:space="0" w:color="auto"/>
            </w:tcBorders>
            <w:shd w:val="clear" w:color="auto" w:fill="auto"/>
            <w:vAlign w:val="center"/>
            <w:hideMark/>
          </w:tcPr>
          <w:p w14:paraId="26259EA8" w14:textId="77777777" w:rsidR="00373B20" w:rsidRPr="00373B20" w:rsidRDefault="00373B20" w:rsidP="00373B20">
            <w:pPr>
              <w:jc w:val="center"/>
            </w:pPr>
            <w:r w:rsidRPr="00373B20">
              <w:t>Implicit</w:t>
            </w:r>
          </w:p>
        </w:tc>
        <w:tc>
          <w:tcPr>
            <w:tcW w:w="7190" w:type="dxa"/>
            <w:tcBorders>
              <w:left w:val="single" w:sz="8" w:space="0" w:color="auto"/>
            </w:tcBorders>
            <w:shd w:val="clear" w:color="auto" w:fill="auto"/>
            <w:vAlign w:val="center"/>
            <w:hideMark/>
          </w:tcPr>
          <w:p w14:paraId="0C4453B3" w14:textId="77777777" w:rsidR="00373B20" w:rsidRPr="00373B20" w:rsidRDefault="00373B20" w:rsidP="00373B20">
            <w:pPr>
              <w:jc w:val="center"/>
            </w:pPr>
            <w:r w:rsidRPr="00373B20">
              <w:t>Used in browser-based applications</w:t>
            </w:r>
          </w:p>
        </w:tc>
      </w:tr>
      <w:tr w:rsidR="00373B20" w:rsidRPr="00373B20" w14:paraId="6C443DC6" w14:textId="77777777" w:rsidTr="00373B20">
        <w:tc>
          <w:tcPr>
            <w:tcW w:w="2150" w:type="dxa"/>
            <w:tcBorders>
              <w:right w:val="single" w:sz="8" w:space="0" w:color="auto"/>
            </w:tcBorders>
            <w:shd w:val="clear" w:color="auto" w:fill="auto"/>
            <w:vAlign w:val="center"/>
            <w:hideMark/>
          </w:tcPr>
          <w:p w14:paraId="54E4AFB3" w14:textId="77777777" w:rsidR="00373B20" w:rsidRPr="00373B20" w:rsidRDefault="00373B20" w:rsidP="00373B20">
            <w:pPr>
              <w:jc w:val="center"/>
            </w:pPr>
            <w:r w:rsidRPr="00373B20">
              <w:t>Device code</w:t>
            </w:r>
          </w:p>
        </w:tc>
        <w:tc>
          <w:tcPr>
            <w:tcW w:w="7190" w:type="dxa"/>
            <w:tcBorders>
              <w:left w:val="single" w:sz="8" w:space="0" w:color="auto"/>
            </w:tcBorders>
            <w:shd w:val="clear" w:color="auto" w:fill="auto"/>
            <w:vAlign w:val="center"/>
            <w:hideMark/>
          </w:tcPr>
          <w:p w14:paraId="64354FD3" w14:textId="77777777" w:rsidR="00373B20" w:rsidRPr="00373B20" w:rsidRDefault="00373B20" w:rsidP="00373B20">
            <w:pPr>
              <w:jc w:val="center"/>
            </w:pPr>
            <w:r w:rsidRPr="00373B20">
              <w:t>Enables sign-in to a device by using another device that has a browser</w:t>
            </w:r>
          </w:p>
        </w:tc>
      </w:tr>
      <w:tr w:rsidR="00373B20" w:rsidRPr="00373B20" w14:paraId="1B18B648" w14:textId="77777777" w:rsidTr="00373B20">
        <w:tc>
          <w:tcPr>
            <w:tcW w:w="2150" w:type="dxa"/>
            <w:tcBorders>
              <w:right w:val="single" w:sz="8" w:space="0" w:color="auto"/>
            </w:tcBorders>
            <w:shd w:val="clear" w:color="auto" w:fill="auto"/>
            <w:vAlign w:val="center"/>
            <w:hideMark/>
          </w:tcPr>
          <w:p w14:paraId="1102B2E5" w14:textId="77777777" w:rsidR="00373B20" w:rsidRPr="00373B20" w:rsidRDefault="00373B20" w:rsidP="00373B20">
            <w:pPr>
              <w:jc w:val="center"/>
            </w:pPr>
            <w:r w:rsidRPr="00373B20">
              <w:t>Integrated Windows</w:t>
            </w:r>
          </w:p>
        </w:tc>
        <w:tc>
          <w:tcPr>
            <w:tcW w:w="7190" w:type="dxa"/>
            <w:tcBorders>
              <w:left w:val="single" w:sz="8" w:space="0" w:color="auto"/>
            </w:tcBorders>
            <w:shd w:val="clear" w:color="auto" w:fill="auto"/>
            <w:vAlign w:val="center"/>
            <w:hideMark/>
          </w:tcPr>
          <w:p w14:paraId="2F95A647" w14:textId="77777777" w:rsidR="00373B20" w:rsidRPr="00373B20" w:rsidRDefault="00373B20" w:rsidP="00373B20">
            <w:pPr>
              <w:jc w:val="center"/>
            </w:pPr>
            <w:r w:rsidRPr="00373B20">
              <w:t>Windows computers silently acquire an access token when they are domain joined</w:t>
            </w:r>
          </w:p>
        </w:tc>
      </w:tr>
      <w:tr w:rsidR="00373B20" w:rsidRPr="00373B20" w14:paraId="7F507BF9" w14:textId="77777777" w:rsidTr="00373B20">
        <w:tc>
          <w:tcPr>
            <w:tcW w:w="2150" w:type="dxa"/>
            <w:tcBorders>
              <w:right w:val="single" w:sz="8" w:space="0" w:color="auto"/>
            </w:tcBorders>
            <w:shd w:val="clear" w:color="auto" w:fill="auto"/>
            <w:vAlign w:val="center"/>
            <w:hideMark/>
          </w:tcPr>
          <w:p w14:paraId="1E159C62" w14:textId="77777777" w:rsidR="00373B20" w:rsidRPr="00373B20" w:rsidRDefault="00373B20" w:rsidP="00373B20">
            <w:pPr>
              <w:jc w:val="center"/>
            </w:pPr>
            <w:r w:rsidRPr="00373B20">
              <w:t>Interactive</w:t>
            </w:r>
          </w:p>
        </w:tc>
        <w:tc>
          <w:tcPr>
            <w:tcW w:w="7190" w:type="dxa"/>
            <w:tcBorders>
              <w:left w:val="single" w:sz="8" w:space="0" w:color="auto"/>
            </w:tcBorders>
            <w:shd w:val="clear" w:color="auto" w:fill="auto"/>
            <w:vAlign w:val="center"/>
            <w:hideMark/>
          </w:tcPr>
          <w:p w14:paraId="3E1D263B" w14:textId="77777777" w:rsidR="00373B20" w:rsidRPr="00373B20" w:rsidRDefault="00373B20" w:rsidP="00373B20">
            <w:pPr>
              <w:jc w:val="center"/>
            </w:pPr>
            <w:r w:rsidRPr="00373B20">
              <w:t>Mobile and desktops applications call Microsoft Graph in the name of a user</w:t>
            </w:r>
          </w:p>
        </w:tc>
      </w:tr>
      <w:tr w:rsidR="00373B20" w:rsidRPr="00373B20" w14:paraId="53C85EC9" w14:textId="77777777" w:rsidTr="00373B20">
        <w:tc>
          <w:tcPr>
            <w:tcW w:w="2150" w:type="dxa"/>
            <w:tcBorders>
              <w:bottom w:val="single" w:sz="8" w:space="0" w:color="auto"/>
              <w:right w:val="single" w:sz="8" w:space="0" w:color="auto"/>
            </w:tcBorders>
            <w:shd w:val="clear" w:color="auto" w:fill="auto"/>
            <w:vAlign w:val="center"/>
            <w:hideMark/>
          </w:tcPr>
          <w:p w14:paraId="4DB0F7CB" w14:textId="77777777" w:rsidR="00373B20" w:rsidRPr="00373B20" w:rsidRDefault="00373B20" w:rsidP="00373B20">
            <w:pPr>
              <w:jc w:val="center"/>
            </w:pPr>
            <w:r w:rsidRPr="00373B20">
              <w:t>Username/password</w:t>
            </w:r>
          </w:p>
        </w:tc>
        <w:tc>
          <w:tcPr>
            <w:tcW w:w="7190" w:type="dxa"/>
            <w:tcBorders>
              <w:left w:val="single" w:sz="8" w:space="0" w:color="auto"/>
              <w:bottom w:val="single" w:sz="8" w:space="0" w:color="auto"/>
            </w:tcBorders>
            <w:shd w:val="clear" w:color="auto" w:fill="auto"/>
            <w:vAlign w:val="center"/>
            <w:hideMark/>
          </w:tcPr>
          <w:p w14:paraId="191EF5CC" w14:textId="77777777" w:rsidR="00373B20" w:rsidRPr="00373B20" w:rsidRDefault="00373B20" w:rsidP="00373B20">
            <w:pPr>
              <w:jc w:val="center"/>
            </w:pPr>
            <w:r w:rsidRPr="00373B20">
              <w:t>The application signs in a user by using their username and password</w:t>
            </w:r>
          </w:p>
        </w:tc>
      </w:tr>
    </w:tbl>
    <w:p w14:paraId="5CAE1E7D" w14:textId="656BB700" w:rsidR="00373B20" w:rsidRDefault="00373B20" w:rsidP="00373B20"/>
    <w:p w14:paraId="134C2441" w14:textId="77777777" w:rsidR="00742E31" w:rsidRDefault="00742E31" w:rsidP="00373B20">
      <w:pPr>
        <w:pStyle w:val="Heading2"/>
      </w:pPr>
    </w:p>
    <w:p w14:paraId="70586DF0" w14:textId="13F0ADE7" w:rsidR="00373B20" w:rsidRDefault="00373B20" w:rsidP="00373B20">
      <w:pPr>
        <w:pStyle w:val="Heading2"/>
      </w:pPr>
      <w:r w:rsidRPr="00373B20">
        <w:t xml:space="preserve">Public client and </w:t>
      </w:r>
      <w:r>
        <w:t>C</w:t>
      </w:r>
      <w:r w:rsidRPr="00373B20">
        <w:t>onfidential client applications</w:t>
      </w:r>
    </w:p>
    <w:p w14:paraId="7B23492D" w14:textId="0AD74ABA" w:rsidR="00373B20" w:rsidRDefault="00373B20" w:rsidP="00373B20"/>
    <w:p w14:paraId="213DE762" w14:textId="77777777" w:rsidR="00373B20" w:rsidRPr="00373B20" w:rsidRDefault="00373B20" w:rsidP="00373B20">
      <w:r>
        <w:tab/>
      </w:r>
      <w:r w:rsidRPr="00373B20">
        <w:t>Security tokens can be acquired by multiple types of applications. These applications tend to be separated into the following two categories. Each is used with different libraries and objects.</w:t>
      </w:r>
    </w:p>
    <w:p w14:paraId="29F9BED7" w14:textId="349B99FE" w:rsidR="00E304CD" w:rsidRDefault="00E304CD" w:rsidP="00E304CD">
      <w:pPr>
        <w:pStyle w:val="Heading3"/>
        <w:numPr>
          <w:ilvl w:val="0"/>
          <w:numId w:val="0"/>
        </w:numPr>
      </w:pPr>
      <w:r>
        <w:t xml:space="preserve">1. </w:t>
      </w:r>
      <w:r w:rsidR="00373B20" w:rsidRPr="00373B20">
        <w:t xml:space="preserve">Public client applications: </w:t>
      </w:r>
    </w:p>
    <w:p w14:paraId="5EE270D8" w14:textId="7D5466D4" w:rsidR="00373B20" w:rsidRPr="00373B20" w:rsidRDefault="00373B20" w:rsidP="00E304CD">
      <w:pPr>
        <w:ind w:left="720"/>
      </w:pPr>
      <w:r w:rsidRPr="00373B20">
        <w:t>Are apps that run on devices or desktop computers or in a web browser. They're not trusted to safely keep application secrets, so they only access web APIs on behalf of the user. (They support only public client flows.) Public clients can't hold configuration-time secrets, so they don't have client secrets.</w:t>
      </w:r>
    </w:p>
    <w:p w14:paraId="227F2490" w14:textId="0968D3FD" w:rsidR="00E304CD" w:rsidRDefault="00E304CD" w:rsidP="00E304CD">
      <w:pPr>
        <w:pStyle w:val="Heading3"/>
        <w:numPr>
          <w:ilvl w:val="0"/>
          <w:numId w:val="0"/>
        </w:numPr>
      </w:pPr>
      <w:r>
        <w:t>2</w:t>
      </w:r>
      <w:r w:rsidR="00E87195">
        <w:t xml:space="preserve">. </w:t>
      </w:r>
      <w:r w:rsidR="00373B20" w:rsidRPr="00373B20">
        <w:t xml:space="preserve">Confidential client applications: </w:t>
      </w:r>
    </w:p>
    <w:p w14:paraId="300FEAEE" w14:textId="0208B11C" w:rsidR="00373B20" w:rsidRPr="00373B20" w:rsidRDefault="00373B20" w:rsidP="00E304CD">
      <w:pPr>
        <w:ind w:left="720"/>
      </w:pPr>
      <w:r w:rsidRPr="00373B20">
        <w:t>Are apps that run on servers (web apps, web API apps, or even service/daemon apps). They're considered difficult to access, and for that reason capable of keeping an application secret. Confidential clients can hold configuration-time secrets. Each instance of the client has a distinct configuration (including client ID and client secret).</w:t>
      </w:r>
    </w:p>
    <w:p w14:paraId="005A82FD" w14:textId="754EC3CF" w:rsidR="00720BEB" w:rsidRDefault="00720BEB">
      <w:r>
        <w:br w:type="page"/>
      </w:r>
    </w:p>
    <w:p w14:paraId="39D639D9" w14:textId="224767C8" w:rsidR="003E3E2A" w:rsidRDefault="003E3E2A" w:rsidP="003E3E2A">
      <w:pPr>
        <w:pStyle w:val="Heading2"/>
      </w:pPr>
      <w:r w:rsidRPr="003E3E2A">
        <w:lastRenderedPageBreak/>
        <w:t xml:space="preserve">Initialize client </w:t>
      </w:r>
      <w:r>
        <w:t>a</w:t>
      </w:r>
      <w:r w:rsidRPr="003E3E2A">
        <w:t>pplications</w:t>
      </w:r>
    </w:p>
    <w:p w14:paraId="09F9A225" w14:textId="55BD9A80" w:rsidR="003E3E2A" w:rsidRDefault="003E3E2A" w:rsidP="003E3E2A"/>
    <w:p w14:paraId="27159202" w14:textId="77777777" w:rsidR="003E3E2A" w:rsidRPr="003E3E2A" w:rsidRDefault="003E3E2A" w:rsidP="003E3E2A">
      <w:r>
        <w:tab/>
      </w:r>
      <w:r w:rsidRPr="003E3E2A">
        <w:t>With MSAL.NET 3.x, the recommended way to instantiate an application is by using the application builders: PublicClientApplicationBuilder and ConfidentialClientApplicationBuilder. They offer a powerful mechanism to configure the application either from the code, or from a configuration file, or even by mixing both approaches.</w:t>
      </w:r>
    </w:p>
    <w:p w14:paraId="018F221C" w14:textId="170D22F0" w:rsidR="003E3E2A" w:rsidRDefault="003E3E2A" w:rsidP="003E3E2A">
      <w:r w:rsidRPr="003E3E2A">
        <w:t>Before initializing an application, you first need to register it so that your app can be integrated with the Microsoft identity platform.</w:t>
      </w:r>
    </w:p>
    <w:p w14:paraId="6E020D47" w14:textId="77777777" w:rsidR="003E3E2A" w:rsidRPr="003E3E2A" w:rsidRDefault="003E3E2A" w:rsidP="003E3E2A"/>
    <w:p w14:paraId="65DD0BF2" w14:textId="38BFFA3C" w:rsidR="003E3E2A" w:rsidRDefault="003E3E2A" w:rsidP="005163E8">
      <w:pPr>
        <w:pStyle w:val="Heading3"/>
        <w:numPr>
          <w:ilvl w:val="0"/>
          <w:numId w:val="0"/>
        </w:numPr>
        <w:ind w:left="360" w:hanging="360"/>
      </w:pPr>
      <w:r w:rsidRPr="003E3E2A">
        <w:t>Initializing public and confidential client applications from code</w:t>
      </w:r>
    </w:p>
    <w:p w14:paraId="37EFA01F" w14:textId="3FD4010C" w:rsidR="003E3E2A" w:rsidRDefault="003E3E2A" w:rsidP="003E3E2A"/>
    <w:p w14:paraId="43390599" w14:textId="13F77B4A" w:rsidR="003E3E2A" w:rsidRDefault="003E3E2A" w:rsidP="003E3E2A">
      <w:r>
        <w:tab/>
      </w:r>
      <w:r w:rsidRPr="003E3E2A">
        <w:t>The following code instantiates a public client application, signing-in users in the Microsoft Azure public cloud, with their work and school accounts, or their personal Microsoft accounts.</w:t>
      </w:r>
    </w:p>
    <w:p w14:paraId="184183B4" w14:textId="2FDF8456" w:rsidR="003E3E2A" w:rsidRDefault="003E3E2A" w:rsidP="003E3E2A"/>
    <w:p w14:paraId="2CE4AC83" w14:textId="49460015" w:rsidR="003E3E2A" w:rsidRDefault="003E3E2A" w:rsidP="003E3E2A">
      <w:pPr>
        <w:rPr>
          <w:color w:val="ED7D31" w:themeColor="accent2"/>
        </w:rPr>
      </w:pPr>
      <w:r w:rsidRPr="003E3E2A">
        <w:rPr>
          <w:color w:val="ED7D31" w:themeColor="accent2"/>
        </w:rPr>
        <w:t>IPublicClientApplication app = PublicClientApplicationBuilder.Create(clientId).Build();</w:t>
      </w:r>
    </w:p>
    <w:p w14:paraId="644EB501" w14:textId="37639F3A" w:rsidR="003E3E2A" w:rsidRDefault="003E3E2A" w:rsidP="003E3E2A">
      <w:pPr>
        <w:rPr>
          <w:color w:val="ED7D31" w:themeColor="accent2"/>
        </w:rPr>
      </w:pPr>
    </w:p>
    <w:p w14:paraId="36D542A4" w14:textId="77777777" w:rsidR="003E3E2A" w:rsidRPr="003E3E2A" w:rsidRDefault="003E3E2A" w:rsidP="003E3E2A">
      <w:r w:rsidRPr="003E3E2A">
        <w:t>In the same way, the following code instantiates a confidential application (a Web app located at https://myapp.azurewebsites.net) handling tokens from users in the Microsoft Azure public cloud, with their work and school accounts, or their personal Microsoft accounts. The application is identified with the identity provider by sharing a client secret:</w:t>
      </w:r>
    </w:p>
    <w:p w14:paraId="2E6A6073" w14:textId="06060BD1" w:rsidR="003E3E2A" w:rsidRPr="003E3E2A" w:rsidRDefault="003E3E2A" w:rsidP="003E3E2A"/>
    <w:p w14:paraId="7CC7A3D6" w14:textId="77777777" w:rsidR="003E3E2A" w:rsidRPr="003E3E2A" w:rsidRDefault="003E3E2A" w:rsidP="003E3E2A">
      <w:pPr>
        <w:rPr>
          <w:color w:val="ED7D31" w:themeColor="accent2"/>
        </w:rPr>
      </w:pPr>
      <w:r w:rsidRPr="003E3E2A">
        <w:rPr>
          <w:color w:val="ED7D31" w:themeColor="accent2"/>
        </w:rPr>
        <w:t>string redirectUri = "https://myapp.azurewebsites.net";</w:t>
      </w:r>
    </w:p>
    <w:p w14:paraId="11E5455A" w14:textId="77777777" w:rsidR="003E3E2A" w:rsidRPr="003E3E2A" w:rsidRDefault="003E3E2A" w:rsidP="003E3E2A">
      <w:pPr>
        <w:rPr>
          <w:color w:val="ED7D31" w:themeColor="accent2"/>
        </w:rPr>
      </w:pPr>
      <w:r w:rsidRPr="003E3E2A">
        <w:rPr>
          <w:color w:val="ED7D31" w:themeColor="accent2"/>
        </w:rPr>
        <w:t>IConfidentialClientApplication app = ConfidentialClientApplicationBuilder.Create(clientId)</w:t>
      </w:r>
    </w:p>
    <w:p w14:paraId="23A243DF" w14:textId="77777777" w:rsidR="003E3E2A" w:rsidRPr="003E3E2A" w:rsidRDefault="003E3E2A" w:rsidP="003E3E2A">
      <w:pPr>
        <w:rPr>
          <w:color w:val="ED7D31" w:themeColor="accent2"/>
        </w:rPr>
      </w:pPr>
      <w:r w:rsidRPr="003E3E2A">
        <w:rPr>
          <w:color w:val="ED7D31" w:themeColor="accent2"/>
        </w:rPr>
        <w:t xml:space="preserve">    .WithClientSecret(</w:t>
      </w:r>
      <w:proofErr w:type="spellStart"/>
      <w:r w:rsidRPr="003E3E2A">
        <w:rPr>
          <w:color w:val="ED7D31" w:themeColor="accent2"/>
        </w:rPr>
        <w:t>clientSecret</w:t>
      </w:r>
      <w:proofErr w:type="spellEnd"/>
      <w:r w:rsidRPr="003E3E2A">
        <w:rPr>
          <w:color w:val="ED7D31" w:themeColor="accent2"/>
        </w:rPr>
        <w:t>)</w:t>
      </w:r>
    </w:p>
    <w:p w14:paraId="23128201" w14:textId="77777777" w:rsidR="003E3E2A" w:rsidRPr="003E3E2A" w:rsidRDefault="003E3E2A" w:rsidP="003E3E2A">
      <w:pPr>
        <w:rPr>
          <w:color w:val="ED7D31" w:themeColor="accent2"/>
        </w:rPr>
      </w:pPr>
      <w:r w:rsidRPr="003E3E2A">
        <w:rPr>
          <w:color w:val="ED7D31" w:themeColor="accent2"/>
        </w:rPr>
        <w:t xml:space="preserve">    .WithRedirectUri(redirectUri )</w:t>
      </w:r>
    </w:p>
    <w:p w14:paraId="03E04DC3" w14:textId="57A64678" w:rsidR="003E3E2A" w:rsidRDefault="003E3E2A" w:rsidP="003E3E2A">
      <w:pPr>
        <w:rPr>
          <w:color w:val="ED7D31" w:themeColor="accent2"/>
        </w:rPr>
      </w:pPr>
      <w:r w:rsidRPr="003E3E2A">
        <w:rPr>
          <w:color w:val="ED7D31" w:themeColor="accent2"/>
        </w:rPr>
        <w:t xml:space="preserve">    .Build();</w:t>
      </w:r>
    </w:p>
    <w:p w14:paraId="20EA4F20" w14:textId="57D3FE3B" w:rsidR="005163E8" w:rsidRDefault="005163E8">
      <w:pPr>
        <w:rPr>
          <w:color w:val="ED7D31" w:themeColor="accent2"/>
        </w:rPr>
      </w:pPr>
      <w:r>
        <w:rPr>
          <w:color w:val="ED7D31" w:themeColor="accent2"/>
        </w:rPr>
        <w:br w:type="page"/>
      </w:r>
    </w:p>
    <w:p w14:paraId="0C83A3B8" w14:textId="007A4CF8" w:rsidR="00AA66CD" w:rsidRDefault="00AA66CD" w:rsidP="005163E8">
      <w:pPr>
        <w:pStyle w:val="Heading2"/>
      </w:pPr>
      <w:r w:rsidRPr="00AA66CD">
        <w:lastRenderedPageBreak/>
        <w:t>Builder modifiers</w:t>
      </w:r>
      <w:r>
        <w:tab/>
      </w:r>
    </w:p>
    <w:p w14:paraId="6573D302" w14:textId="07E725D9" w:rsidR="00AA66CD" w:rsidRDefault="00AA66CD" w:rsidP="00811C9E">
      <w:pPr>
        <w:ind w:firstLine="360"/>
      </w:pPr>
      <w:r w:rsidRPr="00AA66CD">
        <w:t>In the code snippets using application builders, a number of .With methods can be applied as modifiers (for example, .WithAuthority and .WithRedirectUri).</w:t>
      </w:r>
    </w:p>
    <w:p w14:paraId="49A399B9" w14:textId="77777777" w:rsidR="00811C9E" w:rsidRDefault="00811C9E" w:rsidP="00811C9E">
      <w:pPr>
        <w:ind w:firstLine="360"/>
      </w:pPr>
    </w:p>
    <w:p w14:paraId="1A3B64A0" w14:textId="7EA5D0FF" w:rsidR="00AA66CD" w:rsidRDefault="00AA66CD" w:rsidP="00811C9E">
      <w:pPr>
        <w:pStyle w:val="Heading3"/>
        <w:numPr>
          <w:ilvl w:val="0"/>
          <w:numId w:val="0"/>
        </w:numPr>
        <w:ind w:left="360" w:hanging="360"/>
      </w:pPr>
      <w:r w:rsidRPr="00AA66CD">
        <w:t>Modifiers common to public and confidential client applications</w:t>
      </w:r>
    </w:p>
    <w:p w14:paraId="3F638374" w14:textId="77777777" w:rsidR="00AA66CD" w:rsidRPr="00AA66CD" w:rsidRDefault="00AA66CD" w:rsidP="00AA66CD">
      <w:r>
        <w:tab/>
      </w:r>
      <w:r w:rsidRPr="00CD6CB1">
        <w:t>The table bel</w:t>
      </w:r>
      <w:r w:rsidRPr="00AA66CD">
        <w:t xml:space="preserve">ow lists </w:t>
      </w:r>
      <w:proofErr w:type="gramStart"/>
      <w:r w:rsidRPr="00AA66CD">
        <w:t>some of</w:t>
      </w:r>
      <w:proofErr w:type="gramEnd"/>
      <w:r w:rsidRPr="00AA66CD">
        <w:t xml:space="preserve"> the modifiers you can set on a public, or confidential client.</w:t>
      </w:r>
    </w:p>
    <w:tbl>
      <w:tblPr>
        <w:tblW w:w="0" w:type="auto"/>
        <w:jc w:val="center"/>
        <w:tblBorders>
          <w:top w:val="single" w:sz="8" w:space="0" w:color="auto"/>
          <w:left w:val="single" w:sz="8" w:space="0" w:color="auto"/>
          <w:bottom w:val="single" w:sz="8" w:space="0" w:color="auto"/>
          <w:right w:val="single" w:sz="8" w:space="0" w:color="auto"/>
          <w:insideH w:val="single" w:sz="2"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3515"/>
        <w:gridCol w:w="5825"/>
      </w:tblGrid>
      <w:tr w:rsidR="00AA66CD" w:rsidRPr="00AA66CD" w14:paraId="7F124554" w14:textId="77777777" w:rsidTr="00AA66CD">
        <w:trPr>
          <w:tblHeader/>
          <w:jc w:val="center"/>
        </w:trPr>
        <w:tc>
          <w:tcPr>
            <w:tcW w:w="0" w:type="auto"/>
            <w:tcBorders>
              <w:top w:val="single" w:sz="8" w:space="0" w:color="auto"/>
              <w:bottom w:val="single" w:sz="8" w:space="0" w:color="auto"/>
            </w:tcBorders>
            <w:vAlign w:val="center"/>
            <w:hideMark/>
          </w:tcPr>
          <w:p w14:paraId="67B6C245" w14:textId="77777777" w:rsidR="00AA66CD" w:rsidRPr="00AA66CD" w:rsidRDefault="00AA66CD" w:rsidP="00AA66CD">
            <w:pPr>
              <w:jc w:val="center"/>
              <w:rPr>
                <w:b/>
                <w:bCs/>
              </w:rPr>
            </w:pPr>
            <w:r w:rsidRPr="00AA66CD">
              <w:rPr>
                <w:b/>
                <w:bCs/>
              </w:rPr>
              <w:t>Modifier</w:t>
            </w:r>
          </w:p>
        </w:tc>
        <w:tc>
          <w:tcPr>
            <w:tcW w:w="0" w:type="auto"/>
            <w:tcBorders>
              <w:top w:val="single" w:sz="8" w:space="0" w:color="auto"/>
              <w:bottom w:val="single" w:sz="8" w:space="0" w:color="auto"/>
            </w:tcBorders>
            <w:vAlign w:val="center"/>
            <w:hideMark/>
          </w:tcPr>
          <w:p w14:paraId="6947B5B1" w14:textId="77777777" w:rsidR="00AA66CD" w:rsidRPr="00AA66CD" w:rsidRDefault="00AA66CD" w:rsidP="00AA66CD">
            <w:pPr>
              <w:jc w:val="center"/>
              <w:rPr>
                <w:b/>
                <w:bCs/>
              </w:rPr>
            </w:pPr>
            <w:r w:rsidRPr="00AA66CD">
              <w:rPr>
                <w:b/>
                <w:bCs/>
              </w:rPr>
              <w:t>Description</w:t>
            </w:r>
          </w:p>
        </w:tc>
      </w:tr>
      <w:tr w:rsidR="00AA66CD" w:rsidRPr="00AA66CD" w14:paraId="35163330" w14:textId="77777777" w:rsidTr="00AA66CD">
        <w:trPr>
          <w:jc w:val="center"/>
        </w:trPr>
        <w:tc>
          <w:tcPr>
            <w:tcW w:w="0" w:type="auto"/>
            <w:tcBorders>
              <w:top w:val="single" w:sz="8" w:space="0" w:color="auto"/>
            </w:tcBorders>
            <w:vAlign w:val="center"/>
            <w:hideMark/>
          </w:tcPr>
          <w:p w14:paraId="7AFA9548" w14:textId="77777777" w:rsidR="00AA66CD" w:rsidRPr="00AA66CD" w:rsidRDefault="00AA66CD" w:rsidP="00AA66CD">
            <w:pPr>
              <w:jc w:val="center"/>
            </w:pPr>
            <w:r w:rsidRPr="00AA66CD">
              <w:t>.WithAuthority()</w:t>
            </w:r>
          </w:p>
        </w:tc>
        <w:tc>
          <w:tcPr>
            <w:tcW w:w="0" w:type="auto"/>
            <w:tcBorders>
              <w:top w:val="single" w:sz="8" w:space="0" w:color="auto"/>
            </w:tcBorders>
            <w:vAlign w:val="center"/>
            <w:hideMark/>
          </w:tcPr>
          <w:p w14:paraId="7A3DEF67" w14:textId="77777777" w:rsidR="00AA66CD" w:rsidRPr="00AA66CD" w:rsidRDefault="00AA66CD" w:rsidP="00AA66CD">
            <w:pPr>
              <w:jc w:val="center"/>
            </w:pPr>
            <w:r w:rsidRPr="00AA66CD">
              <w:t>Sets the application default authority to an Azure Active Directory authority, with the possibility of choosing the Azure Cloud, the audience, the tenant (tenant ID or domain name), or providing directly the authority URI.</w:t>
            </w:r>
          </w:p>
        </w:tc>
      </w:tr>
      <w:tr w:rsidR="00AA66CD" w:rsidRPr="00AA66CD" w14:paraId="6793A0D3" w14:textId="77777777" w:rsidTr="00AA66CD">
        <w:trPr>
          <w:jc w:val="center"/>
        </w:trPr>
        <w:tc>
          <w:tcPr>
            <w:tcW w:w="0" w:type="auto"/>
            <w:vAlign w:val="center"/>
            <w:hideMark/>
          </w:tcPr>
          <w:p w14:paraId="2FB67A27" w14:textId="77777777" w:rsidR="00AA66CD" w:rsidRPr="00AA66CD" w:rsidRDefault="00AA66CD" w:rsidP="00AA66CD">
            <w:pPr>
              <w:jc w:val="center"/>
            </w:pPr>
            <w:r w:rsidRPr="00AA66CD">
              <w:t>.WithTenantId(string tenantId)</w:t>
            </w:r>
          </w:p>
        </w:tc>
        <w:tc>
          <w:tcPr>
            <w:tcW w:w="0" w:type="auto"/>
            <w:vAlign w:val="center"/>
            <w:hideMark/>
          </w:tcPr>
          <w:p w14:paraId="0678E91D" w14:textId="77777777" w:rsidR="00AA66CD" w:rsidRPr="00AA66CD" w:rsidRDefault="00AA66CD" w:rsidP="00AA66CD">
            <w:pPr>
              <w:jc w:val="center"/>
            </w:pPr>
            <w:r w:rsidRPr="00AA66CD">
              <w:t>Overrides the tenant ID, or the tenant description.</w:t>
            </w:r>
          </w:p>
        </w:tc>
      </w:tr>
      <w:tr w:rsidR="00AA66CD" w:rsidRPr="00AA66CD" w14:paraId="7F6F5CDC" w14:textId="77777777" w:rsidTr="00AA66CD">
        <w:trPr>
          <w:jc w:val="center"/>
        </w:trPr>
        <w:tc>
          <w:tcPr>
            <w:tcW w:w="0" w:type="auto"/>
            <w:vAlign w:val="center"/>
            <w:hideMark/>
          </w:tcPr>
          <w:p w14:paraId="258DADB3" w14:textId="77777777" w:rsidR="00AA66CD" w:rsidRPr="00AA66CD" w:rsidRDefault="00AA66CD" w:rsidP="00AA66CD">
            <w:pPr>
              <w:jc w:val="center"/>
            </w:pPr>
            <w:r w:rsidRPr="00AA66CD">
              <w:t>.WithClientId(string)</w:t>
            </w:r>
          </w:p>
        </w:tc>
        <w:tc>
          <w:tcPr>
            <w:tcW w:w="0" w:type="auto"/>
            <w:vAlign w:val="center"/>
            <w:hideMark/>
          </w:tcPr>
          <w:p w14:paraId="474D66D9" w14:textId="77777777" w:rsidR="00AA66CD" w:rsidRPr="00AA66CD" w:rsidRDefault="00AA66CD" w:rsidP="00AA66CD">
            <w:pPr>
              <w:jc w:val="center"/>
            </w:pPr>
            <w:r w:rsidRPr="00AA66CD">
              <w:t>Overrides the client ID.</w:t>
            </w:r>
          </w:p>
        </w:tc>
      </w:tr>
      <w:tr w:rsidR="00AA66CD" w:rsidRPr="00AA66CD" w14:paraId="4A21801F" w14:textId="77777777" w:rsidTr="00AA66CD">
        <w:trPr>
          <w:jc w:val="center"/>
        </w:trPr>
        <w:tc>
          <w:tcPr>
            <w:tcW w:w="0" w:type="auto"/>
            <w:vAlign w:val="center"/>
            <w:hideMark/>
          </w:tcPr>
          <w:p w14:paraId="6E4A4F71" w14:textId="77777777" w:rsidR="00AA66CD" w:rsidRPr="00AA66CD" w:rsidRDefault="00AA66CD" w:rsidP="00AA66CD">
            <w:pPr>
              <w:jc w:val="center"/>
            </w:pPr>
            <w:r w:rsidRPr="00AA66CD">
              <w:t>.WithRedirectUri(string redirectUri)</w:t>
            </w:r>
          </w:p>
        </w:tc>
        <w:tc>
          <w:tcPr>
            <w:tcW w:w="0" w:type="auto"/>
            <w:vAlign w:val="center"/>
            <w:hideMark/>
          </w:tcPr>
          <w:p w14:paraId="33D69511" w14:textId="77777777" w:rsidR="00AA66CD" w:rsidRPr="00AA66CD" w:rsidRDefault="00AA66CD" w:rsidP="00AA66CD">
            <w:pPr>
              <w:jc w:val="center"/>
            </w:pPr>
            <w:r w:rsidRPr="00AA66CD">
              <w:t>Overrides the default redirect URI. In the case of public client applications, this will be useful for scenarios requiring a broker.</w:t>
            </w:r>
          </w:p>
        </w:tc>
      </w:tr>
      <w:tr w:rsidR="00AA66CD" w:rsidRPr="00AA66CD" w14:paraId="432F2C07" w14:textId="77777777" w:rsidTr="00AA66CD">
        <w:trPr>
          <w:jc w:val="center"/>
        </w:trPr>
        <w:tc>
          <w:tcPr>
            <w:tcW w:w="0" w:type="auto"/>
            <w:vAlign w:val="center"/>
            <w:hideMark/>
          </w:tcPr>
          <w:p w14:paraId="023D0207" w14:textId="77777777" w:rsidR="00AA66CD" w:rsidRPr="00AA66CD" w:rsidRDefault="00AA66CD" w:rsidP="00AA66CD">
            <w:pPr>
              <w:jc w:val="center"/>
            </w:pPr>
            <w:r w:rsidRPr="00AA66CD">
              <w:t>.WithComponent(string)</w:t>
            </w:r>
          </w:p>
        </w:tc>
        <w:tc>
          <w:tcPr>
            <w:tcW w:w="0" w:type="auto"/>
            <w:vAlign w:val="center"/>
            <w:hideMark/>
          </w:tcPr>
          <w:p w14:paraId="79837512" w14:textId="77777777" w:rsidR="00AA66CD" w:rsidRPr="00AA66CD" w:rsidRDefault="00AA66CD" w:rsidP="00AA66CD">
            <w:pPr>
              <w:jc w:val="center"/>
            </w:pPr>
            <w:r w:rsidRPr="00AA66CD">
              <w:t>Sets the name of the library using MSAL.NET (for telemetry reasons).</w:t>
            </w:r>
          </w:p>
        </w:tc>
      </w:tr>
      <w:tr w:rsidR="00AA66CD" w:rsidRPr="00AA66CD" w14:paraId="6D22CFBF" w14:textId="77777777" w:rsidTr="00AA66CD">
        <w:trPr>
          <w:jc w:val="center"/>
        </w:trPr>
        <w:tc>
          <w:tcPr>
            <w:tcW w:w="0" w:type="auto"/>
            <w:vAlign w:val="center"/>
            <w:hideMark/>
          </w:tcPr>
          <w:p w14:paraId="03B8D619" w14:textId="77777777" w:rsidR="00AA66CD" w:rsidRPr="00AA66CD" w:rsidRDefault="00AA66CD" w:rsidP="00AA66CD">
            <w:pPr>
              <w:jc w:val="center"/>
            </w:pPr>
            <w:r w:rsidRPr="00AA66CD">
              <w:t>.WithDebugLoggingCallback()</w:t>
            </w:r>
          </w:p>
        </w:tc>
        <w:tc>
          <w:tcPr>
            <w:tcW w:w="0" w:type="auto"/>
            <w:vAlign w:val="center"/>
            <w:hideMark/>
          </w:tcPr>
          <w:p w14:paraId="64FA307B" w14:textId="77777777" w:rsidR="00AA66CD" w:rsidRPr="00AA66CD" w:rsidRDefault="00AA66CD" w:rsidP="00AA66CD">
            <w:pPr>
              <w:jc w:val="center"/>
            </w:pPr>
            <w:r w:rsidRPr="00AA66CD">
              <w:t>If called, the application will call Debug.Write simply enabling debugging traces.</w:t>
            </w:r>
          </w:p>
        </w:tc>
      </w:tr>
      <w:tr w:rsidR="00AA66CD" w:rsidRPr="00AA66CD" w14:paraId="74DEA526" w14:textId="77777777" w:rsidTr="00AA66CD">
        <w:trPr>
          <w:jc w:val="center"/>
        </w:trPr>
        <w:tc>
          <w:tcPr>
            <w:tcW w:w="0" w:type="auto"/>
            <w:vAlign w:val="center"/>
            <w:hideMark/>
          </w:tcPr>
          <w:p w14:paraId="6B88D642" w14:textId="77777777" w:rsidR="00AA66CD" w:rsidRPr="00AA66CD" w:rsidRDefault="00AA66CD" w:rsidP="00AA66CD">
            <w:pPr>
              <w:jc w:val="center"/>
            </w:pPr>
            <w:r w:rsidRPr="00AA66CD">
              <w:t>.WithLogging()</w:t>
            </w:r>
          </w:p>
        </w:tc>
        <w:tc>
          <w:tcPr>
            <w:tcW w:w="0" w:type="auto"/>
            <w:vAlign w:val="center"/>
            <w:hideMark/>
          </w:tcPr>
          <w:p w14:paraId="7B909630" w14:textId="77777777" w:rsidR="00AA66CD" w:rsidRPr="00AA66CD" w:rsidRDefault="00AA66CD" w:rsidP="00AA66CD">
            <w:pPr>
              <w:jc w:val="center"/>
            </w:pPr>
            <w:r w:rsidRPr="00AA66CD">
              <w:t>If called, the application will call a callback with debugging traces.</w:t>
            </w:r>
          </w:p>
        </w:tc>
      </w:tr>
      <w:tr w:rsidR="00AA66CD" w:rsidRPr="00AA66CD" w14:paraId="2C78372E" w14:textId="77777777" w:rsidTr="00AA66CD">
        <w:trPr>
          <w:jc w:val="center"/>
        </w:trPr>
        <w:tc>
          <w:tcPr>
            <w:tcW w:w="0" w:type="auto"/>
            <w:vAlign w:val="center"/>
            <w:hideMark/>
          </w:tcPr>
          <w:p w14:paraId="1C728A6F" w14:textId="77777777" w:rsidR="00AA66CD" w:rsidRPr="00AA66CD" w:rsidRDefault="00AA66CD" w:rsidP="00AA66CD">
            <w:pPr>
              <w:jc w:val="center"/>
            </w:pPr>
            <w:r w:rsidRPr="00AA66CD">
              <w:t>.WithTelemetry(TelemetryCallback telemetryCallback)</w:t>
            </w:r>
          </w:p>
        </w:tc>
        <w:tc>
          <w:tcPr>
            <w:tcW w:w="0" w:type="auto"/>
            <w:vAlign w:val="center"/>
            <w:hideMark/>
          </w:tcPr>
          <w:p w14:paraId="71357FE4" w14:textId="77777777" w:rsidR="00AA66CD" w:rsidRPr="00AA66CD" w:rsidRDefault="00AA66CD" w:rsidP="00AA66CD">
            <w:pPr>
              <w:jc w:val="center"/>
            </w:pPr>
            <w:r w:rsidRPr="00AA66CD">
              <w:t>Sets the delegate used to send telemetry.</w:t>
            </w:r>
          </w:p>
        </w:tc>
      </w:tr>
    </w:tbl>
    <w:p w14:paraId="01AB2E1A" w14:textId="77777777" w:rsidR="00332280" w:rsidRPr="00AA66CD" w:rsidRDefault="00332280" w:rsidP="00AA66CD"/>
    <w:p w14:paraId="02270764" w14:textId="3AD227D3" w:rsidR="00AA66CD" w:rsidRDefault="00AA66CD" w:rsidP="00811C9E">
      <w:pPr>
        <w:pStyle w:val="Heading3"/>
        <w:numPr>
          <w:ilvl w:val="0"/>
          <w:numId w:val="0"/>
        </w:numPr>
        <w:ind w:left="360" w:hanging="360"/>
      </w:pPr>
      <w:r w:rsidRPr="00AA66CD">
        <w:t>Modifiers specific to confidential client applications</w:t>
      </w:r>
    </w:p>
    <w:p w14:paraId="530E9933" w14:textId="77777777" w:rsidR="00AA66CD" w:rsidRPr="00AA66CD" w:rsidRDefault="00AA66CD" w:rsidP="00AA66CD">
      <w:r>
        <w:tab/>
      </w:r>
      <w:r w:rsidRPr="00AA66CD">
        <w:t xml:space="preserve">The modifiers you can set on a confidential </w:t>
      </w:r>
      <w:r w:rsidRPr="00CD6CB1">
        <w:t>client application</w:t>
      </w:r>
      <w:r w:rsidRPr="00AA66CD">
        <w:t xml:space="preserve"> builder are:</w:t>
      </w:r>
    </w:p>
    <w:tbl>
      <w:tblPr>
        <w:tblW w:w="0" w:type="auto"/>
        <w:jc w:val="center"/>
        <w:tblBorders>
          <w:top w:val="single" w:sz="8" w:space="0" w:color="auto"/>
          <w:left w:val="single" w:sz="8" w:space="0" w:color="auto"/>
          <w:bottom w:val="single" w:sz="8" w:space="0" w:color="auto"/>
          <w:right w:val="single" w:sz="8" w:space="0" w:color="auto"/>
          <w:insideH w:val="single" w:sz="2"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3656"/>
        <w:gridCol w:w="5684"/>
      </w:tblGrid>
      <w:tr w:rsidR="00AA66CD" w:rsidRPr="00AA66CD" w14:paraId="7A6861E4" w14:textId="77777777" w:rsidTr="00AA66CD">
        <w:trPr>
          <w:tblHeader/>
          <w:jc w:val="center"/>
        </w:trPr>
        <w:tc>
          <w:tcPr>
            <w:tcW w:w="0" w:type="auto"/>
            <w:tcBorders>
              <w:top w:val="single" w:sz="8" w:space="0" w:color="auto"/>
              <w:bottom w:val="single" w:sz="8" w:space="0" w:color="auto"/>
            </w:tcBorders>
            <w:vAlign w:val="center"/>
            <w:hideMark/>
          </w:tcPr>
          <w:p w14:paraId="7218099F" w14:textId="77777777" w:rsidR="00AA66CD" w:rsidRPr="00AA66CD" w:rsidRDefault="00AA66CD" w:rsidP="00AA66CD">
            <w:pPr>
              <w:jc w:val="center"/>
              <w:rPr>
                <w:b/>
                <w:bCs/>
              </w:rPr>
            </w:pPr>
            <w:r w:rsidRPr="00AA66CD">
              <w:rPr>
                <w:b/>
                <w:bCs/>
              </w:rPr>
              <w:t>Modifier</w:t>
            </w:r>
          </w:p>
        </w:tc>
        <w:tc>
          <w:tcPr>
            <w:tcW w:w="0" w:type="auto"/>
            <w:tcBorders>
              <w:top w:val="single" w:sz="8" w:space="0" w:color="auto"/>
              <w:bottom w:val="single" w:sz="8" w:space="0" w:color="auto"/>
            </w:tcBorders>
            <w:vAlign w:val="center"/>
            <w:hideMark/>
          </w:tcPr>
          <w:p w14:paraId="1F361FA3" w14:textId="77777777" w:rsidR="00AA66CD" w:rsidRPr="00AA66CD" w:rsidRDefault="00AA66CD" w:rsidP="00AA66CD">
            <w:pPr>
              <w:jc w:val="center"/>
              <w:rPr>
                <w:b/>
                <w:bCs/>
              </w:rPr>
            </w:pPr>
            <w:r w:rsidRPr="00AA66CD">
              <w:rPr>
                <w:b/>
                <w:bCs/>
              </w:rPr>
              <w:t>Description</w:t>
            </w:r>
          </w:p>
        </w:tc>
      </w:tr>
      <w:tr w:rsidR="00AA66CD" w:rsidRPr="00AA66CD" w14:paraId="6FDAB0EE" w14:textId="77777777" w:rsidTr="00AA66CD">
        <w:trPr>
          <w:jc w:val="center"/>
        </w:trPr>
        <w:tc>
          <w:tcPr>
            <w:tcW w:w="0" w:type="auto"/>
            <w:tcBorders>
              <w:top w:val="single" w:sz="8" w:space="0" w:color="auto"/>
            </w:tcBorders>
            <w:vAlign w:val="center"/>
            <w:hideMark/>
          </w:tcPr>
          <w:p w14:paraId="11805214" w14:textId="77777777" w:rsidR="00AA66CD" w:rsidRPr="00AA66CD" w:rsidRDefault="00AA66CD" w:rsidP="00AA66CD">
            <w:pPr>
              <w:jc w:val="center"/>
            </w:pPr>
            <w:r w:rsidRPr="00AA66CD">
              <w:t>.</w:t>
            </w:r>
            <w:proofErr w:type="spellStart"/>
            <w:r w:rsidRPr="00AA66CD">
              <w:t>WithCertificate</w:t>
            </w:r>
            <w:proofErr w:type="spellEnd"/>
            <w:r w:rsidRPr="00AA66CD">
              <w:t>(X509Certificate2 certificate)</w:t>
            </w:r>
          </w:p>
        </w:tc>
        <w:tc>
          <w:tcPr>
            <w:tcW w:w="0" w:type="auto"/>
            <w:tcBorders>
              <w:top w:val="single" w:sz="8" w:space="0" w:color="auto"/>
            </w:tcBorders>
            <w:vAlign w:val="center"/>
            <w:hideMark/>
          </w:tcPr>
          <w:p w14:paraId="02D992A0" w14:textId="77777777" w:rsidR="00AA66CD" w:rsidRPr="00AA66CD" w:rsidRDefault="00AA66CD" w:rsidP="00AA66CD">
            <w:pPr>
              <w:jc w:val="center"/>
            </w:pPr>
            <w:r w:rsidRPr="00AA66CD">
              <w:t>Sets the certificate identifying the application with Azure Active Directory.</w:t>
            </w:r>
          </w:p>
        </w:tc>
      </w:tr>
      <w:tr w:rsidR="00AA66CD" w:rsidRPr="00AA66CD" w14:paraId="4EBBB7DC" w14:textId="77777777" w:rsidTr="00AA66CD">
        <w:trPr>
          <w:jc w:val="center"/>
        </w:trPr>
        <w:tc>
          <w:tcPr>
            <w:tcW w:w="0" w:type="auto"/>
            <w:vAlign w:val="center"/>
            <w:hideMark/>
          </w:tcPr>
          <w:p w14:paraId="33C28C21" w14:textId="77777777" w:rsidR="00AA66CD" w:rsidRPr="00AA66CD" w:rsidRDefault="00AA66CD" w:rsidP="00AA66CD">
            <w:pPr>
              <w:jc w:val="center"/>
            </w:pPr>
            <w:r w:rsidRPr="00AA66CD">
              <w:t xml:space="preserve">.WithClientSecret(string </w:t>
            </w:r>
            <w:proofErr w:type="spellStart"/>
            <w:r w:rsidRPr="00AA66CD">
              <w:t>clientSecret</w:t>
            </w:r>
            <w:proofErr w:type="spellEnd"/>
            <w:r w:rsidRPr="00AA66CD">
              <w:t>)</w:t>
            </w:r>
          </w:p>
        </w:tc>
        <w:tc>
          <w:tcPr>
            <w:tcW w:w="0" w:type="auto"/>
            <w:vAlign w:val="center"/>
            <w:hideMark/>
          </w:tcPr>
          <w:p w14:paraId="4986AD86" w14:textId="77777777" w:rsidR="00AA66CD" w:rsidRPr="00AA66CD" w:rsidRDefault="00AA66CD" w:rsidP="00AA66CD">
            <w:pPr>
              <w:jc w:val="center"/>
            </w:pPr>
            <w:r w:rsidRPr="00AA66CD">
              <w:t>Sets the client secret (app password) identifying the application with Azure Active Directory.</w:t>
            </w:r>
          </w:p>
        </w:tc>
      </w:tr>
    </w:tbl>
    <w:p w14:paraId="10916101" w14:textId="77777777" w:rsidR="007E19AB" w:rsidRDefault="007E19AB">
      <w:r>
        <w:br w:type="page"/>
      </w:r>
    </w:p>
    <w:p w14:paraId="4E7F71E7" w14:textId="4CB2D701" w:rsidR="00AA66CD" w:rsidRDefault="005163E8" w:rsidP="005163E8">
      <w:pPr>
        <w:pStyle w:val="Heading2"/>
      </w:pPr>
      <w:r w:rsidRPr="005163E8">
        <w:lastRenderedPageBreak/>
        <w:t>Implement interactive authentication by using MSAL.NET</w:t>
      </w:r>
    </w:p>
    <w:p w14:paraId="03EF174F" w14:textId="58D33519" w:rsidR="005163E8" w:rsidRDefault="005163E8" w:rsidP="005163E8"/>
    <w:p w14:paraId="5339AA53" w14:textId="263BDAB7" w:rsidR="00CD6CB1" w:rsidRPr="00CD6CB1" w:rsidRDefault="00CD6CB1" w:rsidP="00CD6CB1">
      <w:r w:rsidRPr="00CD6CB1">
        <w:rPr>
          <w:rStyle w:val="Heading3Char"/>
        </w:rPr>
        <w:t>P</w:t>
      </w:r>
      <w:r w:rsidRPr="00CD6CB1">
        <w:rPr>
          <w:rStyle w:val="Heading3Char"/>
        </w:rPr>
        <w:t>erform the following actions</w:t>
      </w:r>
      <w:r w:rsidRPr="00CD6CB1">
        <w:t>:</w:t>
      </w:r>
    </w:p>
    <w:p w14:paraId="66480180" w14:textId="77777777" w:rsidR="00CD6CB1" w:rsidRPr="00CD6CB1" w:rsidRDefault="00CD6CB1" w:rsidP="00CD6CB1">
      <w:pPr>
        <w:numPr>
          <w:ilvl w:val="0"/>
          <w:numId w:val="33"/>
        </w:numPr>
      </w:pPr>
      <w:r w:rsidRPr="00CD6CB1">
        <w:t>Register an application with the Microsoft identity platform</w:t>
      </w:r>
    </w:p>
    <w:p w14:paraId="736E730C" w14:textId="77777777" w:rsidR="00CD6CB1" w:rsidRPr="00CD6CB1" w:rsidRDefault="00CD6CB1" w:rsidP="00CD6CB1">
      <w:pPr>
        <w:numPr>
          <w:ilvl w:val="0"/>
          <w:numId w:val="33"/>
        </w:numPr>
      </w:pPr>
      <w:r w:rsidRPr="00CD6CB1">
        <w:t>Use the PublicClientApplicationBuilder class in MSAL.NET</w:t>
      </w:r>
    </w:p>
    <w:p w14:paraId="6F40949C" w14:textId="77777777" w:rsidR="00CD6CB1" w:rsidRPr="00CD6CB1" w:rsidRDefault="00CD6CB1" w:rsidP="00CD6CB1">
      <w:pPr>
        <w:numPr>
          <w:ilvl w:val="0"/>
          <w:numId w:val="33"/>
        </w:numPr>
      </w:pPr>
      <w:r w:rsidRPr="00CD6CB1">
        <w:t>Acquire a token interactively in a console application</w:t>
      </w:r>
    </w:p>
    <w:p w14:paraId="39A8E769" w14:textId="4FE21DCB" w:rsidR="005163E8" w:rsidRDefault="005163E8" w:rsidP="005163E8"/>
    <w:p w14:paraId="6DBA9389" w14:textId="0C5AD9D3" w:rsidR="00F80BB8" w:rsidRDefault="00F80BB8" w:rsidP="00AC4DE8">
      <w:pPr>
        <w:pStyle w:val="Heading2"/>
      </w:pPr>
      <w:r w:rsidRPr="00F80BB8">
        <w:t>Register a new application</w:t>
      </w:r>
    </w:p>
    <w:p w14:paraId="14632A81" w14:textId="77777777" w:rsidR="00AC4DE8" w:rsidRPr="00AC4DE8" w:rsidRDefault="00AC4DE8" w:rsidP="00AC4DE8"/>
    <w:p w14:paraId="30189262" w14:textId="6C6B6175" w:rsidR="00F80BB8" w:rsidRDefault="00F80BB8" w:rsidP="00F80BB8">
      <w:pPr>
        <w:ind w:firstLine="720"/>
      </w:pPr>
      <w:r w:rsidRPr="00F80BB8">
        <w:t xml:space="preserve">Sign </w:t>
      </w:r>
      <w:proofErr w:type="gramStart"/>
      <w:r w:rsidRPr="00F80BB8">
        <w:t>in to</w:t>
      </w:r>
      <w:proofErr w:type="gramEnd"/>
      <w:r w:rsidRPr="00F80BB8">
        <w:t xml:space="preserve"> the portal: </w:t>
      </w:r>
      <w:hyperlink r:id="rId11" w:history="1">
        <w:r w:rsidRPr="00F80BB8">
          <w:rPr>
            <w:rStyle w:val="Hyperlink"/>
          </w:rPr>
          <w:t>https://portal.azure.com</w:t>
        </w:r>
      </w:hyperlink>
      <w:r>
        <w:t xml:space="preserve"> -&gt; </w:t>
      </w:r>
      <w:r w:rsidRPr="00F80BB8">
        <w:t>Azure Active Directory</w:t>
      </w:r>
    </w:p>
    <w:p w14:paraId="054F4979" w14:textId="23E0537D" w:rsidR="00F80BB8" w:rsidRPr="00F80BB8" w:rsidRDefault="00F80BB8" w:rsidP="00AC4DE8">
      <w:pPr>
        <w:ind w:firstLine="720"/>
      </w:pPr>
      <w:r>
        <w:t xml:space="preserve">-&gt; </w:t>
      </w:r>
      <w:r w:rsidRPr="00F80BB8">
        <w:t>Manage</w:t>
      </w:r>
      <w:r>
        <w:t xml:space="preserve"> -&gt;</w:t>
      </w:r>
      <w:r w:rsidRPr="00F80BB8">
        <w:t xml:space="preserve"> App registrations &gt; </w:t>
      </w:r>
      <w:proofErr w:type="gramStart"/>
      <w:r w:rsidRPr="00F80BB8">
        <w:t>New registration</w:t>
      </w:r>
      <w:proofErr w:type="gramEnd"/>
      <w:r w:rsidR="00AC4DE8">
        <w:t xml:space="preserve"> -&gt;</w:t>
      </w:r>
      <w:r>
        <w:t xml:space="preserve"> </w:t>
      </w:r>
    </w:p>
    <w:tbl>
      <w:tblPr>
        <w:tblW w:w="0" w:type="auto"/>
        <w:jc w:val="center"/>
        <w:tblBorders>
          <w:top w:val="single" w:sz="8" w:space="0" w:color="auto"/>
          <w:left w:val="single" w:sz="8" w:space="0" w:color="auto"/>
          <w:bottom w:val="single" w:sz="8" w:space="0" w:color="auto"/>
          <w:right w:val="single" w:sz="8" w:space="0" w:color="auto"/>
          <w:insideH w:val="single" w:sz="2"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55"/>
        <w:gridCol w:w="6785"/>
      </w:tblGrid>
      <w:tr w:rsidR="00F80BB8" w:rsidRPr="00F80BB8" w14:paraId="488580F9" w14:textId="77777777" w:rsidTr="00F80BB8">
        <w:trPr>
          <w:tblHeader/>
          <w:jc w:val="center"/>
        </w:trPr>
        <w:tc>
          <w:tcPr>
            <w:tcW w:w="0" w:type="auto"/>
            <w:tcBorders>
              <w:top w:val="single" w:sz="8" w:space="0" w:color="auto"/>
              <w:bottom w:val="single" w:sz="8" w:space="0" w:color="auto"/>
            </w:tcBorders>
            <w:shd w:val="clear" w:color="auto" w:fill="auto"/>
            <w:vAlign w:val="center"/>
            <w:hideMark/>
          </w:tcPr>
          <w:p w14:paraId="4DC26AEB" w14:textId="77777777" w:rsidR="00F80BB8" w:rsidRPr="00F80BB8" w:rsidRDefault="00F80BB8" w:rsidP="00F80BB8">
            <w:pPr>
              <w:ind w:firstLine="720"/>
              <w:jc w:val="center"/>
              <w:rPr>
                <w:b/>
                <w:bCs/>
              </w:rPr>
            </w:pPr>
            <w:r w:rsidRPr="00F80BB8">
              <w:rPr>
                <w:b/>
                <w:bCs/>
              </w:rPr>
              <w:t>Field</w:t>
            </w:r>
          </w:p>
        </w:tc>
        <w:tc>
          <w:tcPr>
            <w:tcW w:w="0" w:type="auto"/>
            <w:tcBorders>
              <w:top w:val="single" w:sz="8" w:space="0" w:color="auto"/>
              <w:bottom w:val="single" w:sz="8" w:space="0" w:color="auto"/>
            </w:tcBorders>
            <w:shd w:val="clear" w:color="auto" w:fill="auto"/>
            <w:vAlign w:val="center"/>
            <w:hideMark/>
          </w:tcPr>
          <w:p w14:paraId="368C898C" w14:textId="77777777" w:rsidR="00F80BB8" w:rsidRPr="00F80BB8" w:rsidRDefault="00F80BB8" w:rsidP="00F80BB8">
            <w:pPr>
              <w:ind w:firstLine="720"/>
              <w:jc w:val="center"/>
              <w:rPr>
                <w:b/>
                <w:bCs/>
              </w:rPr>
            </w:pPr>
            <w:r w:rsidRPr="00F80BB8">
              <w:rPr>
                <w:b/>
                <w:bCs/>
              </w:rPr>
              <w:t>Value</w:t>
            </w:r>
          </w:p>
        </w:tc>
      </w:tr>
      <w:tr w:rsidR="00F80BB8" w:rsidRPr="00F80BB8" w14:paraId="7306B12E" w14:textId="77777777" w:rsidTr="00F80BB8">
        <w:trPr>
          <w:jc w:val="center"/>
        </w:trPr>
        <w:tc>
          <w:tcPr>
            <w:tcW w:w="0" w:type="auto"/>
            <w:tcBorders>
              <w:top w:val="single" w:sz="8" w:space="0" w:color="auto"/>
            </w:tcBorders>
            <w:shd w:val="clear" w:color="auto" w:fill="auto"/>
            <w:vAlign w:val="center"/>
            <w:hideMark/>
          </w:tcPr>
          <w:p w14:paraId="44B1A460" w14:textId="77777777" w:rsidR="00F80BB8" w:rsidRPr="00F80BB8" w:rsidRDefault="00F80BB8" w:rsidP="00F80BB8">
            <w:pPr>
              <w:ind w:firstLine="720"/>
              <w:jc w:val="center"/>
            </w:pPr>
            <w:r w:rsidRPr="00F80BB8">
              <w:rPr>
                <w:b/>
                <w:bCs/>
              </w:rPr>
              <w:t>Name</w:t>
            </w:r>
          </w:p>
        </w:tc>
        <w:tc>
          <w:tcPr>
            <w:tcW w:w="0" w:type="auto"/>
            <w:tcBorders>
              <w:top w:val="single" w:sz="8" w:space="0" w:color="auto"/>
            </w:tcBorders>
            <w:shd w:val="clear" w:color="auto" w:fill="auto"/>
            <w:vAlign w:val="center"/>
            <w:hideMark/>
          </w:tcPr>
          <w:p w14:paraId="6DFBE17F" w14:textId="77777777" w:rsidR="00F80BB8" w:rsidRPr="00F80BB8" w:rsidRDefault="00F80BB8" w:rsidP="00F80BB8">
            <w:pPr>
              <w:ind w:firstLine="720"/>
              <w:jc w:val="center"/>
            </w:pPr>
            <w:r w:rsidRPr="00F80BB8">
              <w:t>az204appreg</w:t>
            </w:r>
          </w:p>
        </w:tc>
      </w:tr>
      <w:tr w:rsidR="00F80BB8" w:rsidRPr="00F80BB8" w14:paraId="7F8F7B67" w14:textId="77777777" w:rsidTr="00F80BB8">
        <w:trPr>
          <w:jc w:val="center"/>
        </w:trPr>
        <w:tc>
          <w:tcPr>
            <w:tcW w:w="0" w:type="auto"/>
            <w:shd w:val="clear" w:color="auto" w:fill="auto"/>
            <w:vAlign w:val="center"/>
            <w:hideMark/>
          </w:tcPr>
          <w:p w14:paraId="62C82F37" w14:textId="77777777" w:rsidR="00F80BB8" w:rsidRPr="00F80BB8" w:rsidRDefault="00F80BB8" w:rsidP="00F80BB8">
            <w:pPr>
              <w:ind w:firstLine="720"/>
              <w:jc w:val="center"/>
            </w:pPr>
            <w:r w:rsidRPr="00F80BB8">
              <w:rPr>
                <w:b/>
                <w:bCs/>
              </w:rPr>
              <w:t>Supported account types</w:t>
            </w:r>
          </w:p>
        </w:tc>
        <w:tc>
          <w:tcPr>
            <w:tcW w:w="0" w:type="auto"/>
            <w:shd w:val="clear" w:color="auto" w:fill="auto"/>
            <w:vAlign w:val="center"/>
            <w:hideMark/>
          </w:tcPr>
          <w:p w14:paraId="34C83469" w14:textId="77777777" w:rsidR="00F80BB8" w:rsidRPr="00F80BB8" w:rsidRDefault="00F80BB8" w:rsidP="00F80BB8">
            <w:pPr>
              <w:ind w:firstLine="720"/>
              <w:jc w:val="center"/>
            </w:pPr>
            <w:r w:rsidRPr="00F80BB8">
              <w:t>Select </w:t>
            </w:r>
            <w:r w:rsidRPr="00F80BB8">
              <w:rPr>
                <w:b/>
                <w:bCs/>
              </w:rPr>
              <w:t>Accounts in this organizational directory only</w:t>
            </w:r>
          </w:p>
        </w:tc>
      </w:tr>
      <w:tr w:rsidR="00F80BB8" w:rsidRPr="00F80BB8" w14:paraId="04A85140" w14:textId="77777777" w:rsidTr="00F80BB8">
        <w:trPr>
          <w:jc w:val="center"/>
        </w:trPr>
        <w:tc>
          <w:tcPr>
            <w:tcW w:w="0" w:type="auto"/>
            <w:shd w:val="clear" w:color="auto" w:fill="auto"/>
            <w:vAlign w:val="center"/>
            <w:hideMark/>
          </w:tcPr>
          <w:p w14:paraId="3E7E27C3" w14:textId="77777777" w:rsidR="00F80BB8" w:rsidRPr="00F80BB8" w:rsidRDefault="00F80BB8" w:rsidP="00F80BB8">
            <w:pPr>
              <w:ind w:firstLine="720"/>
              <w:jc w:val="center"/>
            </w:pPr>
            <w:r w:rsidRPr="00F80BB8">
              <w:rPr>
                <w:b/>
                <w:bCs/>
              </w:rPr>
              <w:t>Redirect URI (optional)</w:t>
            </w:r>
          </w:p>
        </w:tc>
        <w:tc>
          <w:tcPr>
            <w:tcW w:w="0" w:type="auto"/>
            <w:shd w:val="clear" w:color="auto" w:fill="auto"/>
            <w:vAlign w:val="center"/>
            <w:hideMark/>
          </w:tcPr>
          <w:p w14:paraId="08C83BBC" w14:textId="77777777" w:rsidR="00F80BB8" w:rsidRPr="00F80BB8" w:rsidRDefault="00F80BB8" w:rsidP="00F80BB8">
            <w:pPr>
              <w:ind w:firstLine="720"/>
              <w:jc w:val="center"/>
            </w:pPr>
            <w:r w:rsidRPr="00F80BB8">
              <w:t>Select </w:t>
            </w:r>
            <w:r w:rsidRPr="00F80BB8">
              <w:rPr>
                <w:b/>
                <w:bCs/>
              </w:rPr>
              <w:t>Public client/native (mobile &amp; desktop)</w:t>
            </w:r>
            <w:r w:rsidRPr="00F80BB8">
              <w:t> and enter http://localhost in the box to the right.</w:t>
            </w:r>
          </w:p>
        </w:tc>
      </w:tr>
    </w:tbl>
    <w:p w14:paraId="76011A2D" w14:textId="77777777" w:rsidR="00AC4DE8" w:rsidRDefault="00AC4DE8" w:rsidP="00AC4DE8">
      <w:pPr>
        <w:ind w:firstLine="720"/>
      </w:pPr>
    </w:p>
    <w:p w14:paraId="0673877F" w14:textId="35B18326" w:rsidR="00F80BB8" w:rsidRDefault="00F80BB8" w:rsidP="00AC4DE8">
      <w:pPr>
        <w:ind w:firstLine="720"/>
      </w:pPr>
      <w:r>
        <w:t xml:space="preserve">-&gt; </w:t>
      </w:r>
      <w:r w:rsidRPr="00F80BB8">
        <w:t>Register</w:t>
      </w:r>
      <w:r>
        <w:t>.</w:t>
      </w:r>
    </w:p>
    <w:p w14:paraId="6D08A45C" w14:textId="1ADA16D2" w:rsidR="00F80BB8" w:rsidRPr="00F80BB8" w:rsidRDefault="00F80BB8" w:rsidP="00F80BB8">
      <w:pPr>
        <w:ind w:firstLine="720"/>
      </w:pPr>
      <w:r w:rsidRPr="00F80BB8">
        <w:t>Azure Active Directory assigns a unique application (client) ID to your app, and you're taken to your application's </w:t>
      </w:r>
      <w:r w:rsidRPr="00F80BB8">
        <w:rPr>
          <w:b/>
          <w:bCs/>
        </w:rPr>
        <w:t>Overview</w:t>
      </w:r>
      <w:r w:rsidRPr="00F80BB8">
        <w:t> page.</w:t>
      </w:r>
    </w:p>
    <w:p w14:paraId="14057085" w14:textId="2B5C11B0" w:rsidR="00F80BB8" w:rsidRDefault="00F80BB8" w:rsidP="00F80BB8"/>
    <w:p w14:paraId="061F5EFD" w14:textId="0C009718" w:rsidR="00F80BB8" w:rsidRDefault="00F80BB8" w:rsidP="00F80BB8">
      <w:pPr>
        <w:pStyle w:val="Heading2"/>
      </w:pPr>
      <w:r w:rsidRPr="00F80BB8">
        <w:t>Set up the console applicatio</w:t>
      </w:r>
      <w:r>
        <w:t>n</w:t>
      </w:r>
    </w:p>
    <w:p w14:paraId="0DB12793" w14:textId="77777777" w:rsidR="00CD44B2" w:rsidRPr="00CD44B2" w:rsidRDefault="00CD44B2" w:rsidP="00CD44B2"/>
    <w:p w14:paraId="6FF06B93" w14:textId="5CAF358B" w:rsidR="00CD44B2" w:rsidRDefault="00CD44B2" w:rsidP="00CD44B2">
      <w:pPr>
        <w:numPr>
          <w:ilvl w:val="0"/>
          <w:numId w:val="35"/>
        </w:numPr>
      </w:pPr>
      <w:r w:rsidRPr="00CD44B2">
        <w:t>Launch Visual Studio Code and open a terminal by selecting </w:t>
      </w:r>
      <w:r w:rsidRPr="00CD44B2">
        <w:rPr>
          <w:b/>
          <w:bCs/>
        </w:rPr>
        <w:t>Terminal</w:t>
      </w:r>
      <w:r w:rsidRPr="00CD44B2">
        <w:t> and then </w:t>
      </w:r>
      <w:r w:rsidRPr="00CD44B2">
        <w:rPr>
          <w:b/>
          <w:bCs/>
        </w:rPr>
        <w:t>New Terminal</w:t>
      </w:r>
      <w:r w:rsidRPr="00CD44B2">
        <w:t>.</w:t>
      </w:r>
    </w:p>
    <w:p w14:paraId="48A6043D" w14:textId="56B5BFB7" w:rsidR="00CD44B2" w:rsidRDefault="00CD44B2" w:rsidP="00CD44B2">
      <w:pPr>
        <w:numPr>
          <w:ilvl w:val="0"/>
          <w:numId w:val="35"/>
        </w:numPr>
      </w:pPr>
      <w:r w:rsidRPr="00CD44B2">
        <w:t xml:space="preserve">Create a folder for the project and change </w:t>
      </w:r>
      <w:r w:rsidRPr="00CD44B2">
        <w:t>into</w:t>
      </w:r>
      <w:r w:rsidRPr="00CD44B2">
        <w:t xml:space="preserve"> the folder.</w:t>
      </w:r>
    </w:p>
    <w:p w14:paraId="4A629A50" w14:textId="1E912EEE" w:rsidR="00CD44B2" w:rsidRPr="00461963" w:rsidRDefault="00CD44B2" w:rsidP="00461963">
      <w:pPr>
        <w:pStyle w:val="NoSpacing"/>
      </w:pPr>
      <w:r w:rsidRPr="00461963">
        <w:t>md az204-auth</w:t>
      </w:r>
    </w:p>
    <w:p w14:paraId="1588A2BB" w14:textId="419A2BAB" w:rsidR="00CD44B2" w:rsidRDefault="00CD44B2" w:rsidP="00461963">
      <w:pPr>
        <w:pStyle w:val="NoSpacing"/>
      </w:pPr>
      <w:r>
        <w:t>cd az204-auth</w:t>
      </w:r>
    </w:p>
    <w:p w14:paraId="5FD9747D" w14:textId="207D37AF" w:rsidR="00CD44B2" w:rsidRDefault="00CD44B2" w:rsidP="00CD44B2">
      <w:pPr>
        <w:numPr>
          <w:ilvl w:val="0"/>
          <w:numId w:val="35"/>
        </w:numPr>
      </w:pPr>
      <w:r w:rsidRPr="00CD44B2">
        <w:t>Create the .NET console app.</w:t>
      </w:r>
    </w:p>
    <w:p w14:paraId="192E9EBA" w14:textId="42B2AAFA" w:rsidR="00461963" w:rsidRDefault="00CD44B2" w:rsidP="00461963">
      <w:pPr>
        <w:pStyle w:val="NoSpacing"/>
      </w:pPr>
      <w:r w:rsidRPr="00CD44B2">
        <w:t>dotnet new console</w:t>
      </w:r>
    </w:p>
    <w:p w14:paraId="5B560B3D" w14:textId="27A589B6" w:rsidR="00461963" w:rsidRDefault="00461963" w:rsidP="00461963">
      <w:pPr>
        <w:pStyle w:val="ListParagraph"/>
        <w:numPr>
          <w:ilvl w:val="0"/>
          <w:numId w:val="35"/>
        </w:numPr>
      </w:pPr>
      <w:r w:rsidRPr="00461963">
        <w:lastRenderedPageBreak/>
        <w:t>Open the </w:t>
      </w:r>
      <w:r w:rsidRPr="00461963">
        <w:rPr>
          <w:i/>
          <w:iCs/>
        </w:rPr>
        <w:t>az204-auth</w:t>
      </w:r>
      <w:r w:rsidRPr="00461963">
        <w:t> folder in Visual Studio Code.</w:t>
      </w:r>
    </w:p>
    <w:p w14:paraId="14A0C3EA" w14:textId="237D2629" w:rsidR="00461963" w:rsidRDefault="00461963" w:rsidP="00461963">
      <w:pPr>
        <w:pStyle w:val="NoSpacing"/>
      </w:pPr>
      <w:r w:rsidRPr="00461963">
        <w:t>code . -r</w:t>
      </w:r>
    </w:p>
    <w:p w14:paraId="132DC671" w14:textId="060D263E" w:rsidR="00461963" w:rsidRDefault="00461963" w:rsidP="00461963"/>
    <w:p w14:paraId="4180DF55" w14:textId="42C397B9" w:rsidR="00461963" w:rsidRDefault="00461963" w:rsidP="00461963">
      <w:pPr>
        <w:pStyle w:val="Heading2"/>
      </w:pPr>
      <w:r w:rsidRPr="00461963">
        <w:t>Build the console app</w:t>
      </w:r>
    </w:p>
    <w:p w14:paraId="6A0A7865" w14:textId="5B505CC4" w:rsidR="00461963" w:rsidRDefault="00461963" w:rsidP="00A36B0F">
      <w:pPr>
        <w:rPr>
          <w:color w:val="ED7D31" w:themeColor="accent2"/>
        </w:rPr>
      </w:pPr>
    </w:p>
    <w:p w14:paraId="3503AB1D" w14:textId="270990FA" w:rsidR="00062FDA" w:rsidRDefault="00062FDA" w:rsidP="00AC4DE8">
      <w:pPr>
        <w:pStyle w:val="Heading3"/>
        <w:numPr>
          <w:ilvl w:val="0"/>
          <w:numId w:val="0"/>
        </w:numPr>
        <w:ind w:left="720"/>
        <w:rPr>
          <w:rFonts w:eastAsiaTheme="minorHAnsi"/>
        </w:rPr>
      </w:pPr>
      <w:r>
        <w:rPr>
          <w:rFonts w:eastAsiaTheme="minorHAnsi"/>
        </w:rPr>
        <w:t xml:space="preserve">1. </w:t>
      </w:r>
      <w:r w:rsidRPr="00062FDA">
        <w:rPr>
          <w:rFonts w:eastAsiaTheme="minorHAnsi"/>
        </w:rPr>
        <w:t>Add packages and using statements</w:t>
      </w:r>
    </w:p>
    <w:p w14:paraId="350B9A37" w14:textId="54ED0304" w:rsidR="00062FDA" w:rsidRDefault="00062FDA" w:rsidP="00AC4DE8">
      <w:pPr>
        <w:ind w:left="720"/>
        <w:rPr>
          <w:b/>
          <w:bCs/>
        </w:rPr>
      </w:pPr>
      <w:r>
        <w:tab/>
      </w:r>
      <w:proofErr w:type="spellStart"/>
      <w:r w:rsidRPr="00062FDA">
        <w:rPr>
          <w:b/>
          <w:bCs/>
        </w:rPr>
        <w:t>Microsoft.Identity.Client</w:t>
      </w:r>
      <w:proofErr w:type="spellEnd"/>
    </w:p>
    <w:p w14:paraId="5EF614F0" w14:textId="77777777" w:rsidR="00225961" w:rsidRPr="00225961" w:rsidRDefault="00225961" w:rsidP="00AC4DE8">
      <w:pPr>
        <w:pStyle w:val="Heading3"/>
        <w:numPr>
          <w:ilvl w:val="0"/>
          <w:numId w:val="0"/>
        </w:numPr>
        <w:ind w:left="720"/>
        <w:rPr>
          <w:rFonts w:eastAsiaTheme="minorHAnsi"/>
        </w:rPr>
      </w:pPr>
      <w:r>
        <w:t xml:space="preserve">2. </w:t>
      </w:r>
      <w:r w:rsidRPr="00225961">
        <w:rPr>
          <w:rFonts w:eastAsiaTheme="minorHAnsi"/>
        </w:rPr>
        <w:t>Add code for the interactive authentication</w:t>
      </w:r>
    </w:p>
    <w:p w14:paraId="2FA7317C" w14:textId="413C7306" w:rsidR="00225961" w:rsidRPr="00225961" w:rsidRDefault="00225961" w:rsidP="00AC4DE8">
      <w:pPr>
        <w:pStyle w:val="Heading3"/>
        <w:numPr>
          <w:ilvl w:val="0"/>
          <w:numId w:val="0"/>
        </w:numPr>
        <w:ind w:left="720"/>
      </w:pPr>
      <w:r>
        <w:t xml:space="preserve">3. </w:t>
      </w:r>
      <w:r w:rsidRPr="00225961">
        <w:t>Acquire a token</w:t>
      </w:r>
    </w:p>
    <w:p w14:paraId="3B9F52FD" w14:textId="224CBB26" w:rsidR="00225961" w:rsidRDefault="00225961" w:rsidP="00062FDA">
      <w:pPr>
        <w:rPr>
          <w:b/>
          <w:bCs/>
        </w:rPr>
      </w:pPr>
    </w:p>
    <w:p w14:paraId="74B47193" w14:textId="45E2F279" w:rsidR="00943DA0" w:rsidRDefault="00AC4DE8" w:rsidP="00AC4DE8">
      <w:pPr>
        <w:pStyle w:val="Heading2"/>
      </w:pPr>
      <w:r w:rsidRPr="00AC4DE8">
        <w:t>Run the application</w:t>
      </w:r>
    </w:p>
    <w:p w14:paraId="2E7CE56C" w14:textId="77777777" w:rsidR="00AC4DE8" w:rsidRPr="00AC4DE8" w:rsidRDefault="00AC4DE8" w:rsidP="00AC4DE8"/>
    <w:p w14:paraId="622C9B24" w14:textId="097FBE81" w:rsidR="00AC4DE8" w:rsidRDefault="00AC4DE8" w:rsidP="00AC4DE8">
      <w:pPr>
        <w:pStyle w:val="NoSpacing"/>
      </w:pPr>
      <w:r w:rsidRPr="00AC4DE8">
        <w:t>dotnet build</w:t>
      </w:r>
    </w:p>
    <w:p w14:paraId="0566B49A" w14:textId="3E9FC582" w:rsidR="00AC4DE8" w:rsidRDefault="00AC4DE8" w:rsidP="00AC4DE8">
      <w:pPr>
        <w:pStyle w:val="NoSpacing"/>
      </w:pPr>
      <w:r w:rsidRPr="00AC4DE8">
        <w:t>dotnet run</w:t>
      </w:r>
    </w:p>
    <w:p w14:paraId="0BEE22B0" w14:textId="576CD651" w:rsidR="00AC4DE8" w:rsidRPr="00AC4DE8" w:rsidRDefault="00AC4DE8" w:rsidP="00AC4DE8">
      <w:pPr>
        <w:ind w:firstLine="720"/>
      </w:pPr>
      <w:r w:rsidRPr="00AC4DE8">
        <w:t>The app will open the default browser prompting you to select the account you want to authenticate with. If there are multiple accounts listed select the one associated with the tenant used in the app.</w:t>
      </w:r>
    </w:p>
    <w:p w14:paraId="77EA0EF5" w14:textId="6D467958" w:rsidR="00AC4DE8" w:rsidRDefault="00AC4DE8" w:rsidP="00AC4DE8">
      <w:pPr>
        <w:ind w:firstLine="720"/>
      </w:pPr>
      <w:r w:rsidRPr="00AC4DE8">
        <w:t>If this is the first time you've authenticated to the registered app you will receive a </w:t>
      </w:r>
      <w:r w:rsidRPr="00AC4DE8">
        <w:rPr>
          <w:b/>
          <w:bCs/>
        </w:rPr>
        <w:t>Permissions requested</w:t>
      </w:r>
      <w:r w:rsidRPr="00AC4DE8">
        <w:t> notification asking you to approve the app to read data associated with your account. Select </w:t>
      </w:r>
      <w:r w:rsidRPr="00AC4DE8">
        <w:rPr>
          <w:b/>
          <w:bCs/>
        </w:rPr>
        <w:t>Accept</w:t>
      </w:r>
      <w:r w:rsidRPr="00AC4DE8">
        <w:t>.</w:t>
      </w:r>
      <w:r>
        <w:t xml:space="preserve"> </w:t>
      </w:r>
    </w:p>
    <w:p w14:paraId="43AA0A1F" w14:textId="751919B0" w:rsidR="00AC4DE8" w:rsidRDefault="00AC4DE8" w:rsidP="00AC4DE8">
      <w:pPr>
        <w:ind w:firstLine="720"/>
      </w:pPr>
      <w:r w:rsidRPr="00AC4DE8">
        <w:drawing>
          <wp:inline distT="0" distB="0" distL="0" distR="0" wp14:anchorId="35F4BD97" wp14:editId="43AF6189">
            <wp:extent cx="2112264" cy="2395728"/>
            <wp:effectExtent l="0" t="0" r="2540" b="5080"/>
            <wp:docPr id="2" name="Picture 2" descr="Select **Accept** to grant the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ct **Accept** to grant the permi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2264" cy="2395728"/>
                    </a:xfrm>
                    <a:prstGeom prst="rect">
                      <a:avLst/>
                    </a:prstGeom>
                    <a:noFill/>
                    <a:ln>
                      <a:noFill/>
                    </a:ln>
                  </pic:spPr>
                </pic:pic>
              </a:graphicData>
            </a:graphic>
          </wp:inline>
        </w:drawing>
      </w:r>
    </w:p>
    <w:p w14:paraId="5EFB5824" w14:textId="0C69354C" w:rsidR="00AC4DE8" w:rsidRDefault="00AC4DE8" w:rsidP="000D5BE9">
      <w:r w:rsidRPr="00AC4DE8">
        <w:t>You should see the results similar to the example below in the console.</w:t>
      </w:r>
    </w:p>
    <w:p w14:paraId="3B2E66C6" w14:textId="14AE840C" w:rsidR="00AC4DE8" w:rsidRDefault="00AC4DE8" w:rsidP="00AC4DE8">
      <w:pPr>
        <w:ind w:firstLine="720"/>
      </w:pPr>
      <w:r w:rsidRPr="00AC4DE8">
        <w:t>Token:  eyJ0eXAiOiJKV1QiLCJub25jZSI6IlVhU</w:t>
      </w:r>
      <w:proofErr w:type="gramStart"/>
      <w:r w:rsidRPr="00AC4DE8">
        <w:t>.....</w:t>
      </w:r>
      <w:proofErr w:type="gramEnd"/>
    </w:p>
    <w:p w14:paraId="060C78B6" w14:textId="77777777" w:rsidR="00E8424A" w:rsidRPr="00AC4DE8" w:rsidRDefault="00E8424A" w:rsidP="00E8424A"/>
    <w:sectPr w:rsidR="00E8424A" w:rsidRPr="00AC4DE8" w:rsidSect="004C14B2">
      <w:headerReference w:type="default" r:id="rId13"/>
      <w:footerReference w:type="default" r:id="rId14"/>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D0EC" w14:textId="77777777" w:rsidR="00E605E2" w:rsidRDefault="00E605E2">
      <w:pPr>
        <w:spacing w:after="0" w:line="240" w:lineRule="auto"/>
      </w:pPr>
      <w:r>
        <w:separator/>
      </w:r>
    </w:p>
  </w:endnote>
  <w:endnote w:type="continuationSeparator" w:id="0">
    <w:p w14:paraId="5F59B83F" w14:textId="77777777" w:rsidR="00E605E2" w:rsidRDefault="00E6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B704" w14:textId="73C18D44" w:rsidR="00C4005D" w:rsidRPr="007F28D6" w:rsidRDefault="000E7B3C" w:rsidP="00C4005D">
    <w:pPr>
      <w:jc w:val="right"/>
      <w:rPr>
        <w:rFonts w:asciiTheme="majorHAnsi" w:hAnsiTheme="majorHAnsi" w:cstheme="majorHAnsi"/>
        <w:b/>
        <w:bCs/>
        <w:color w:val="2F5496"/>
      </w:rPr>
    </w:pP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STYLEREF  "Heading 1"  \* MERGEFORMAT </w:instrText>
    </w:r>
    <w:r w:rsidR="00225961">
      <w:rPr>
        <w:rFonts w:asciiTheme="majorHAnsi" w:hAnsiTheme="majorHAnsi" w:cstheme="majorHAnsi"/>
        <w:b/>
        <w:bCs/>
        <w:color w:val="2F5496"/>
      </w:rPr>
      <w:fldChar w:fldCharType="separate"/>
    </w:r>
    <w:r w:rsidR="00E8424A">
      <w:rPr>
        <w:rFonts w:asciiTheme="majorHAnsi" w:hAnsiTheme="majorHAnsi" w:cstheme="majorHAnsi"/>
        <w:b/>
        <w:bCs/>
        <w:noProof/>
        <w:color w:val="2F5496"/>
      </w:rPr>
      <w:t>Microsoft Authentication Library</w:t>
    </w:r>
    <w:r w:rsidRPr="007F28D6">
      <w:rPr>
        <w:rFonts w:asciiTheme="majorHAnsi" w:hAnsiTheme="majorHAnsi" w:cstheme="majorHAnsi"/>
        <w:b/>
        <w:bCs/>
        <w:color w:val="2F5496"/>
      </w:rPr>
      <w:fldChar w:fldCharType="end"/>
    </w:r>
    <w:r>
      <w:rPr>
        <w:rFonts w:asciiTheme="majorHAnsi" w:hAnsiTheme="majorHAnsi" w:cstheme="majorHAnsi"/>
        <w:b/>
        <w:bCs/>
        <w:color w:val="2F5496"/>
      </w:rPr>
      <w:t xml:space="preserve"> | </w:t>
    </w: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PAGE   \* MERGEFORMAT </w:instrText>
    </w:r>
    <w:r w:rsidRPr="007F28D6">
      <w:rPr>
        <w:rFonts w:asciiTheme="majorHAnsi" w:hAnsiTheme="majorHAnsi" w:cstheme="majorHAnsi"/>
        <w:b/>
        <w:bCs/>
        <w:color w:val="2F5496"/>
      </w:rPr>
      <w:fldChar w:fldCharType="separate"/>
    </w:r>
    <w:r>
      <w:rPr>
        <w:rFonts w:asciiTheme="majorHAnsi" w:hAnsiTheme="majorHAnsi" w:cstheme="majorHAnsi"/>
        <w:b/>
        <w:bCs/>
        <w:color w:val="2F5496"/>
      </w:rPr>
      <w:t>1</w:t>
    </w:r>
    <w:r w:rsidRPr="007F28D6">
      <w:rPr>
        <w:rFonts w:asciiTheme="majorHAnsi" w:hAnsiTheme="majorHAnsi" w:cstheme="majorHAnsi"/>
        <w:b/>
        <w:bCs/>
        <w:noProof/>
        <w:color w:val="2F5496"/>
      </w:rPr>
      <w:fldChar w:fldCharType="end"/>
    </w:r>
  </w:p>
  <w:p w14:paraId="00C9D80B" w14:textId="77777777" w:rsidR="00C4005D" w:rsidRDefault="00000000"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188C" w14:textId="77777777" w:rsidR="00E605E2" w:rsidRDefault="00E605E2">
      <w:pPr>
        <w:spacing w:after="0" w:line="240" w:lineRule="auto"/>
      </w:pPr>
      <w:r>
        <w:separator/>
      </w:r>
    </w:p>
  </w:footnote>
  <w:footnote w:type="continuationSeparator" w:id="0">
    <w:p w14:paraId="5FB1AC35" w14:textId="77777777" w:rsidR="00E605E2" w:rsidRDefault="00E60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FB7C" w14:textId="77777777" w:rsidR="00282A24" w:rsidRPr="0065711C" w:rsidRDefault="000E7B3C" w:rsidP="0041200B">
    <w:pPr>
      <w:pStyle w:val="Caption"/>
      <w:rPr>
        <w:color w:val="2F5496"/>
      </w:rPr>
    </w:pPr>
    <w:r w:rsidRPr="0065711C">
      <w:rPr>
        <w:color w:val="2F5496"/>
      </w:rPr>
      <w:t>Azure Developer Associate – AZ-204</w:t>
    </w:r>
  </w:p>
  <w:p w14:paraId="2438A36F" w14:textId="35DCC353" w:rsidR="0041200B" w:rsidRPr="007F28D6" w:rsidRDefault="000E7B3C" w:rsidP="0041200B">
    <w:pPr>
      <w:jc w:val="right"/>
      <w:rPr>
        <w:rFonts w:asciiTheme="majorHAnsi" w:hAnsiTheme="majorHAnsi" w:cstheme="majorHAnsi"/>
        <w:b/>
        <w:bCs/>
        <w:color w:val="2F5496"/>
      </w:rPr>
    </w:pP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STYLEREF  "Heading 1"  \* MERGEFORMAT </w:instrText>
    </w:r>
    <w:r w:rsidR="00225961">
      <w:rPr>
        <w:rFonts w:asciiTheme="majorHAnsi" w:hAnsiTheme="majorHAnsi" w:cstheme="majorHAnsi"/>
        <w:b/>
        <w:bCs/>
        <w:color w:val="2F5496"/>
      </w:rPr>
      <w:fldChar w:fldCharType="separate"/>
    </w:r>
    <w:r w:rsidR="00E8424A">
      <w:rPr>
        <w:rFonts w:asciiTheme="majorHAnsi" w:hAnsiTheme="majorHAnsi" w:cstheme="majorHAnsi"/>
        <w:b/>
        <w:bCs/>
        <w:noProof/>
        <w:color w:val="2F5496"/>
      </w:rPr>
      <w:t>Microsoft Authentication Library</w:t>
    </w:r>
    <w:r w:rsidRPr="007F28D6">
      <w:rPr>
        <w:rFonts w:asciiTheme="majorHAnsi" w:hAnsiTheme="majorHAnsi" w:cstheme="majorHAnsi"/>
        <w:b/>
        <w:bCs/>
        <w:color w:val="2F5496"/>
      </w:rPr>
      <w:fldChar w:fldCharType="end"/>
    </w:r>
    <w:r>
      <w:rPr>
        <w:rFonts w:asciiTheme="majorHAnsi" w:hAnsiTheme="majorHAnsi" w:cstheme="majorHAnsi"/>
        <w:b/>
        <w:bCs/>
        <w:color w:val="2F5496"/>
      </w:rPr>
      <w:t xml:space="preserve"> | </w:t>
    </w:r>
    <w:r w:rsidRPr="007F28D6">
      <w:rPr>
        <w:rFonts w:asciiTheme="majorHAnsi" w:hAnsiTheme="majorHAnsi" w:cstheme="majorHAnsi"/>
        <w:b/>
        <w:bCs/>
        <w:color w:val="2F5496"/>
      </w:rPr>
      <w:fldChar w:fldCharType="begin"/>
    </w:r>
    <w:r w:rsidRPr="007F28D6">
      <w:rPr>
        <w:rFonts w:asciiTheme="majorHAnsi" w:hAnsiTheme="majorHAnsi" w:cstheme="majorHAnsi"/>
        <w:b/>
        <w:bCs/>
        <w:color w:val="2F5496"/>
      </w:rPr>
      <w:instrText xml:space="preserve"> PAGE   \* MERGEFORMAT </w:instrText>
    </w:r>
    <w:r w:rsidRPr="007F28D6">
      <w:rPr>
        <w:rFonts w:asciiTheme="majorHAnsi" w:hAnsiTheme="majorHAnsi" w:cstheme="majorHAnsi"/>
        <w:b/>
        <w:bCs/>
        <w:color w:val="2F5496"/>
      </w:rPr>
      <w:fldChar w:fldCharType="separate"/>
    </w:r>
    <w:r w:rsidRPr="007F28D6">
      <w:rPr>
        <w:rFonts w:asciiTheme="majorHAnsi" w:hAnsiTheme="majorHAnsi" w:cstheme="majorHAnsi"/>
        <w:b/>
        <w:bCs/>
        <w:noProof/>
        <w:color w:val="2F5496"/>
      </w:rPr>
      <w:t>1</w:t>
    </w:r>
    <w:r w:rsidRPr="007F28D6">
      <w:rPr>
        <w:rFonts w:asciiTheme="majorHAnsi" w:hAnsiTheme="majorHAnsi" w:cstheme="majorHAnsi"/>
        <w:b/>
        <w:bCs/>
        <w:noProof/>
        <w:color w:val="2F549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B86"/>
    <w:multiLevelType w:val="hybridMultilevel"/>
    <w:tmpl w:val="78B0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E7C37"/>
    <w:multiLevelType w:val="multilevel"/>
    <w:tmpl w:val="35C43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A35"/>
    <w:multiLevelType w:val="hybridMultilevel"/>
    <w:tmpl w:val="7FA45ACA"/>
    <w:lvl w:ilvl="0" w:tplc="94DA0D98">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E13CE"/>
    <w:multiLevelType w:val="multilevel"/>
    <w:tmpl w:val="DEF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57ABF"/>
    <w:multiLevelType w:val="multilevel"/>
    <w:tmpl w:val="AAD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73991"/>
    <w:multiLevelType w:val="multilevel"/>
    <w:tmpl w:val="58E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67ED5"/>
    <w:multiLevelType w:val="multilevel"/>
    <w:tmpl w:val="1EB4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42268"/>
    <w:multiLevelType w:val="hybridMultilevel"/>
    <w:tmpl w:val="42E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E4DC8"/>
    <w:multiLevelType w:val="multilevel"/>
    <w:tmpl w:val="507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45D8"/>
    <w:multiLevelType w:val="hybridMultilevel"/>
    <w:tmpl w:val="6092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562000"/>
    <w:multiLevelType w:val="hybridMultilevel"/>
    <w:tmpl w:val="A1D28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F6868"/>
    <w:multiLevelType w:val="multilevel"/>
    <w:tmpl w:val="B7F858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23835"/>
    <w:multiLevelType w:val="hybridMultilevel"/>
    <w:tmpl w:val="2F66B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ED65C9"/>
    <w:multiLevelType w:val="hybridMultilevel"/>
    <w:tmpl w:val="6C6E1E9C"/>
    <w:lvl w:ilvl="0" w:tplc="01F8F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323B98"/>
    <w:multiLevelType w:val="multilevel"/>
    <w:tmpl w:val="EDD4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93883"/>
    <w:multiLevelType w:val="multilevel"/>
    <w:tmpl w:val="747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610BE"/>
    <w:multiLevelType w:val="multilevel"/>
    <w:tmpl w:val="D67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16D9A"/>
    <w:multiLevelType w:val="hybridMultilevel"/>
    <w:tmpl w:val="73AC2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1243C"/>
    <w:multiLevelType w:val="hybridMultilevel"/>
    <w:tmpl w:val="BA282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11FA5"/>
    <w:multiLevelType w:val="multilevel"/>
    <w:tmpl w:val="8A7C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82DFE"/>
    <w:multiLevelType w:val="multilevel"/>
    <w:tmpl w:val="AAD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D2307"/>
    <w:multiLevelType w:val="hybridMultilevel"/>
    <w:tmpl w:val="F018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80E1D"/>
    <w:multiLevelType w:val="hybridMultilevel"/>
    <w:tmpl w:val="82D83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F412D"/>
    <w:multiLevelType w:val="multilevel"/>
    <w:tmpl w:val="AAD41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B6876A4"/>
    <w:multiLevelType w:val="hybridMultilevel"/>
    <w:tmpl w:val="D702F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920A68"/>
    <w:multiLevelType w:val="multilevel"/>
    <w:tmpl w:val="B01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E56297"/>
    <w:multiLevelType w:val="multilevel"/>
    <w:tmpl w:val="AAD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7226E"/>
    <w:multiLevelType w:val="hybridMultilevel"/>
    <w:tmpl w:val="7924B938"/>
    <w:lvl w:ilvl="0" w:tplc="1CCE781C">
      <w:start w:val="1"/>
      <w:numFmt w:val="decimal"/>
      <w:pStyle w:val="Heading3"/>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AA5768"/>
    <w:multiLevelType w:val="multilevel"/>
    <w:tmpl w:val="077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022D4"/>
    <w:multiLevelType w:val="hybridMultilevel"/>
    <w:tmpl w:val="BDEE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A028AC"/>
    <w:multiLevelType w:val="multilevel"/>
    <w:tmpl w:val="16A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53207"/>
    <w:multiLevelType w:val="multilevel"/>
    <w:tmpl w:val="F82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611E8"/>
    <w:multiLevelType w:val="multilevel"/>
    <w:tmpl w:val="874E4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F0ABE"/>
    <w:multiLevelType w:val="multilevel"/>
    <w:tmpl w:val="99C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C42763"/>
    <w:multiLevelType w:val="hybridMultilevel"/>
    <w:tmpl w:val="7EC613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6638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5351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2685818">
    <w:abstractNumId w:val="29"/>
  </w:num>
  <w:num w:numId="4" w16cid:durableId="1015157779">
    <w:abstractNumId w:val="9"/>
  </w:num>
  <w:num w:numId="5" w16cid:durableId="10854911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7837316">
    <w:abstractNumId w:val="15"/>
  </w:num>
  <w:num w:numId="7" w16cid:durableId="44260615">
    <w:abstractNumId w:val="8"/>
  </w:num>
  <w:num w:numId="8" w16cid:durableId="14315055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0613478">
    <w:abstractNumId w:val="11"/>
  </w:num>
  <w:num w:numId="10" w16cid:durableId="553783265">
    <w:abstractNumId w:val="2"/>
  </w:num>
  <w:num w:numId="11" w16cid:durableId="1570384335">
    <w:abstractNumId w:val="6"/>
  </w:num>
  <w:num w:numId="12" w16cid:durableId="1287811377">
    <w:abstractNumId w:val="16"/>
  </w:num>
  <w:num w:numId="13" w16cid:durableId="1020007203">
    <w:abstractNumId w:val="1"/>
  </w:num>
  <w:num w:numId="14" w16cid:durableId="1668903292">
    <w:abstractNumId w:val="27"/>
  </w:num>
  <w:num w:numId="15" w16cid:durableId="1596090639">
    <w:abstractNumId w:val="12"/>
  </w:num>
  <w:num w:numId="16" w16cid:durableId="1866365823">
    <w:abstractNumId w:val="7"/>
  </w:num>
  <w:num w:numId="17" w16cid:durableId="364596160">
    <w:abstractNumId w:val="21"/>
  </w:num>
  <w:num w:numId="18" w16cid:durableId="895353496">
    <w:abstractNumId w:val="34"/>
  </w:num>
  <w:num w:numId="19" w16cid:durableId="2131898067">
    <w:abstractNumId w:val="31"/>
  </w:num>
  <w:num w:numId="20" w16cid:durableId="1041438261">
    <w:abstractNumId w:val="3"/>
  </w:num>
  <w:num w:numId="21" w16cid:durableId="535898779">
    <w:abstractNumId w:val="32"/>
  </w:num>
  <w:num w:numId="22" w16cid:durableId="1443308971">
    <w:abstractNumId w:val="18"/>
  </w:num>
  <w:num w:numId="23" w16cid:durableId="700477833">
    <w:abstractNumId w:val="22"/>
  </w:num>
  <w:num w:numId="24" w16cid:durableId="1024476809">
    <w:abstractNumId w:val="4"/>
  </w:num>
  <w:num w:numId="25" w16cid:durableId="855390443">
    <w:abstractNumId w:val="17"/>
  </w:num>
  <w:num w:numId="26" w16cid:durableId="2085254523">
    <w:abstractNumId w:val="26"/>
  </w:num>
  <w:num w:numId="27" w16cid:durableId="1244534807">
    <w:abstractNumId w:val="20"/>
  </w:num>
  <w:num w:numId="28" w16cid:durableId="1341157227">
    <w:abstractNumId w:val="23"/>
  </w:num>
  <w:num w:numId="29" w16cid:durableId="953752147">
    <w:abstractNumId w:val="30"/>
  </w:num>
  <w:num w:numId="30" w16cid:durableId="748423828">
    <w:abstractNumId w:val="0"/>
  </w:num>
  <w:num w:numId="31" w16cid:durableId="1488669223">
    <w:abstractNumId w:val="5"/>
  </w:num>
  <w:num w:numId="32" w16cid:durableId="1298220689">
    <w:abstractNumId w:val="33"/>
  </w:num>
  <w:num w:numId="33" w16cid:durableId="1830629645">
    <w:abstractNumId w:val="25"/>
  </w:num>
  <w:num w:numId="34" w16cid:durableId="362556334">
    <w:abstractNumId w:val="28"/>
  </w:num>
  <w:num w:numId="35" w16cid:durableId="1764495595">
    <w:abstractNumId w:val="14"/>
  </w:num>
  <w:num w:numId="36" w16cid:durableId="8037375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98"/>
    <w:rsid w:val="00036F26"/>
    <w:rsid w:val="00046C81"/>
    <w:rsid w:val="00052693"/>
    <w:rsid w:val="00062FDA"/>
    <w:rsid w:val="00071394"/>
    <w:rsid w:val="00080551"/>
    <w:rsid w:val="000913F0"/>
    <w:rsid w:val="000A2D76"/>
    <w:rsid w:val="000A4C3E"/>
    <w:rsid w:val="000A6933"/>
    <w:rsid w:val="000D5BE9"/>
    <w:rsid w:val="000E176A"/>
    <w:rsid w:val="000E7B3C"/>
    <w:rsid w:val="000F251F"/>
    <w:rsid w:val="00131043"/>
    <w:rsid w:val="001369BF"/>
    <w:rsid w:val="001750BE"/>
    <w:rsid w:val="001C11F3"/>
    <w:rsid w:val="001C21CA"/>
    <w:rsid w:val="001D6A21"/>
    <w:rsid w:val="001E2E6A"/>
    <w:rsid w:val="001F490F"/>
    <w:rsid w:val="00225961"/>
    <w:rsid w:val="00227530"/>
    <w:rsid w:val="00271D3B"/>
    <w:rsid w:val="0028692E"/>
    <w:rsid w:val="002C6625"/>
    <w:rsid w:val="002E0C16"/>
    <w:rsid w:val="002E1063"/>
    <w:rsid w:val="002F1D21"/>
    <w:rsid w:val="00303FA7"/>
    <w:rsid w:val="0031236A"/>
    <w:rsid w:val="00320B0B"/>
    <w:rsid w:val="00321186"/>
    <w:rsid w:val="00332280"/>
    <w:rsid w:val="0035611E"/>
    <w:rsid w:val="00373B20"/>
    <w:rsid w:val="003976B3"/>
    <w:rsid w:val="003C2DFF"/>
    <w:rsid w:val="003E3E2A"/>
    <w:rsid w:val="003E6599"/>
    <w:rsid w:val="003F3A6D"/>
    <w:rsid w:val="0041776C"/>
    <w:rsid w:val="004443EE"/>
    <w:rsid w:val="0044489B"/>
    <w:rsid w:val="00461963"/>
    <w:rsid w:val="0046557C"/>
    <w:rsid w:val="0047253B"/>
    <w:rsid w:val="00495FBE"/>
    <w:rsid w:val="004A50E7"/>
    <w:rsid w:val="004C68BA"/>
    <w:rsid w:val="004E4814"/>
    <w:rsid w:val="00501979"/>
    <w:rsid w:val="00510369"/>
    <w:rsid w:val="005163E8"/>
    <w:rsid w:val="005335C7"/>
    <w:rsid w:val="00560F19"/>
    <w:rsid w:val="005D7450"/>
    <w:rsid w:val="005E4CD1"/>
    <w:rsid w:val="00615804"/>
    <w:rsid w:val="006161FD"/>
    <w:rsid w:val="00623299"/>
    <w:rsid w:val="00625F6A"/>
    <w:rsid w:val="00627808"/>
    <w:rsid w:val="00642C03"/>
    <w:rsid w:val="00655BDE"/>
    <w:rsid w:val="00691823"/>
    <w:rsid w:val="00695A3F"/>
    <w:rsid w:val="006B3BE6"/>
    <w:rsid w:val="006B42E3"/>
    <w:rsid w:val="006B77B4"/>
    <w:rsid w:val="006C1DF4"/>
    <w:rsid w:val="006D74BE"/>
    <w:rsid w:val="00703BFC"/>
    <w:rsid w:val="00720BEB"/>
    <w:rsid w:val="00726FB1"/>
    <w:rsid w:val="00742E31"/>
    <w:rsid w:val="00744970"/>
    <w:rsid w:val="00744D8C"/>
    <w:rsid w:val="007456BC"/>
    <w:rsid w:val="00756A10"/>
    <w:rsid w:val="007643C7"/>
    <w:rsid w:val="007A71EF"/>
    <w:rsid w:val="007D40DD"/>
    <w:rsid w:val="007E19AB"/>
    <w:rsid w:val="007E4CE4"/>
    <w:rsid w:val="007E7912"/>
    <w:rsid w:val="007F2E5C"/>
    <w:rsid w:val="00811C9E"/>
    <w:rsid w:val="00826132"/>
    <w:rsid w:val="0086070F"/>
    <w:rsid w:val="0087067C"/>
    <w:rsid w:val="008A1503"/>
    <w:rsid w:val="008B130E"/>
    <w:rsid w:val="008C2867"/>
    <w:rsid w:val="008D286D"/>
    <w:rsid w:val="008E4FE4"/>
    <w:rsid w:val="008E7333"/>
    <w:rsid w:val="008F0BAF"/>
    <w:rsid w:val="008F4F98"/>
    <w:rsid w:val="0090330E"/>
    <w:rsid w:val="00943DA0"/>
    <w:rsid w:val="00947222"/>
    <w:rsid w:val="00950C27"/>
    <w:rsid w:val="00952AE8"/>
    <w:rsid w:val="009777B1"/>
    <w:rsid w:val="00982E76"/>
    <w:rsid w:val="00984BC2"/>
    <w:rsid w:val="009902CA"/>
    <w:rsid w:val="009A1E70"/>
    <w:rsid w:val="009B7076"/>
    <w:rsid w:val="009C5E0F"/>
    <w:rsid w:val="00A31A7C"/>
    <w:rsid w:val="00A36B0F"/>
    <w:rsid w:val="00A43199"/>
    <w:rsid w:val="00A5787E"/>
    <w:rsid w:val="00A821C8"/>
    <w:rsid w:val="00A87C7A"/>
    <w:rsid w:val="00AA66CD"/>
    <w:rsid w:val="00AC4DE8"/>
    <w:rsid w:val="00AD55E7"/>
    <w:rsid w:val="00B13634"/>
    <w:rsid w:val="00B728AE"/>
    <w:rsid w:val="00BA2FC4"/>
    <w:rsid w:val="00BB4394"/>
    <w:rsid w:val="00BC6A83"/>
    <w:rsid w:val="00BC70CB"/>
    <w:rsid w:val="00BF20DD"/>
    <w:rsid w:val="00C01236"/>
    <w:rsid w:val="00C11FB7"/>
    <w:rsid w:val="00C23E22"/>
    <w:rsid w:val="00C50C53"/>
    <w:rsid w:val="00C54102"/>
    <w:rsid w:val="00C92499"/>
    <w:rsid w:val="00CB249E"/>
    <w:rsid w:val="00CD44B2"/>
    <w:rsid w:val="00CD6CB1"/>
    <w:rsid w:val="00CD797C"/>
    <w:rsid w:val="00CF4211"/>
    <w:rsid w:val="00D011BB"/>
    <w:rsid w:val="00D1709A"/>
    <w:rsid w:val="00D379AD"/>
    <w:rsid w:val="00D94E52"/>
    <w:rsid w:val="00DA45E7"/>
    <w:rsid w:val="00DB512A"/>
    <w:rsid w:val="00DC27CE"/>
    <w:rsid w:val="00DC57EE"/>
    <w:rsid w:val="00E16A6A"/>
    <w:rsid w:val="00E2709A"/>
    <w:rsid w:val="00E304CD"/>
    <w:rsid w:val="00E416FD"/>
    <w:rsid w:val="00E55D56"/>
    <w:rsid w:val="00E567F8"/>
    <w:rsid w:val="00E605E2"/>
    <w:rsid w:val="00E8424A"/>
    <w:rsid w:val="00E87195"/>
    <w:rsid w:val="00EA03F7"/>
    <w:rsid w:val="00ED1AFE"/>
    <w:rsid w:val="00EF442C"/>
    <w:rsid w:val="00EF4E3D"/>
    <w:rsid w:val="00F30762"/>
    <w:rsid w:val="00F5345C"/>
    <w:rsid w:val="00F53AE0"/>
    <w:rsid w:val="00F6473E"/>
    <w:rsid w:val="00F80BB8"/>
    <w:rsid w:val="00F87B3B"/>
    <w:rsid w:val="00FA1B47"/>
    <w:rsid w:val="00FB7397"/>
    <w:rsid w:val="00FE2C7A"/>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528"/>
  <w15:chartTrackingRefBased/>
  <w15:docId w15:val="{FA788FA3-1993-42E0-9654-DC877B03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42C"/>
    <w:pPr>
      <w:keepNext/>
      <w:keepLines/>
      <w:numPr>
        <w:numId w:val="1"/>
      </w:numPr>
      <w:spacing w:before="240" w:after="0"/>
      <w:ind w:left="360"/>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F442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21186"/>
    <w:pPr>
      <w:keepNext/>
      <w:keepLines/>
      <w:numPr>
        <w:numId w:val="14"/>
      </w:numPr>
      <w:spacing w:before="40" w:after="0"/>
      <w:outlineLvl w:val="2"/>
    </w:pPr>
    <w:rPr>
      <w:rFonts w:eastAsiaTheme="majorEastAsia" w:cstheme="majorBidi"/>
      <w:b/>
      <w:color w:val="386FB4"/>
      <w:sz w:val="24"/>
      <w:szCs w:val="24"/>
    </w:rPr>
  </w:style>
  <w:style w:type="paragraph" w:styleId="Heading4">
    <w:name w:val="heading 4"/>
    <w:basedOn w:val="Normal"/>
    <w:next w:val="Normal"/>
    <w:link w:val="Heading4Char"/>
    <w:uiPriority w:val="9"/>
    <w:unhideWhenUsed/>
    <w:qFormat/>
    <w:rsid w:val="002C66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2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EF442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321186"/>
    <w:rPr>
      <w:rFonts w:eastAsiaTheme="majorEastAsia" w:cstheme="majorBidi"/>
      <w:b/>
      <w:color w:val="386FB4"/>
      <w:sz w:val="24"/>
      <w:szCs w:val="24"/>
    </w:rPr>
  </w:style>
  <w:style w:type="paragraph" w:styleId="ListParagraph">
    <w:name w:val="List Paragraph"/>
    <w:basedOn w:val="Normal"/>
    <w:uiPriority w:val="34"/>
    <w:qFormat/>
    <w:rsid w:val="00EF442C"/>
    <w:pPr>
      <w:ind w:left="720"/>
      <w:contextualSpacing/>
    </w:pPr>
  </w:style>
  <w:style w:type="paragraph" w:styleId="Footer">
    <w:name w:val="footer"/>
    <w:basedOn w:val="Normal"/>
    <w:link w:val="FooterChar"/>
    <w:uiPriority w:val="99"/>
    <w:unhideWhenUsed/>
    <w:rsid w:val="00EF4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42C"/>
  </w:style>
  <w:style w:type="paragraph" w:styleId="Caption">
    <w:name w:val="caption"/>
    <w:basedOn w:val="Normal"/>
    <w:next w:val="Normal"/>
    <w:uiPriority w:val="35"/>
    <w:unhideWhenUsed/>
    <w:qFormat/>
    <w:rsid w:val="00EF44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95A3F"/>
    <w:rPr>
      <w:color w:val="0563C1" w:themeColor="hyperlink"/>
      <w:u w:val="single"/>
    </w:rPr>
  </w:style>
  <w:style w:type="character" w:styleId="UnresolvedMention">
    <w:name w:val="Unresolved Mention"/>
    <w:basedOn w:val="DefaultParagraphFont"/>
    <w:uiPriority w:val="99"/>
    <w:semiHidden/>
    <w:unhideWhenUsed/>
    <w:rsid w:val="00695A3F"/>
    <w:rPr>
      <w:color w:val="605E5C"/>
      <w:shd w:val="clear" w:color="auto" w:fill="E1DFDD"/>
    </w:rPr>
  </w:style>
  <w:style w:type="character" w:styleId="FollowedHyperlink">
    <w:name w:val="FollowedHyperlink"/>
    <w:basedOn w:val="DefaultParagraphFont"/>
    <w:uiPriority w:val="99"/>
    <w:semiHidden/>
    <w:unhideWhenUsed/>
    <w:rsid w:val="00726FB1"/>
    <w:rPr>
      <w:color w:val="954F72" w:themeColor="followedHyperlink"/>
      <w:u w:val="single"/>
    </w:rPr>
  </w:style>
  <w:style w:type="character" w:customStyle="1" w:styleId="Heading4Char">
    <w:name w:val="Heading 4 Char"/>
    <w:basedOn w:val="DefaultParagraphFont"/>
    <w:link w:val="Heading4"/>
    <w:uiPriority w:val="9"/>
    <w:rsid w:val="002C66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73B20"/>
    <w:rPr>
      <w:rFonts w:ascii="Times New Roman" w:hAnsi="Times New Roman" w:cs="Times New Roman"/>
      <w:sz w:val="24"/>
      <w:szCs w:val="24"/>
    </w:rPr>
  </w:style>
  <w:style w:type="paragraph" w:styleId="NoSpacing">
    <w:name w:val="No Spacing"/>
    <w:aliases w:val="Para2"/>
    <w:next w:val="Normal"/>
    <w:uiPriority w:val="1"/>
    <w:qFormat/>
    <w:rsid w:val="00461963"/>
    <w:pPr>
      <w:spacing w:after="0" w:line="360" w:lineRule="auto"/>
      <w:ind w:firstLine="720"/>
    </w:pPr>
    <w:rPr>
      <w:color w:val="D07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94">
      <w:bodyDiv w:val="1"/>
      <w:marLeft w:val="0"/>
      <w:marRight w:val="0"/>
      <w:marTop w:val="0"/>
      <w:marBottom w:val="0"/>
      <w:divBdr>
        <w:top w:val="none" w:sz="0" w:space="0" w:color="auto"/>
        <w:left w:val="none" w:sz="0" w:space="0" w:color="auto"/>
        <w:bottom w:val="none" w:sz="0" w:space="0" w:color="auto"/>
        <w:right w:val="none" w:sz="0" w:space="0" w:color="auto"/>
      </w:divBdr>
    </w:div>
    <w:div w:id="19208286">
      <w:bodyDiv w:val="1"/>
      <w:marLeft w:val="0"/>
      <w:marRight w:val="0"/>
      <w:marTop w:val="0"/>
      <w:marBottom w:val="0"/>
      <w:divBdr>
        <w:top w:val="none" w:sz="0" w:space="0" w:color="auto"/>
        <w:left w:val="none" w:sz="0" w:space="0" w:color="auto"/>
        <w:bottom w:val="none" w:sz="0" w:space="0" w:color="auto"/>
        <w:right w:val="none" w:sz="0" w:space="0" w:color="auto"/>
      </w:divBdr>
    </w:div>
    <w:div w:id="26151665">
      <w:bodyDiv w:val="1"/>
      <w:marLeft w:val="0"/>
      <w:marRight w:val="0"/>
      <w:marTop w:val="0"/>
      <w:marBottom w:val="0"/>
      <w:divBdr>
        <w:top w:val="none" w:sz="0" w:space="0" w:color="auto"/>
        <w:left w:val="none" w:sz="0" w:space="0" w:color="auto"/>
        <w:bottom w:val="none" w:sz="0" w:space="0" w:color="auto"/>
        <w:right w:val="none" w:sz="0" w:space="0" w:color="auto"/>
      </w:divBdr>
    </w:div>
    <w:div w:id="26299989">
      <w:bodyDiv w:val="1"/>
      <w:marLeft w:val="0"/>
      <w:marRight w:val="0"/>
      <w:marTop w:val="0"/>
      <w:marBottom w:val="0"/>
      <w:divBdr>
        <w:top w:val="none" w:sz="0" w:space="0" w:color="auto"/>
        <w:left w:val="none" w:sz="0" w:space="0" w:color="auto"/>
        <w:bottom w:val="none" w:sz="0" w:space="0" w:color="auto"/>
        <w:right w:val="none" w:sz="0" w:space="0" w:color="auto"/>
      </w:divBdr>
    </w:div>
    <w:div w:id="29115079">
      <w:bodyDiv w:val="1"/>
      <w:marLeft w:val="0"/>
      <w:marRight w:val="0"/>
      <w:marTop w:val="0"/>
      <w:marBottom w:val="0"/>
      <w:divBdr>
        <w:top w:val="none" w:sz="0" w:space="0" w:color="auto"/>
        <w:left w:val="none" w:sz="0" w:space="0" w:color="auto"/>
        <w:bottom w:val="none" w:sz="0" w:space="0" w:color="auto"/>
        <w:right w:val="none" w:sz="0" w:space="0" w:color="auto"/>
      </w:divBdr>
    </w:div>
    <w:div w:id="48917107">
      <w:bodyDiv w:val="1"/>
      <w:marLeft w:val="0"/>
      <w:marRight w:val="0"/>
      <w:marTop w:val="0"/>
      <w:marBottom w:val="0"/>
      <w:divBdr>
        <w:top w:val="none" w:sz="0" w:space="0" w:color="auto"/>
        <w:left w:val="none" w:sz="0" w:space="0" w:color="auto"/>
        <w:bottom w:val="none" w:sz="0" w:space="0" w:color="auto"/>
        <w:right w:val="none" w:sz="0" w:space="0" w:color="auto"/>
      </w:divBdr>
    </w:div>
    <w:div w:id="63338159">
      <w:bodyDiv w:val="1"/>
      <w:marLeft w:val="0"/>
      <w:marRight w:val="0"/>
      <w:marTop w:val="0"/>
      <w:marBottom w:val="0"/>
      <w:divBdr>
        <w:top w:val="none" w:sz="0" w:space="0" w:color="auto"/>
        <w:left w:val="none" w:sz="0" w:space="0" w:color="auto"/>
        <w:bottom w:val="none" w:sz="0" w:space="0" w:color="auto"/>
        <w:right w:val="none" w:sz="0" w:space="0" w:color="auto"/>
      </w:divBdr>
    </w:div>
    <w:div w:id="68697864">
      <w:bodyDiv w:val="1"/>
      <w:marLeft w:val="0"/>
      <w:marRight w:val="0"/>
      <w:marTop w:val="0"/>
      <w:marBottom w:val="0"/>
      <w:divBdr>
        <w:top w:val="none" w:sz="0" w:space="0" w:color="auto"/>
        <w:left w:val="none" w:sz="0" w:space="0" w:color="auto"/>
        <w:bottom w:val="none" w:sz="0" w:space="0" w:color="auto"/>
        <w:right w:val="none" w:sz="0" w:space="0" w:color="auto"/>
      </w:divBdr>
    </w:div>
    <w:div w:id="74325634">
      <w:bodyDiv w:val="1"/>
      <w:marLeft w:val="0"/>
      <w:marRight w:val="0"/>
      <w:marTop w:val="0"/>
      <w:marBottom w:val="0"/>
      <w:divBdr>
        <w:top w:val="none" w:sz="0" w:space="0" w:color="auto"/>
        <w:left w:val="none" w:sz="0" w:space="0" w:color="auto"/>
        <w:bottom w:val="none" w:sz="0" w:space="0" w:color="auto"/>
        <w:right w:val="none" w:sz="0" w:space="0" w:color="auto"/>
      </w:divBdr>
    </w:div>
    <w:div w:id="85346013">
      <w:bodyDiv w:val="1"/>
      <w:marLeft w:val="0"/>
      <w:marRight w:val="0"/>
      <w:marTop w:val="0"/>
      <w:marBottom w:val="0"/>
      <w:divBdr>
        <w:top w:val="none" w:sz="0" w:space="0" w:color="auto"/>
        <w:left w:val="none" w:sz="0" w:space="0" w:color="auto"/>
        <w:bottom w:val="none" w:sz="0" w:space="0" w:color="auto"/>
        <w:right w:val="none" w:sz="0" w:space="0" w:color="auto"/>
      </w:divBdr>
    </w:div>
    <w:div w:id="105274474">
      <w:bodyDiv w:val="1"/>
      <w:marLeft w:val="0"/>
      <w:marRight w:val="0"/>
      <w:marTop w:val="0"/>
      <w:marBottom w:val="0"/>
      <w:divBdr>
        <w:top w:val="none" w:sz="0" w:space="0" w:color="auto"/>
        <w:left w:val="none" w:sz="0" w:space="0" w:color="auto"/>
        <w:bottom w:val="none" w:sz="0" w:space="0" w:color="auto"/>
        <w:right w:val="none" w:sz="0" w:space="0" w:color="auto"/>
      </w:divBdr>
    </w:div>
    <w:div w:id="116067783">
      <w:bodyDiv w:val="1"/>
      <w:marLeft w:val="0"/>
      <w:marRight w:val="0"/>
      <w:marTop w:val="0"/>
      <w:marBottom w:val="0"/>
      <w:divBdr>
        <w:top w:val="none" w:sz="0" w:space="0" w:color="auto"/>
        <w:left w:val="none" w:sz="0" w:space="0" w:color="auto"/>
        <w:bottom w:val="none" w:sz="0" w:space="0" w:color="auto"/>
        <w:right w:val="none" w:sz="0" w:space="0" w:color="auto"/>
      </w:divBdr>
    </w:div>
    <w:div w:id="122700030">
      <w:bodyDiv w:val="1"/>
      <w:marLeft w:val="0"/>
      <w:marRight w:val="0"/>
      <w:marTop w:val="0"/>
      <w:marBottom w:val="0"/>
      <w:divBdr>
        <w:top w:val="none" w:sz="0" w:space="0" w:color="auto"/>
        <w:left w:val="none" w:sz="0" w:space="0" w:color="auto"/>
        <w:bottom w:val="none" w:sz="0" w:space="0" w:color="auto"/>
        <w:right w:val="none" w:sz="0" w:space="0" w:color="auto"/>
      </w:divBdr>
    </w:div>
    <w:div w:id="134183186">
      <w:bodyDiv w:val="1"/>
      <w:marLeft w:val="0"/>
      <w:marRight w:val="0"/>
      <w:marTop w:val="0"/>
      <w:marBottom w:val="0"/>
      <w:divBdr>
        <w:top w:val="none" w:sz="0" w:space="0" w:color="auto"/>
        <w:left w:val="none" w:sz="0" w:space="0" w:color="auto"/>
        <w:bottom w:val="none" w:sz="0" w:space="0" w:color="auto"/>
        <w:right w:val="none" w:sz="0" w:space="0" w:color="auto"/>
      </w:divBdr>
    </w:div>
    <w:div w:id="148982986">
      <w:bodyDiv w:val="1"/>
      <w:marLeft w:val="0"/>
      <w:marRight w:val="0"/>
      <w:marTop w:val="0"/>
      <w:marBottom w:val="0"/>
      <w:divBdr>
        <w:top w:val="none" w:sz="0" w:space="0" w:color="auto"/>
        <w:left w:val="none" w:sz="0" w:space="0" w:color="auto"/>
        <w:bottom w:val="none" w:sz="0" w:space="0" w:color="auto"/>
        <w:right w:val="none" w:sz="0" w:space="0" w:color="auto"/>
      </w:divBdr>
      <w:divsChild>
        <w:div w:id="237633733">
          <w:marLeft w:val="0"/>
          <w:marRight w:val="0"/>
          <w:marTop w:val="0"/>
          <w:marBottom w:val="0"/>
          <w:divBdr>
            <w:top w:val="none" w:sz="0" w:space="0" w:color="auto"/>
            <w:left w:val="none" w:sz="0" w:space="0" w:color="auto"/>
            <w:bottom w:val="none" w:sz="0" w:space="0" w:color="auto"/>
            <w:right w:val="none" w:sz="0" w:space="0" w:color="auto"/>
          </w:divBdr>
        </w:div>
      </w:divsChild>
    </w:div>
    <w:div w:id="155388748">
      <w:bodyDiv w:val="1"/>
      <w:marLeft w:val="0"/>
      <w:marRight w:val="0"/>
      <w:marTop w:val="0"/>
      <w:marBottom w:val="0"/>
      <w:divBdr>
        <w:top w:val="none" w:sz="0" w:space="0" w:color="auto"/>
        <w:left w:val="none" w:sz="0" w:space="0" w:color="auto"/>
        <w:bottom w:val="none" w:sz="0" w:space="0" w:color="auto"/>
        <w:right w:val="none" w:sz="0" w:space="0" w:color="auto"/>
      </w:divBdr>
    </w:div>
    <w:div w:id="163932903">
      <w:bodyDiv w:val="1"/>
      <w:marLeft w:val="0"/>
      <w:marRight w:val="0"/>
      <w:marTop w:val="0"/>
      <w:marBottom w:val="0"/>
      <w:divBdr>
        <w:top w:val="none" w:sz="0" w:space="0" w:color="auto"/>
        <w:left w:val="none" w:sz="0" w:space="0" w:color="auto"/>
        <w:bottom w:val="none" w:sz="0" w:space="0" w:color="auto"/>
        <w:right w:val="none" w:sz="0" w:space="0" w:color="auto"/>
      </w:divBdr>
    </w:div>
    <w:div w:id="170797021">
      <w:bodyDiv w:val="1"/>
      <w:marLeft w:val="0"/>
      <w:marRight w:val="0"/>
      <w:marTop w:val="0"/>
      <w:marBottom w:val="0"/>
      <w:divBdr>
        <w:top w:val="none" w:sz="0" w:space="0" w:color="auto"/>
        <w:left w:val="none" w:sz="0" w:space="0" w:color="auto"/>
        <w:bottom w:val="none" w:sz="0" w:space="0" w:color="auto"/>
        <w:right w:val="none" w:sz="0" w:space="0" w:color="auto"/>
      </w:divBdr>
    </w:div>
    <w:div w:id="182474785">
      <w:bodyDiv w:val="1"/>
      <w:marLeft w:val="0"/>
      <w:marRight w:val="0"/>
      <w:marTop w:val="0"/>
      <w:marBottom w:val="0"/>
      <w:divBdr>
        <w:top w:val="none" w:sz="0" w:space="0" w:color="auto"/>
        <w:left w:val="none" w:sz="0" w:space="0" w:color="auto"/>
        <w:bottom w:val="none" w:sz="0" w:space="0" w:color="auto"/>
        <w:right w:val="none" w:sz="0" w:space="0" w:color="auto"/>
      </w:divBdr>
    </w:div>
    <w:div w:id="201334317">
      <w:bodyDiv w:val="1"/>
      <w:marLeft w:val="0"/>
      <w:marRight w:val="0"/>
      <w:marTop w:val="0"/>
      <w:marBottom w:val="0"/>
      <w:divBdr>
        <w:top w:val="none" w:sz="0" w:space="0" w:color="auto"/>
        <w:left w:val="none" w:sz="0" w:space="0" w:color="auto"/>
        <w:bottom w:val="none" w:sz="0" w:space="0" w:color="auto"/>
        <w:right w:val="none" w:sz="0" w:space="0" w:color="auto"/>
      </w:divBdr>
    </w:div>
    <w:div w:id="254555311">
      <w:bodyDiv w:val="1"/>
      <w:marLeft w:val="0"/>
      <w:marRight w:val="0"/>
      <w:marTop w:val="0"/>
      <w:marBottom w:val="0"/>
      <w:divBdr>
        <w:top w:val="none" w:sz="0" w:space="0" w:color="auto"/>
        <w:left w:val="none" w:sz="0" w:space="0" w:color="auto"/>
        <w:bottom w:val="none" w:sz="0" w:space="0" w:color="auto"/>
        <w:right w:val="none" w:sz="0" w:space="0" w:color="auto"/>
      </w:divBdr>
    </w:div>
    <w:div w:id="261886582">
      <w:bodyDiv w:val="1"/>
      <w:marLeft w:val="0"/>
      <w:marRight w:val="0"/>
      <w:marTop w:val="0"/>
      <w:marBottom w:val="0"/>
      <w:divBdr>
        <w:top w:val="none" w:sz="0" w:space="0" w:color="auto"/>
        <w:left w:val="none" w:sz="0" w:space="0" w:color="auto"/>
        <w:bottom w:val="none" w:sz="0" w:space="0" w:color="auto"/>
        <w:right w:val="none" w:sz="0" w:space="0" w:color="auto"/>
      </w:divBdr>
    </w:div>
    <w:div w:id="266036483">
      <w:bodyDiv w:val="1"/>
      <w:marLeft w:val="0"/>
      <w:marRight w:val="0"/>
      <w:marTop w:val="0"/>
      <w:marBottom w:val="0"/>
      <w:divBdr>
        <w:top w:val="none" w:sz="0" w:space="0" w:color="auto"/>
        <w:left w:val="none" w:sz="0" w:space="0" w:color="auto"/>
        <w:bottom w:val="none" w:sz="0" w:space="0" w:color="auto"/>
        <w:right w:val="none" w:sz="0" w:space="0" w:color="auto"/>
      </w:divBdr>
    </w:div>
    <w:div w:id="270479576">
      <w:bodyDiv w:val="1"/>
      <w:marLeft w:val="0"/>
      <w:marRight w:val="0"/>
      <w:marTop w:val="0"/>
      <w:marBottom w:val="0"/>
      <w:divBdr>
        <w:top w:val="none" w:sz="0" w:space="0" w:color="auto"/>
        <w:left w:val="none" w:sz="0" w:space="0" w:color="auto"/>
        <w:bottom w:val="none" w:sz="0" w:space="0" w:color="auto"/>
        <w:right w:val="none" w:sz="0" w:space="0" w:color="auto"/>
      </w:divBdr>
      <w:divsChild>
        <w:div w:id="1455060814">
          <w:marLeft w:val="0"/>
          <w:marRight w:val="0"/>
          <w:marTop w:val="0"/>
          <w:marBottom w:val="0"/>
          <w:divBdr>
            <w:top w:val="none" w:sz="0" w:space="0" w:color="auto"/>
            <w:left w:val="none" w:sz="0" w:space="0" w:color="auto"/>
            <w:bottom w:val="none" w:sz="0" w:space="0" w:color="auto"/>
            <w:right w:val="none" w:sz="0" w:space="0" w:color="auto"/>
          </w:divBdr>
        </w:div>
        <w:div w:id="153230478">
          <w:marLeft w:val="0"/>
          <w:marRight w:val="0"/>
          <w:marTop w:val="0"/>
          <w:marBottom w:val="0"/>
          <w:divBdr>
            <w:top w:val="none" w:sz="0" w:space="0" w:color="auto"/>
            <w:left w:val="none" w:sz="0" w:space="0" w:color="auto"/>
            <w:bottom w:val="none" w:sz="0" w:space="0" w:color="auto"/>
            <w:right w:val="none" w:sz="0" w:space="0" w:color="auto"/>
          </w:divBdr>
        </w:div>
      </w:divsChild>
    </w:div>
    <w:div w:id="280453347">
      <w:bodyDiv w:val="1"/>
      <w:marLeft w:val="0"/>
      <w:marRight w:val="0"/>
      <w:marTop w:val="0"/>
      <w:marBottom w:val="0"/>
      <w:divBdr>
        <w:top w:val="none" w:sz="0" w:space="0" w:color="auto"/>
        <w:left w:val="none" w:sz="0" w:space="0" w:color="auto"/>
        <w:bottom w:val="none" w:sz="0" w:space="0" w:color="auto"/>
        <w:right w:val="none" w:sz="0" w:space="0" w:color="auto"/>
      </w:divBdr>
    </w:div>
    <w:div w:id="298272158">
      <w:bodyDiv w:val="1"/>
      <w:marLeft w:val="0"/>
      <w:marRight w:val="0"/>
      <w:marTop w:val="0"/>
      <w:marBottom w:val="0"/>
      <w:divBdr>
        <w:top w:val="none" w:sz="0" w:space="0" w:color="auto"/>
        <w:left w:val="none" w:sz="0" w:space="0" w:color="auto"/>
        <w:bottom w:val="none" w:sz="0" w:space="0" w:color="auto"/>
        <w:right w:val="none" w:sz="0" w:space="0" w:color="auto"/>
      </w:divBdr>
    </w:div>
    <w:div w:id="299924457">
      <w:bodyDiv w:val="1"/>
      <w:marLeft w:val="0"/>
      <w:marRight w:val="0"/>
      <w:marTop w:val="0"/>
      <w:marBottom w:val="0"/>
      <w:divBdr>
        <w:top w:val="none" w:sz="0" w:space="0" w:color="auto"/>
        <w:left w:val="none" w:sz="0" w:space="0" w:color="auto"/>
        <w:bottom w:val="none" w:sz="0" w:space="0" w:color="auto"/>
        <w:right w:val="none" w:sz="0" w:space="0" w:color="auto"/>
      </w:divBdr>
    </w:div>
    <w:div w:id="304047622">
      <w:bodyDiv w:val="1"/>
      <w:marLeft w:val="0"/>
      <w:marRight w:val="0"/>
      <w:marTop w:val="0"/>
      <w:marBottom w:val="0"/>
      <w:divBdr>
        <w:top w:val="none" w:sz="0" w:space="0" w:color="auto"/>
        <w:left w:val="none" w:sz="0" w:space="0" w:color="auto"/>
        <w:bottom w:val="none" w:sz="0" w:space="0" w:color="auto"/>
        <w:right w:val="none" w:sz="0" w:space="0" w:color="auto"/>
      </w:divBdr>
    </w:div>
    <w:div w:id="331104745">
      <w:bodyDiv w:val="1"/>
      <w:marLeft w:val="0"/>
      <w:marRight w:val="0"/>
      <w:marTop w:val="0"/>
      <w:marBottom w:val="0"/>
      <w:divBdr>
        <w:top w:val="none" w:sz="0" w:space="0" w:color="auto"/>
        <w:left w:val="none" w:sz="0" w:space="0" w:color="auto"/>
        <w:bottom w:val="none" w:sz="0" w:space="0" w:color="auto"/>
        <w:right w:val="none" w:sz="0" w:space="0" w:color="auto"/>
      </w:divBdr>
      <w:divsChild>
        <w:div w:id="1515680199">
          <w:marLeft w:val="0"/>
          <w:marRight w:val="0"/>
          <w:marTop w:val="240"/>
          <w:marBottom w:val="0"/>
          <w:divBdr>
            <w:top w:val="none" w:sz="0" w:space="0" w:color="auto"/>
            <w:left w:val="none" w:sz="0" w:space="0" w:color="auto"/>
            <w:bottom w:val="none" w:sz="0" w:space="0" w:color="auto"/>
            <w:right w:val="none" w:sz="0" w:space="0" w:color="auto"/>
          </w:divBdr>
        </w:div>
      </w:divsChild>
    </w:div>
    <w:div w:id="339166747">
      <w:bodyDiv w:val="1"/>
      <w:marLeft w:val="0"/>
      <w:marRight w:val="0"/>
      <w:marTop w:val="0"/>
      <w:marBottom w:val="0"/>
      <w:divBdr>
        <w:top w:val="none" w:sz="0" w:space="0" w:color="auto"/>
        <w:left w:val="none" w:sz="0" w:space="0" w:color="auto"/>
        <w:bottom w:val="none" w:sz="0" w:space="0" w:color="auto"/>
        <w:right w:val="none" w:sz="0" w:space="0" w:color="auto"/>
      </w:divBdr>
    </w:div>
    <w:div w:id="348682043">
      <w:bodyDiv w:val="1"/>
      <w:marLeft w:val="0"/>
      <w:marRight w:val="0"/>
      <w:marTop w:val="0"/>
      <w:marBottom w:val="0"/>
      <w:divBdr>
        <w:top w:val="none" w:sz="0" w:space="0" w:color="auto"/>
        <w:left w:val="none" w:sz="0" w:space="0" w:color="auto"/>
        <w:bottom w:val="none" w:sz="0" w:space="0" w:color="auto"/>
        <w:right w:val="none" w:sz="0" w:space="0" w:color="auto"/>
      </w:divBdr>
    </w:div>
    <w:div w:id="350573948">
      <w:bodyDiv w:val="1"/>
      <w:marLeft w:val="0"/>
      <w:marRight w:val="0"/>
      <w:marTop w:val="0"/>
      <w:marBottom w:val="0"/>
      <w:divBdr>
        <w:top w:val="none" w:sz="0" w:space="0" w:color="auto"/>
        <w:left w:val="none" w:sz="0" w:space="0" w:color="auto"/>
        <w:bottom w:val="none" w:sz="0" w:space="0" w:color="auto"/>
        <w:right w:val="none" w:sz="0" w:space="0" w:color="auto"/>
      </w:divBdr>
    </w:div>
    <w:div w:id="354892647">
      <w:bodyDiv w:val="1"/>
      <w:marLeft w:val="0"/>
      <w:marRight w:val="0"/>
      <w:marTop w:val="0"/>
      <w:marBottom w:val="0"/>
      <w:divBdr>
        <w:top w:val="none" w:sz="0" w:space="0" w:color="auto"/>
        <w:left w:val="none" w:sz="0" w:space="0" w:color="auto"/>
        <w:bottom w:val="none" w:sz="0" w:space="0" w:color="auto"/>
        <w:right w:val="none" w:sz="0" w:space="0" w:color="auto"/>
      </w:divBdr>
    </w:div>
    <w:div w:id="384377221">
      <w:bodyDiv w:val="1"/>
      <w:marLeft w:val="0"/>
      <w:marRight w:val="0"/>
      <w:marTop w:val="0"/>
      <w:marBottom w:val="0"/>
      <w:divBdr>
        <w:top w:val="none" w:sz="0" w:space="0" w:color="auto"/>
        <w:left w:val="none" w:sz="0" w:space="0" w:color="auto"/>
        <w:bottom w:val="none" w:sz="0" w:space="0" w:color="auto"/>
        <w:right w:val="none" w:sz="0" w:space="0" w:color="auto"/>
      </w:divBdr>
    </w:div>
    <w:div w:id="393890185">
      <w:bodyDiv w:val="1"/>
      <w:marLeft w:val="0"/>
      <w:marRight w:val="0"/>
      <w:marTop w:val="0"/>
      <w:marBottom w:val="0"/>
      <w:divBdr>
        <w:top w:val="none" w:sz="0" w:space="0" w:color="auto"/>
        <w:left w:val="none" w:sz="0" w:space="0" w:color="auto"/>
        <w:bottom w:val="none" w:sz="0" w:space="0" w:color="auto"/>
        <w:right w:val="none" w:sz="0" w:space="0" w:color="auto"/>
      </w:divBdr>
    </w:div>
    <w:div w:id="423234662">
      <w:bodyDiv w:val="1"/>
      <w:marLeft w:val="0"/>
      <w:marRight w:val="0"/>
      <w:marTop w:val="0"/>
      <w:marBottom w:val="0"/>
      <w:divBdr>
        <w:top w:val="none" w:sz="0" w:space="0" w:color="auto"/>
        <w:left w:val="none" w:sz="0" w:space="0" w:color="auto"/>
        <w:bottom w:val="none" w:sz="0" w:space="0" w:color="auto"/>
        <w:right w:val="none" w:sz="0" w:space="0" w:color="auto"/>
      </w:divBdr>
    </w:div>
    <w:div w:id="447429911">
      <w:bodyDiv w:val="1"/>
      <w:marLeft w:val="0"/>
      <w:marRight w:val="0"/>
      <w:marTop w:val="0"/>
      <w:marBottom w:val="0"/>
      <w:divBdr>
        <w:top w:val="none" w:sz="0" w:space="0" w:color="auto"/>
        <w:left w:val="none" w:sz="0" w:space="0" w:color="auto"/>
        <w:bottom w:val="none" w:sz="0" w:space="0" w:color="auto"/>
        <w:right w:val="none" w:sz="0" w:space="0" w:color="auto"/>
      </w:divBdr>
    </w:div>
    <w:div w:id="448551086">
      <w:bodyDiv w:val="1"/>
      <w:marLeft w:val="0"/>
      <w:marRight w:val="0"/>
      <w:marTop w:val="0"/>
      <w:marBottom w:val="0"/>
      <w:divBdr>
        <w:top w:val="none" w:sz="0" w:space="0" w:color="auto"/>
        <w:left w:val="none" w:sz="0" w:space="0" w:color="auto"/>
        <w:bottom w:val="none" w:sz="0" w:space="0" w:color="auto"/>
        <w:right w:val="none" w:sz="0" w:space="0" w:color="auto"/>
      </w:divBdr>
    </w:div>
    <w:div w:id="468982790">
      <w:bodyDiv w:val="1"/>
      <w:marLeft w:val="0"/>
      <w:marRight w:val="0"/>
      <w:marTop w:val="0"/>
      <w:marBottom w:val="0"/>
      <w:divBdr>
        <w:top w:val="none" w:sz="0" w:space="0" w:color="auto"/>
        <w:left w:val="none" w:sz="0" w:space="0" w:color="auto"/>
        <w:bottom w:val="none" w:sz="0" w:space="0" w:color="auto"/>
        <w:right w:val="none" w:sz="0" w:space="0" w:color="auto"/>
      </w:divBdr>
    </w:div>
    <w:div w:id="471483991">
      <w:bodyDiv w:val="1"/>
      <w:marLeft w:val="0"/>
      <w:marRight w:val="0"/>
      <w:marTop w:val="0"/>
      <w:marBottom w:val="0"/>
      <w:divBdr>
        <w:top w:val="none" w:sz="0" w:space="0" w:color="auto"/>
        <w:left w:val="none" w:sz="0" w:space="0" w:color="auto"/>
        <w:bottom w:val="none" w:sz="0" w:space="0" w:color="auto"/>
        <w:right w:val="none" w:sz="0" w:space="0" w:color="auto"/>
      </w:divBdr>
    </w:div>
    <w:div w:id="481041576">
      <w:bodyDiv w:val="1"/>
      <w:marLeft w:val="0"/>
      <w:marRight w:val="0"/>
      <w:marTop w:val="0"/>
      <w:marBottom w:val="0"/>
      <w:divBdr>
        <w:top w:val="none" w:sz="0" w:space="0" w:color="auto"/>
        <w:left w:val="none" w:sz="0" w:space="0" w:color="auto"/>
        <w:bottom w:val="none" w:sz="0" w:space="0" w:color="auto"/>
        <w:right w:val="none" w:sz="0" w:space="0" w:color="auto"/>
      </w:divBdr>
    </w:div>
    <w:div w:id="482164042">
      <w:bodyDiv w:val="1"/>
      <w:marLeft w:val="0"/>
      <w:marRight w:val="0"/>
      <w:marTop w:val="0"/>
      <w:marBottom w:val="0"/>
      <w:divBdr>
        <w:top w:val="none" w:sz="0" w:space="0" w:color="auto"/>
        <w:left w:val="none" w:sz="0" w:space="0" w:color="auto"/>
        <w:bottom w:val="none" w:sz="0" w:space="0" w:color="auto"/>
        <w:right w:val="none" w:sz="0" w:space="0" w:color="auto"/>
      </w:divBdr>
    </w:div>
    <w:div w:id="498429061">
      <w:bodyDiv w:val="1"/>
      <w:marLeft w:val="0"/>
      <w:marRight w:val="0"/>
      <w:marTop w:val="0"/>
      <w:marBottom w:val="0"/>
      <w:divBdr>
        <w:top w:val="none" w:sz="0" w:space="0" w:color="auto"/>
        <w:left w:val="none" w:sz="0" w:space="0" w:color="auto"/>
        <w:bottom w:val="none" w:sz="0" w:space="0" w:color="auto"/>
        <w:right w:val="none" w:sz="0" w:space="0" w:color="auto"/>
      </w:divBdr>
      <w:divsChild>
        <w:div w:id="135533840">
          <w:marLeft w:val="0"/>
          <w:marRight w:val="0"/>
          <w:marTop w:val="0"/>
          <w:marBottom w:val="0"/>
          <w:divBdr>
            <w:top w:val="none" w:sz="0" w:space="0" w:color="auto"/>
            <w:left w:val="none" w:sz="0" w:space="0" w:color="auto"/>
            <w:bottom w:val="none" w:sz="0" w:space="0" w:color="auto"/>
            <w:right w:val="none" w:sz="0" w:space="0" w:color="auto"/>
          </w:divBdr>
        </w:div>
        <w:div w:id="562915153">
          <w:marLeft w:val="0"/>
          <w:marRight w:val="0"/>
          <w:marTop w:val="0"/>
          <w:marBottom w:val="0"/>
          <w:divBdr>
            <w:top w:val="none" w:sz="0" w:space="0" w:color="auto"/>
            <w:left w:val="none" w:sz="0" w:space="0" w:color="auto"/>
            <w:bottom w:val="none" w:sz="0" w:space="0" w:color="auto"/>
            <w:right w:val="none" w:sz="0" w:space="0" w:color="auto"/>
          </w:divBdr>
        </w:div>
      </w:divsChild>
    </w:div>
    <w:div w:id="513811488">
      <w:bodyDiv w:val="1"/>
      <w:marLeft w:val="0"/>
      <w:marRight w:val="0"/>
      <w:marTop w:val="0"/>
      <w:marBottom w:val="0"/>
      <w:divBdr>
        <w:top w:val="none" w:sz="0" w:space="0" w:color="auto"/>
        <w:left w:val="none" w:sz="0" w:space="0" w:color="auto"/>
        <w:bottom w:val="none" w:sz="0" w:space="0" w:color="auto"/>
        <w:right w:val="none" w:sz="0" w:space="0" w:color="auto"/>
      </w:divBdr>
      <w:divsChild>
        <w:div w:id="1196038703">
          <w:marLeft w:val="0"/>
          <w:marRight w:val="0"/>
          <w:marTop w:val="0"/>
          <w:marBottom w:val="0"/>
          <w:divBdr>
            <w:top w:val="none" w:sz="0" w:space="0" w:color="auto"/>
            <w:left w:val="none" w:sz="0" w:space="0" w:color="auto"/>
            <w:bottom w:val="none" w:sz="0" w:space="0" w:color="auto"/>
            <w:right w:val="none" w:sz="0" w:space="0" w:color="auto"/>
          </w:divBdr>
        </w:div>
      </w:divsChild>
    </w:div>
    <w:div w:id="517815902">
      <w:bodyDiv w:val="1"/>
      <w:marLeft w:val="0"/>
      <w:marRight w:val="0"/>
      <w:marTop w:val="0"/>
      <w:marBottom w:val="0"/>
      <w:divBdr>
        <w:top w:val="none" w:sz="0" w:space="0" w:color="auto"/>
        <w:left w:val="none" w:sz="0" w:space="0" w:color="auto"/>
        <w:bottom w:val="none" w:sz="0" w:space="0" w:color="auto"/>
        <w:right w:val="none" w:sz="0" w:space="0" w:color="auto"/>
      </w:divBdr>
    </w:div>
    <w:div w:id="520167414">
      <w:bodyDiv w:val="1"/>
      <w:marLeft w:val="0"/>
      <w:marRight w:val="0"/>
      <w:marTop w:val="0"/>
      <w:marBottom w:val="0"/>
      <w:divBdr>
        <w:top w:val="none" w:sz="0" w:space="0" w:color="auto"/>
        <w:left w:val="none" w:sz="0" w:space="0" w:color="auto"/>
        <w:bottom w:val="none" w:sz="0" w:space="0" w:color="auto"/>
        <w:right w:val="none" w:sz="0" w:space="0" w:color="auto"/>
      </w:divBdr>
    </w:div>
    <w:div w:id="542669777">
      <w:bodyDiv w:val="1"/>
      <w:marLeft w:val="0"/>
      <w:marRight w:val="0"/>
      <w:marTop w:val="0"/>
      <w:marBottom w:val="0"/>
      <w:divBdr>
        <w:top w:val="none" w:sz="0" w:space="0" w:color="auto"/>
        <w:left w:val="none" w:sz="0" w:space="0" w:color="auto"/>
        <w:bottom w:val="none" w:sz="0" w:space="0" w:color="auto"/>
        <w:right w:val="none" w:sz="0" w:space="0" w:color="auto"/>
      </w:divBdr>
    </w:div>
    <w:div w:id="559247942">
      <w:bodyDiv w:val="1"/>
      <w:marLeft w:val="0"/>
      <w:marRight w:val="0"/>
      <w:marTop w:val="0"/>
      <w:marBottom w:val="0"/>
      <w:divBdr>
        <w:top w:val="none" w:sz="0" w:space="0" w:color="auto"/>
        <w:left w:val="none" w:sz="0" w:space="0" w:color="auto"/>
        <w:bottom w:val="none" w:sz="0" w:space="0" w:color="auto"/>
        <w:right w:val="none" w:sz="0" w:space="0" w:color="auto"/>
      </w:divBdr>
    </w:div>
    <w:div w:id="628631091">
      <w:bodyDiv w:val="1"/>
      <w:marLeft w:val="0"/>
      <w:marRight w:val="0"/>
      <w:marTop w:val="0"/>
      <w:marBottom w:val="0"/>
      <w:divBdr>
        <w:top w:val="none" w:sz="0" w:space="0" w:color="auto"/>
        <w:left w:val="none" w:sz="0" w:space="0" w:color="auto"/>
        <w:bottom w:val="none" w:sz="0" w:space="0" w:color="auto"/>
        <w:right w:val="none" w:sz="0" w:space="0" w:color="auto"/>
      </w:divBdr>
    </w:div>
    <w:div w:id="685640644">
      <w:bodyDiv w:val="1"/>
      <w:marLeft w:val="0"/>
      <w:marRight w:val="0"/>
      <w:marTop w:val="0"/>
      <w:marBottom w:val="0"/>
      <w:divBdr>
        <w:top w:val="none" w:sz="0" w:space="0" w:color="auto"/>
        <w:left w:val="none" w:sz="0" w:space="0" w:color="auto"/>
        <w:bottom w:val="none" w:sz="0" w:space="0" w:color="auto"/>
        <w:right w:val="none" w:sz="0" w:space="0" w:color="auto"/>
      </w:divBdr>
    </w:div>
    <w:div w:id="693116474">
      <w:bodyDiv w:val="1"/>
      <w:marLeft w:val="0"/>
      <w:marRight w:val="0"/>
      <w:marTop w:val="0"/>
      <w:marBottom w:val="0"/>
      <w:divBdr>
        <w:top w:val="none" w:sz="0" w:space="0" w:color="auto"/>
        <w:left w:val="none" w:sz="0" w:space="0" w:color="auto"/>
        <w:bottom w:val="none" w:sz="0" w:space="0" w:color="auto"/>
        <w:right w:val="none" w:sz="0" w:space="0" w:color="auto"/>
      </w:divBdr>
    </w:div>
    <w:div w:id="712852713">
      <w:bodyDiv w:val="1"/>
      <w:marLeft w:val="0"/>
      <w:marRight w:val="0"/>
      <w:marTop w:val="0"/>
      <w:marBottom w:val="0"/>
      <w:divBdr>
        <w:top w:val="none" w:sz="0" w:space="0" w:color="auto"/>
        <w:left w:val="none" w:sz="0" w:space="0" w:color="auto"/>
        <w:bottom w:val="none" w:sz="0" w:space="0" w:color="auto"/>
        <w:right w:val="none" w:sz="0" w:space="0" w:color="auto"/>
      </w:divBdr>
    </w:div>
    <w:div w:id="713232809">
      <w:bodyDiv w:val="1"/>
      <w:marLeft w:val="0"/>
      <w:marRight w:val="0"/>
      <w:marTop w:val="0"/>
      <w:marBottom w:val="0"/>
      <w:divBdr>
        <w:top w:val="none" w:sz="0" w:space="0" w:color="auto"/>
        <w:left w:val="none" w:sz="0" w:space="0" w:color="auto"/>
        <w:bottom w:val="none" w:sz="0" w:space="0" w:color="auto"/>
        <w:right w:val="none" w:sz="0" w:space="0" w:color="auto"/>
      </w:divBdr>
    </w:div>
    <w:div w:id="727194650">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961509">
      <w:bodyDiv w:val="1"/>
      <w:marLeft w:val="0"/>
      <w:marRight w:val="0"/>
      <w:marTop w:val="0"/>
      <w:marBottom w:val="0"/>
      <w:divBdr>
        <w:top w:val="none" w:sz="0" w:space="0" w:color="auto"/>
        <w:left w:val="none" w:sz="0" w:space="0" w:color="auto"/>
        <w:bottom w:val="none" w:sz="0" w:space="0" w:color="auto"/>
        <w:right w:val="none" w:sz="0" w:space="0" w:color="auto"/>
      </w:divBdr>
    </w:div>
    <w:div w:id="766391880">
      <w:bodyDiv w:val="1"/>
      <w:marLeft w:val="0"/>
      <w:marRight w:val="0"/>
      <w:marTop w:val="0"/>
      <w:marBottom w:val="0"/>
      <w:divBdr>
        <w:top w:val="none" w:sz="0" w:space="0" w:color="auto"/>
        <w:left w:val="none" w:sz="0" w:space="0" w:color="auto"/>
        <w:bottom w:val="none" w:sz="0" w:space="0" w:color="auto"/>
        <w:right w:val="none" w:sz="0" w:space="0" w:color="auto"/>
      </w:divBdr>
    </w:div>
    <w:div w:id="822425683">
      <w:bodyDiv w:val="1"/>
      <w:marLeft w:val="0"/>
      <w:marRight w:val="0"/>
      <w:marTop w:val="0"/>
      <w:marBottom w:val="0"/>
      <w:divBdr>
        <w:top w:val="none" w:sz="0" w:space="0" w:color="auto"/>
        <w:left w:val="none" w:sz="0" w:space="0" w:color="auto"/>
        <w:bottom w:val="none" w:sz="0" w:space="0" w:color="auto"/>
        <w:right w:val="none" w:sz="0" w:space="0" w:color="auto"/>
      </w:divBdr>
      <w:divsChild>
        <w:div w:id="1763139274">
          <w:marLeft w:val="0"/>
          <w:marRight w:val="0"/>
          <w:marTop w:val="0"/>
          <w:marBottom w:val="0"/>
          <w:divBdr>
            <w:top w:val="none" w:sz="0" w:space="0" w:color="auto"/>
            <w:left w:val="none" w:sz="0" w:space="0" w:color="auto"/>
            <w:bottom w:val="none" w:sz="0" w:space="0" w:color="auto"/>
            <w:right w:val="none" w:sz="0" w:space="0" w:color="auto"/>
          </w:divBdr>
        </w:div>
      </w:divsChild>
    </w:div>
    <w:div w:id="827356337">
      <w:bodyDiv w:val="1"/>
      <w:marLeft w:val="0"/>
      <w:marRight w:val="0"/>
      <w:marTop w:val="0"/>
      <w:marBottom w:val="0"/>
      <w:divBdr>
        <w:top w:val="none" w:sz="0" w:space="0" w:color="auto"/>
        <w:left w:val="none" w:sz="0" w:space="0" w:color="auto"/>
        <w:bottom w:val="none" w:sz="0" w:space="0" w:color="auto"/>
        <w:right w:val="none" w:sz="0" w:space="0" w:color="auto"/>
      </w:divBdr>
    </w:div>
    <w:div w:id="855925079">
      <w:bodyDiv w:val="1"/>
      <w:marLeft w:val="0"/>
      <w:marRight w:val="0"/>
      <w:marTop w:val="0"/>
      <w:marBottom w:val="0"/>
      <w:divBdr>
        <w:top w:val="none" w:sz="0" w:space="0" w:color="auto"/>
        <w:left w:val="none" w:sz="0" w:space="0" w:color="auto"/>
        <w:bottom w:val="none" w:sz="0" w:space="0" w:color="auto"/>
        <w:right w:val="none" w:sz="0" w:space="0" w:color="auto"/>
      </w:divBdr>
    </w:div>
    <w:div w:id="857427816">
      <w:bodyDiv w:val="1"/>
      <w:marLeft w:val="0"/>
      <w:marRight w:val="0"/>
      <w:marTop w:val="0"/>
      <w:marBottom w:val="0"/>
      <w:divBdr>
        <w:top w:val="none" w:sz="0" w:space="0" w:color="auto"/>
        <w:left w:val="none" w:sz="0" w:space="0" w:color="auto"/>
        <w:bottom w:val="none" w:sz="0" w:space="0" w:color="auto"/>
        <w:right w:val="none" w:sz="0" w:space="0" w:color="auto"/>
      </w:divBdr>
      <w:divsChild>
        <w:div w:id="2048066625">
          <w:marLeft w:val="0"/>
          <w:marRight w:val="0"/>
          <w:marTop w:val="0"/>
          <w:marBottom w:val="0"/>
          <w:divBdr>
            <w:top w:val="none" w:sz="0" w:space="0" w:color="auto"/>
            <w:left w:val="none" w:sz="0" w:space="0" w:color="auto"/>
            <w:bottom w:val="none" w:sz="0" w:space="0" w:color="auto"/>
            <w:right w:val="none" w:sz="0" w:space="0" w:color="auto"/>
          </w:divBdr>
        </w:div>
      </w:divsChild>
    </w:div>
    <w:div w:id="876165874">
      <w:bodyDiv w:val="1"/>
      <w:marLeft w:val="0"/>
      <w:marRight w:val="0"/>
      <w:marTop w:val="0"/>
      <w:marBottom w:val="0"/>
      <w:divBdr>
        <w:top w:val="none" w:sz="0" w:space="0" w:color="auto"/>
        <w:left w:val="none" w:sz="0" w:space="0" w:color="auto"/>
        <w:bottom w:val="none" w:sz="0" w:space="0" w:color="auto"/>
        <w:right w:val="none" w:sz="0" w:space="0" w:color="auto"/>
      </w:divBdr>
    </w:div>
    <w:div w:id="883374095">
      <w:bodyDiv w:val="1"/>
      <w:marLeft w:val="0"/>
      <w:marRight w:val="0"/>
      <w:marTop w:val="0"/>
      <w:marBottom w:val="0"/>
      <w:divBdr>
        <w:top w:val="none" w:sz="0" w:space="0" w:color="auto"/>
        <w:left w:val="none" w:sz="0" w:space="0" w:color="auto"/>
        <w:bottom w:val="none" w:sz="0" w:space="0" w:color="auto"/>
        <w:right w:val="none" w:sz="0" w:space="0" w:color="auto"/>
      </w:divBdr>
    </w:div>
    <w:div w:id="900941808">
      <w:bodyDiv w:val="1"/>
      <w:marLeft w:val="0"/>
      <w:marRight w:val="0"/>
      <w:marTop w:val="0"/>
      <w:marBottom w:val="0"/>
      <w:divBdr>
        <w:top w:val="none" w:sz="0" w:space="0" w:color="auto"/>
        <w:left w:val="none" w:sz="0" w:space="0" w:color="auto"/>
        <w:bottom w:val="none" w:sz="0" w:space="0" w:color="auto"/>
        <w:right w:val="none" w:sz="0" w:space="0" w:color="auto"/>
      </w:divBdr>
      <w:divsChild>
        <w:div w:id="2016494892">
          <w:marLeft w:val="0"/>
          <w:marRight w:val="0"/>
          <w:marTop w:val="240"/>
          <w:marBottom w:val="0"/>
          <w:divBdr>
            <w:top w:val="none" w:sz="0" w:space="0" w:color="auto"/>
            <w:left w:val="none" w:sz="0" w:space="0" w:color="auto"/>
            <w:bottom w:val="none" w:sz="0" w:space="0" w:color="auto"/>
            <w:right w:val="none" w:sz="0" w:space="0" w:color="auto"/>
          </w:divBdr>
        </w:div>
      </w:divsChild>
    </w:div>
    <w:div w:id="929892905">
      <w:bodyDiv w:val="1"/>
      <w:marLeft w:val="0"/>
      <w:marRight w:val="0"/>
      <w:marTop w:val="0"/>
      <w:marBottom w:val="0"/>
      <w:divBdr>
        <w:top w:val="none" w:sz="0" w:space="0" w:color="auto"/>
        <w:left w:val="none" w:sz="0" w:space="0" w:color="auto"/>
        <w:bottom w:val="none" w:sz="0" w:space="0" w:color="auto"/>
        <w:right w:val="none" w:sz="0" w:space="0" w:color="auto"/>
      </w:divBdr>
    </w:div>
    <w:div w:id="973682433">
      <w:bodyDiv w:val="1"/>
      <w:marLeft w:val="0"/>
      <w:marRight w:val="0"/>
      <w:marTop w:val="0"/>
      <w:marBottom w:val="0"/>
      <w:divBdr>
        <w:top w:val="none" w:sz="0" w:space="0" w:color="auto"/>
        <w:left w:val="none" w:sz="0" w:space="0" w:color="auto"/>
        <w:bottom w:val="none" w:sz="0" w:space="0" w:color="auto"/>
        <w:right w:val="none" w:sz="0" w:space="0" w:color="auto"/>
      </w:divBdr>
    </w:div>
    <w:div w:id="993606704">
      <w:bodyDiv w:val="1"/>
      <w:marLeft w:val="0"/>
      <w:marRight w:val="0"/>
      <w:marTop w:val="0"/>
      <w:marBottom w:val="0"/>
      <w:divBdr>
        <w:top w:val="none" w:sz="0" w:space="0" w:color="auto"/>
        <w:left w:val="none" w:sz="0" w:space="0" w:color="auto"/>
        <w:bottom w:val="none" w:sz="0" w:space="0" w:color="auto"/>
        <w:right w:val="none" w:sz="0" w:space="0" w:color="auto"/>
      </w:divBdr>
    </w:div>
    <w:div w:id="994606919">
      <w:bodyDiv w:val="1"/>
      <w:marLeft w:val="0"/>
      <w:marRight w:val="0"/>
      <w:marTop w:val="0"/>
      <w:marBottom w:val="0"/>
      <w:divBdr>
        <w:top w:val="none" w:sz="0" w:space="0" w:color="auto"/>
        <w:left w:val="none" w:sz="0" w:space="0" w:color="auto"/>
        <w:bottom w:val="none" w:sz="0" w:space="0" w:color="auto"/>
        <w:right w:val="none" w:sz="0" w:space="0" w:color="auto"/>
      </w:divBdr>
    </w:div>
    <w:div w:id="1025596198">
      <w:bodyDiv w:val="1"/>
      <w:marLeft w:val="0"/>
      <w:marRight w:val="0"/>
      <w:marTop w:val="0"/>
      <w:marBottom w:val="0"/>
      <w:divBdr>
        <w:top w:val="none" w:sz="0" w:space="0" w:color="auto"/>
        <w:left w:val="none" w:sz="0" w:space="0" w:color="auto"/>
        <w:bottom w:val="none" w:sz="0" w:space="0" w:color="auto"/>
        <w:right w:val="none" w:sz="0" w:space="0" w:color="auto"/>
      </w:divBdr>
    </w:div>
    <w:div w:id="1030883447">
      <w:bodyDiv w:val="1"/>
      <w:marLeft w:val="0"/>
      <w:marRight w:val="0"/>
      <w:marTop w:val="0"/>
      <w:marBottom w:val="0"/>
      <w:divBdr>
        <w:top w:val="none" w:sz="0" w:space="0" w:color="auto"/>
        <w:left w:val="none" w:sz="0" w:space="0" w:color="auto"/>
        <w:bottom w:val="none" w:sz="0" w:space="0" w:color="auto"/>
        <w:right w:val="none" w:sz="0" w:space="0" w:color="auto"/>
      </w:divBdr>
    </w:div>
    <w:div w:id="1052003249">
      <w:bodyDiv w:val="1"/>
      <w:marLeft w:val="0"/>
      <w:marRight w:val="0"/>
      <w:marTop w:val="0"/>
      <w:marBottom w:val="0"/>
      <w:divBdr>
        <w:top w:val="none" w:sz="0" w:space="0" w:color="auto"/>
        <w:left w:val="none" w:sz="0" w:space="0" w:color="auto"/>
        <w:bottom w:val="none" w:sz="0" w:space="0" w:color="auto"/>
        <w:right w:val="none" w:sz="0" w:space="0" w:color="auto"/>
      </w:divBdr>
    </w:div>
    <w:div w:id="1091050510">
      <w:bodyDiv w:val="1"/>
      <w:marLeft w:val="0"/>
      <w:marRight w:val="0"/>
      <w:marTop w:val="0"/>
      <w:marBottom w:val="0"/>
      <w:divBdr>
        <w:top w:val="none" w:sz="0" w:space="0" w:color="auto"/>
        <w:left w:val="none" w:sz="0" w:space="0" w:color="auto"/>
        <w:bottom w:val="none" w:sz="0" w:space="0" w:color="auto"/>
        <w:right w:val="none" w:sz="0" w:space="0" w:color="auto"/>
      </w:divBdr>
    </w:div>
    <w:div w:id="1094209659">
      <w:bodyDiv w:val="1"/>
      <w:marLeft w:val="0"/>
      <w:marRight w:val="0"/>
      <w:marTop w:val="0"/>
      <w:marBottom w:val="0"/>
      <w:divBdr>
        <w:top w:val="none" w:sz="0" w:space="0" w:color="auto"/>
        <w:left w:val="none" w:sz="0" w:space="0" w:color="auto"/>
        <w:bottom w:val="none" w:sz="0" w:space="0" w:color="auto"/>
        <w:right w:val="none" w:sz="0" w:space="0" w:color="auto"/>
      </w:divBdr>
    </w:div>
    <w:div w:id="1102454517">
      <w:bodyDiv w:val="1"/>
      <w:marLeft w:val="0"/>
      <w:marRight w:val="0"/>
      <w:marTop w:val="0"/>
      <w:marBottom w:val="0"/>
      <w:divBdr>
        <w:top w:val="none" w:sz="0" w:space="0" w:color="auto"/>
        <w:left w:val="none" w:sz="0" w:space="0" w:color="auto"/>
        <w:bottom w:val="none" w:sz="0" w:space="0" w:color="auto"/>
        <w:right w:val="none" w:sz="0" w:space="0" w:color="auto"/>
      </w:divBdr>
    </w:div>
    <w:div w:id="1132988023">
      <w:bodyDiv w:val="1"/>
      <w:marLeft w:val="0"/>
      <w:marRight w:val="0"/>
      <w:marTop w:val="0"/>
      <w:marBottom w:val="0"/>
      <w:divBdr>
        <w:top w:val="none" w:sz="0" w:space="0" w:color="auto"/>
        <w:left w:val="none" w:sz="0" w:space="0" w:color="auto"/>
        <w:bottom w:val="none" w:sz="0" w:space="0" w:color="auto"/>
        <w:right w:val="none" w:sz="0" w:space="0" w:color="auto"/>
      </w:divBdr>
    </w:div>
    <w:div w:id="1144545793">
      <w:bodyDiv w:val="1"/>
      <w:marLeft w:val="0"/>
      <w:marRight w:val="0"/>
      <w:marTop w:val="0"/>
      <w:marBottom w:val="0"/>
      <w:divBdr>
        <w:top w:val="none" w:sz="0" w:space="0" w:color="auto"/>
        <w:left w:val="none" w:sz="0" w:space="0" w:color="auto"/>
        <w:bottom w:val="none" w:sz="0" w:space="0" w:color="auto"/>
        <w:right w:val="none" w:sz="0" w:space="0" w:color="auto"/>
      </w:divBdr>
    </w:div>
    <w:div w:id="1150903785">
      <w:bodyDiv w:val="1"/>
      <w:marLeft w:val="0"/>
      <w:marRight w:val="0"/>
      <w:marTop w:val="0"/>
      <w:marBottom w:val="0"/>
      <w:divBdr>
        <w:top w:val="none" w:sz="0" w:space="0" w:color="auto"/>
        <w:left w:val="none" w:sz="0" w:space="0" w:color="auto"/>
        <w:bottom w:val="none" w:sz="0" w:space="0" w:color="auto"/>
        <w:right w:val="none" w:sz="0" w:space="0" w:color="auto"/>
      </w:divBdr>
    </w:div>
    <w:div w:id="1157839242">
      <w:bodyDiv w:val="1"/>
      <w:marLeft w:val="0"/>
      <w:marRight w:val="0"/>
      <w:marTop w:val="0"/>
      <w:marBottom w:val="0"/>
      <w:divBdr>
        <w:top w:val="none" w:sz="0" w:space="0" w:color="auto"/>
        <w:left w:val="none" w:sz="0" w:space="0" w:color="auto"/>
        <w:bottom w:val="none" w:sz="0" w:space="0" w:color="auto"/>
        <w:right w:val="none" w:sz="0" w:space="0" w:color="auto"/>
      </w:divBdr>
    </w:div>
    <w:div w:id="1176655528">
      <w:bodyDiv w:val="1"/>
      <w:marLeft w:val="0"/>
      <w:marRight w:val="0"/>
      <w:marTop w:val="0"/>
      <w:marBottom w:val="0"/>
      <w:divBdr>
        <w:top w:val="none" w:sz="0" w:space="0" w:color="auto"/>
        <w:left w:val="none" w:sz="0" w:space="0" w:color="auto"/>
        <w:bottom w:val="none" w:sz="0" w:space="0" w:color="auto"/>
        <w:right w:val="none" w:sz="0" w:space="0" w:color="auto"/>
      </w:divBdr>
    </w:div>
    <w:div w:id="1179732792">
      <w:bodyDiv w:val="1"/>
      <w:marLeft w:val="0"/>
      <w:marRight w:val="0"/>
      <w:marTop w:val="0"/>
      <w:marBottom w:val="0"/>
      <w:divBdr>
        <w:top w:val="none" w:sz="0" w:space="0" w:color="auto"/>
        <w:left w:val="none" w:sz="0" w:space="0" w:color="auto"/>
        <w:bottom w:val="none" w:sz="0" w:space="0" w:color="auto"/>
        <w:right w:val="none" w:sz="0" w:space="0" w:color="auto"/>
      </w:divBdr>
    </w:div>
    <w:div w:id="1183595328">
      <w:bodyDiv w:val="1"/>
      <w:marLeft w:val="0"/>
      <w:marRight w:val="0"/>
      <w:marTop w:val="0"/>
      <w:marBottom w:val="0"/>
      <w:divBdr>
        <w:top w:val="none" w:sz="0" w:space="0" w:color="auto"/>
        <w:left w:val="none" w:sz="0" w:space="0" w:color="auto"/>
        <w:bottom w:val="none" w:sz="0" w:space="0" w:color="auto"/>
        <w:right w:val="none" w:sz="0" w:space="0" w:color="auto"/>
      </w:divBdr>
    </w:div>
    <w:div w:id="1201935857">
      <w:bodyDiv w:val="1"/>
      <w:marLeft w:val="0"/>
      <w:marRight w:val="0"/>
      <w:marTop w:val="0"/>
      <w:marBottom w:val="0"/>
      <w:divBdr>
        <w:top w:val="none" w:sz="0" w:space="0" w:color="auto"/>
        <w:left w:val="none" w:sz="0" w:space="0" w:color="auto"/>
        <w:bottom w:val="none" w:sz="0" w:space="0" w:color="auto"/>
        <w:right w:val="none" w:sz="0" w:space="0" w:color="auto"/>
      </w:divBdr>
    </w:div>
    <w:div w:id="1202398326">
      <w:bodyDiv w:val="1"/>
      <w:marLeft w:val="0"/>
      <w:marRight w:val="0"/>
      <w:marTop w:val="0"/>
      <w:marBottom w:val="0"/>
      <w:divBdr>
        <w:top w:val="none" w:sz="0" w:space="0" w:color="auto"/>
        <w:left w:val="none" w:sz="0" w:space="0" w:color="auto"/>
        <w:bottom w:val="none" w:sz="0" w:space="0" w:color="auto"/>
        <w:right w:val="none" w:sz="0" w:space="0" w:color="auto"/>
      </w:divBdr>
    </w:div>
    <w:div w:id="1216429446">
      <w:bodyDiv w:val="1"/>
      <w:marLeft w:val="0"/>
      <w:marRight w:val="0"/>
      <w:marTop w:val="0"/>
      <w:marBottom w:val="0"/>
      <w:divBdr>
        <w:top w:val="none" w:sz="0" w:space="0" w:color="auto"/>
        <w:left w:val="none" w:sz="0" w:space="0" w:color="auto"/>
        <w:bottom w:val="none" w:sz="0" w:space="0" w:color="auto"/>
        <w:right w:val="none" w:sz="0" w:space="0" w:color="auto"/>
      </w:divBdr>
    </w:div>
    <w:div w:id="1263684869">
      <w:bodyDiv w:val="1"/>
      <w:marLeft w:val="0"/>
      <w:marRight w:val="0"/>
      <w:marTop w:val="0"/>
      <w:marBottom w:val="0"/>
      <w:divBdr>
        <w:top w:val="none" w:sz="0" w:space="0" w:color="auto"/>
        <w:left w:val="none" w:sz="0" w:space="0" w:color="auto"/>
        <w:bottom w:val="none" w:sz="0" w:space="0" w:color="auto"/>
        <w:right w:val="none" w:sz="0" w:space="0" w:color="auto"/>
      </w:divBdr>
    </w:div>
    <w:div w:id="1264414273">
      <w:bodyDiv w:val="1"/>
      <w:marLeft w:val="0"/>
      <w:marRight w:val="0"/>
      <w:marTop w:val="0"/>
      <w:marBottom w:val="0"/>
      <w:divBdr>
        <w:top w:val="none" w:sz="0" w:space="0" w:color="auto"/>
        <w:left w:val="none" w:sz="0" w:space="0" w:color="auto"/>
        <w:bottom w:val="none" w:sz="0" w:space="0" w:color="auto"/>
        <w:right w:val="none" w:sz="0" w:space="0" w:color="auto"/>
      </w:divBdr>
    </w:div>
    <w:div w:id="1269578293">
      <w:bodyDiv w:val="1"/>
      <w:marLeft w:val="0"/>
      <w:marRight w:val="0"/>
      <w:marTop w:val="0"/>
      <w:marBottom w:val="0"/>
      <w:divBdr>
        <w:top w:val="none" w:sz="0" w:space="0" w:color="auto"/>
        <w:left w:val="none" w:sz="0" w:space="0" w:color="auto"/>
        <w:bottom w:val="none" w:sz="0" w:space="0" w:color="auto"/>
        <w:right w:val="none" w:sz="0" w:space="0" w:color="auto"/>
      </w:divBdr>
    </w:div>
    <w:div w:id="1272123267">
      <w:bodyDiv w:val="1"/>
      <w:marLeft w:val="0"/>
      <w:marRight w:val="0"/>
      <w:marTop w:val="0"/>
      <w:marBottom w:val="0"/>
      <w:divBdr>
        <w:top w:val="none" w:sz="0" w:space="0" w:color="auto"/>
        <w:left w:val="none" w:sz="0" w:space="0" w:color="auto"/>
        <w:bottom w:val="none" w:sz="0" w:space="0" w:color="auto"/>
        <w:right w:val="none" w:sz="0" w:space="0" w:color="auto"/>
      </w:divBdr>
    </w:div>
    <w:div w:id="1277063692">
      <w:bodyDiv w:val="1"/>
      <w:marLeft w:val="0"/>
      <w:marRight w:val="0"/>
      <w:marTop w:val="0"/>
      <w:marBottom w:val="0"/>
      <w:divBdr>
        <w:top w:val="none" w:sz="0" w:space="0" w:color="auto"/>
        <w:left w:val="none" w:sz="0" w:space="0" w:color="auto"/>
        <w:bottom w:val="none" w:sz="0" w:space="0" w:color="auto"/>
        <w:right w:val="none" w:sz="0" w:space="0" w:color="auto"/>
      </w:divBdr>
    </w:div>
    <w:div w:id="1298560688">
      <w:bodyDiv w:val="1"/>
      <w:marLeft w:val="0"/>
      <w:marRight w:val="0"/>
      <w:marTop w:val="0"/>
      <w:marBottom w:val="0"/>
      <w:divBdr>
        <w:top w:val="none" w:sz="0" w:space="0" w:color="auto"/>
        <w:left w:val="none" w:sz="0" w:space="0" w:color="auto"/>
        <w:bottom w:val="none" w:sz="0" w:space="0" w:color="auto"/>
        <w:right w:val="none" w:sz="0" w:space="0" w:color="auto"/>
      </w:divBdr>
    </w:div>
    <w:div w:id="1300569645">
      <w:bodyDiv w:val="1"/>
      <w:marLeft w:val="0"/>
      <w:marRight w:val="0"/>
      <w:marTop w:val="0"/>
      <w:marBottom w:val="0"/>
      <w:divBdr>
        <w:top w:val="none" w:sz="0" w:space="0" w:color="auto"/>
        <w:left w:val="none" w:sz="0" w:space="0" w:color="auto"/>
        <w:bottom w:val="none" w:sz="0" w:space="0" w:color="auto"/>
        <w:right w:val="none" w:sz="0" w:space="0" w:color="auto"/>
      </w:divBdr>
    </w:div>
    <w:div w:id="1339386591">
      <w:bodyDiv w:val="1"/>
      <w:marLeft w:val="0"/>
      <w:marRight w:val="0"/>
      <w:marTop w:val="0"/>
      <w:marBottom w:val="0"/>
      <w:divBdr>
        <w:top w:val="none" w:sz="0" w:space="0" w:color="auto"/>
        <w:left w:val="none" w:sz="0" w:space="0" w:color="auto"/>
        <w:bottom w:val="none" w:sz="0" w:space="0" w:color="auto"/>
        <w:right w:val="none" w:sz="0" w:space="0" w:color="auto"/>
      </w:divBdr>
    </w:div>
    <w:div w:id="1363048923">
      <w:bodyDiv w:val="1"/>
      <w:marLeft w:val="0"/>
      <w:marRight w:val="0"/>
      <w:marTop w:val="0"/>
      <w:marBottom w:val="0"/>
      <w:divBdr>
        <w:top w:val="none" w:sz="0" w:space="0" w:color="auto"/>
        <w:left w:val="none" w:sz="0" w:space="0" w:color="auto"/>
        <w:bottom w:val="none" w:sz="0" w:space="0" w:color="auto"/>
        <w:right w:val="none" w:sz="0" w:space="0" w:color="auto"/>
      </w:divBdr>
    </w:div>
    <w:div w:id="1391269752">
      <w:bodyDiv w:val="1"/>
      <w:marLeft w:val="0"/>
      <w:marRight w:val="0"/>
      <w:marTop w:val="0"/>
      <w:marBottom w:val="0"/>
      <w:divBdr>
        <w:top w:val="none" w:sz="0" w:space="0" w:color="auto"/>
        <w:left w:val="none" w:sz="0" w:space="0" w:color="auto"/>
        <w:bottom w:val="none" w:sz="0" w:space="0" w:color="auto"/>
        <w:right w:val="none" w:sz="0" w:space="0" w:color="auto"/>
      </w:divBdr>
    </w:div>
    <w:div w:id="1434475434">
      <w:bodyDiv w:val="1"/>
      <w:marLeft w:val="0"/>
      <w:marRight w:val="0"/>
      <w:marTop w:val="0"/>
      <w:marBottom w:val="0"/>
      <w:divBdr>
        <w:top w:val="none" w:sz="0" w:space="0" w:color="auto"/>
        <w:left w:val="none" w:sz="0" w:space="0" w:color="auto"/>
        <w:bottom w:val="none" w:sz="0" w:space="0" w:color="auto"/>
        <w:right w:val="none" w:sz="0" w:space="0" w:color="auto"/>
      </w:divBdr>
    </w:div>
    <w:div w:id="1450932853">
      <w:bodyDiv w:val="1"/>
      <w:marLeft w:val="0"/>
      <w:marRight w:val="0"/>
      <w:marTop w:val="0"/>
      <w:marBottom w:val="0"/>
      <w:divBdr>
        <w:top w:val="none" w:sz="0" w:space="0" w:color="auto"/>
        <w:left w:val="none" w:sz="0" w:space="0" w:color="auto"/>
        <w:bottom w:val="none" w:sz="0" w:space="0" w:color="auto"/>
        <w:right w:val="none" w:sz="0" w:space="0" w:color="auto"/>
      </w:divBdr>
    </w:div>
    <w:div w:id="1501433126">
      <w:bodyDiv w:val="1"/>
      <w:marLeft w:val="0"/>
      <w:marRight w:val="0"/>
      <w:marTop w:val="0"/>
      <w:marBottom w:val="0"/>
      <w:divBdr>
        <w:top w:val="none" w:sz="0" w:space="0" w:color="auto"/>
        <w:left w:val="none" w:sz="0" w:space="0" w:color="auto"/>
        <w:bottom w:val="none" w:sz="0" w:space="0" w:color="auto"/>
        <w:right w:val="none" w:sz="0" w:space="0" w:color="auto"/>
      </w:divBdr>
    </w:div>
    <w:div w:id="1508595580">
      <w:bodyDiv w:val="1"/>
      <w:marLeft w:val="0"/>
      <w:marRight w:val="0"/>
      <w:marTop w:val="0"/>
      <w:marBottom w:val="0"/>
      <w:divBdr>
        <w:top w:val="none" w:sz="0" w:space="0" w:color="auto"/>
        <w:left w:val="none" w:sz="0" w:space="0" w:color="auto"/>
        <w:bottom w:val="none" w:sz="0" w:space="0" w:color="auto"/>
        <w:right w:val="none" w:sz="0" w:space="0" w:color="auto"/>
      </w:divBdr>
    </w:div>
    <w:div w:id="1519853218">
      <w:bodyDiv w:val="1"/>
      <w:marLeft w:val="0"/>
      <w:marRight w:val="0"/>
      <w:marTop w:val="0"/>
      <w:marBottom w:val="0"/>
      <w:divBdr>
        <w:top w:val="none" w:sz="0" w:space="0" w:color="auto"/>
        <w:left w:val="none" w:sz="0" w:space="0" w:color="auto"/>
        <w:bottom w:val="none" w:sz="0" w:space="0" w:color="auto"/>
        <w:right w:val="none" w:sz="0" w:space="0" w:color="auto"/>
      </w:divBdr>
    </w:div>
    <w:div w:id="1540513549">
      <w:bodyDiv w:val="1"/>
      <w:marLeft w:val="0"/>
      <w:marRight w:val="0"/>
      <w:marTop w:val="0"/>
      <w:marBottom w:val="0"/>
      <w:divBdr>
        <w:top w:val="none" w:sz="0" w:space="0" w:color="auto"/>
        <w:left w:val="none" w:sz="0" w:space="0" w:color="auto"/>
        <w:bottom w:val="none" w:sz="0" w:space="0" w:color="auto"/>
        <w:right w:val="none" w:sz="0" w:space="0" w:color="auto"/>
      </w:divBdr>
    </w:div>
    <w:div w:id="1550266802">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sChild>
        <w:div w:id="1519660598">
          <w:marLeft w:val="0"/>
          <w:marRight w:val="0"/>
          <w:marTop w:val="0"/>
          <w:marBottom w:val="0"/>
          <w:divBdr>
            <w:top w:val="none" w:sz="0" w:space="0" w:color="auto"/>
            <w:left w:val="none" w:sz="0" w:space="0" w:color="auto"/>
            <w:bottom w:val="none" w:sz="0" w:space="0" w:color="auto"/>
            <w:right w:val="none" w:sz="0" w:space="0" w:color="auto"/>
          </w:divBdr>
        </w:div>
      </w:divsChild>
    </w:div>
    <w:div w:id="1573464199">
      <w:bodyDiv w:val="1"/>
      <w:marLeft w:val="0"/>
      <w:marRight w:val="0"/>
      <w:marTop w:val="0"/>
      <w:marBottom w:val="0"/>
      <w:divBdr>
        <w:top w:val="none" w:sz="0" w:space="0" w:color="auto"/>
        <w:left w:val="none" w:sz="0" w:space="0" w:color="auto"/>
        <w:bottom w:val="none" w:sz="0" w:space="0" w:color="auto"/>
        <w:right w:val="none" w:sz="0" w:space="0" w:color="auto"/>
      </w:divBdr>
    </w:div>
    <w:div w:id="1574461721">
      <w:bodyDiv w:val="1"/>
      <w:marLeft w:val="0"/>
      <w:marRight w:val="0"/>
      <w:marTop w:val="0"/>
      <w:marBottom w:val="0"/>
      <w:divBdr>
        <w:top w:val="none" w:sz="0" w:space="0" w:color="auto"/>
        <w:left w:val="none" w:sz="0" w:space="0" w:color="auto"/>
        <w:bottom w:val="none" w:sz="0" w:space="0" w:color="auto"/>
        <w:right w:val="none" w:sz="0" w:space="0" w:color="auto"/>
      </w:divBdr>
    </w:div>
    <w:div w:id="1575434799">
      <w:bodyDiv w:val="1"/>
      <w:marLeft w:val="0"/>
      <w:marRight w:val="0"/>
      <w:marTop w:val="0"/>
      <w:marBottom w:val="0"/>
      <w:divBdr>
        <w:top w:val="none" w:sz="0" w:space="0" w:color="auto"/>
        <w:left w:val="none" w:sz="0" w:space="0" w:color="auto"/>
        <w:bottom w:val="none" w:sz="0" w:space="0" w:color="auto"/>
        <w:right w:val="none" w:sz="0" w:space="0" w:color="auto"/>
      </w:divBdr>
    </w:div>
    <w:div w:id="1607496178">
      <w:bodyDiv w:val="1"/>
      <w:marLeft w:val="0"/>
      <w:marRight w:val="0"/>
      <w:marTop w:val="0"/>
      <w:marBottom w:val="0"/>
      <w:divBdr>
        <w:top w:val="none" w:sz="0" w:space="0" w:color="auto"/>
        <w:left w:val="none" w:sz="0" w:space="0" w:color="auto"/>
        <w:bottom w:val="none" w:sz="0" w:space="0" w:color="auto"/>
        <w:right w:val="none" w:sz="0" w:space="0" w:color="auto"/>
      </w:divBdr>
    </w:div>
    <w:div w:id="1620338445">
      <w:bodyDiv w:val="1"/>
      <w:marLeft w:val="0"/>
      <w:marRight w:val="0"/>
      <w:marTop w:val="0"/>
      <w:marBottom w:val="0"/>
      <w:divBdr>
        <w:top w:val="none" w:sz="0" w:space="0" w:color="auto"/>
        <w:left w:val="none" w:sz="0" w:space="0" w:color="auto"/>
        <w:bottom w:val="none" w:sz="0" w:space="0" w:color="auto"/>
        <w:right w:val="none" w:sz="0" w:space="0" w:color="auto"/>
      </w:divBdr>
    </w:div>
    <w:div w:id="1628121090">
      <w:bodyDiv w:val="1"/>
      <w:marLeft w:val="0"/>
      <w:marRight w:val="0"/>
      <w:marTop w:val="0"/>
      <w:marBottom w:val="0"/>
      <w:divBdr>
        <w:top w:val="none" w:sz="0" w:space="0" w:color="auto"/>
        <w:left w:val="none" w:sz="0" w:space="0" w:color="auto"/>
        <w:bottom w:val="none" w:sz="0" w:space="0" w:color="auto"/>
        <w:right w:val="none" w:sz="0" w:space="0" w:color="auto"/>
      </w:divBdr>
    </w:div>
    <w:div w:id="1639795974">
      <w:bodyDiv w:val="1"/>
      <w:marLeft w:val="0"/>
      <w:marRight w:val="0"/>
      <w:marTop w:val="0"/>
      <w:marBottom w:val="0"/>
      <w:divBdr>
        <w:top w:val="none" w:sz="0" w:space="0" w:color="auto"/>
        <w:left w:val="none" w:sz="0" w:space="0" w:color="auto"/>
        <w:bottom w:val="none" w:sz="0" w:space="0" w:color="auto"/>
        <w:right w:val="none" w:sz="0" w:space="0" w:color="auto"/>
      </w:divBdr>
    </w:div>
    <w:div w:id="1644844646">
      <w:bodyDiv w:val="1"/>
      <w:marLeft w:val="0"/>
      <w:marRight w:val="0"/>
      <w:marTop w:val="0"/>
      <w:marBottom w:val="0"/>
      <w:divBdr>
        <w:top w:val="none" w:sz="0" w:space="0" w:color="auto"/>
        <w:left w:val="none" w:sz="0" w:space="0" w:color="auto"/>
        <w:bottom w:val="none" w:sz="0" w:space="0" w:color="auto"/>
        <w:right w:val="none" w:sz="0" w:space="0" w:color="auto"/>
      </w:divBdr>
    </w:div>
    <w:div w:id="1648895629">
      <w:bodyDiv w:val="1"/>
      <w:marLeft w:val="0"/>
      <w:marRight w:val="0"/>
      <w:marTop w:val="0"/>
      <w:marBottom w:val="0"/>
      <w:divBdr>
        <w:top w:val="none" w:sz="0" w:space="0" w:color="auto"/>
        <w:left w:val="none" w:sz="0" w:space="0" w:color="auto"/>
        <w:bottom w:val="none" w:sz="0" w:space="0" w:color="auto"/>
        <w:right w:val="none" w:sz="0" w:space="0" w:color="auto"/>
      </w:divBdr>
    </w:div>
    <w:div w:id="1676029975">
      <w:bodyDiv w:val="1"/>
      <w:marLeft w:val="0"/>
      <w:marRight w:val="0"/>
      <w:marTop w:val="0"/>
      <w:marBottom w:val="0"/>
      <w:divBdr>
        <w:top w:val="none" w:sz="0" w:space="0" w:color="auto"/>
        <w:left w:val="none" w:sz="0" w:space="0" w:color="auto"/>
        <w:bottom w:val="none" w:sz="0" w:space="0" w:color="auto"/>
        <w:right w:val="none" w:sz="0" w:space="0" w:color="auto"/>
      </w:divBdr>
    </w:div>
    <w:div w:id="1712025624">
      <w:bodyDiv w:val="1"/>
      <w:marLeft w:val="0"/>
      <w:marRight w:val="0"/>
      <w:marTop w:val="0"/>
      <w:marBottom w:val="0"/>
      <w:divBdr>
        <w:top w:val="none" w:sz="0" w:space="0" w:color="auto"/>
        <w:left w:val="none" w:sz="0" w:space="0" w:color="auto"/>
        <w:bottom w:val="none" w:sz="0" w:space="0" w:color="auto"/>
        <w:right w:val="none" w:sz="0" w:space="0" w:color="auto"/>
      </w:divBdr>
    </w:div>
    <w:div w:id="1713730744">
      <w:bodyDiv w:val="1"/>
      <w:marLeft w:val="0"/>
      <w:marRight w:val="0"/>
      <w:marTop w:val="0"/>
      <w:marBottom w:val="0"/>
      <w:divBdr>
        <w:top w:val="none" w:sz="0" w:space="0" w:color="auto"/>
        <w:left w:val="none" w:sz="0" w:space="0" w:color="auto"/>
        <w:bottom w:val="none" w:sz="0" w:space="0" w:color="auto"/>
        <w:right w:val="none" w:sz="0" w:space="0" w:color="auto"/>
      </w:divBdr>
    </w:div>
    <w:div w:id="1715495436">
      <w:bodyDiv w:val="1"/>
      <w:marLeft w:val="0"/>
      <w:marRight w:val="0"/>
      <w:marTop w:val="0"/>
      <w:marBottom w:val="0"/>
      <w:divBdr>
        <w:top w:val="none" w:sz="0" w:space="0" w:color="auto"/>
        <w:left w:val="none" w:sz="0" w:space="0" w:color="auto"/>
        <w:bottom w:val="none" w:sz="0" w:space="0" w:color="auto"/>
        <w:right w:val="none" w:sz="0" w:space="0" w:color="auto"/>
      </w:divBdr>
    </w:div>
    <w:div w:id="1720207796">
      <w:bodyDiv w:val="1"/>
      <w:marLeft w:val="0"/>
      <w:marRight w:val="0"/>
      <w:marTop w:val="0"/>
      <w:marBottom w:val="0"/>
      <w:divBdr>
        <w:top w:val="none" w:sz="0" w:space="0" w:color="auto"/>
        <w:left w:val="none" w:sz="0" w:space="0" w:color="auto"/>
        <w:bottom w:val="none" w:sz="0" w:space="0" w:color="auto"/>
        <w:right w:val="none" w:sz="0" w:space="0" w:color="auto"/>
      </w:divBdr>
    </w:div>
    <w:div w:id="1725835482">
      <w:bodyDiv w:val="1"/>
      <w:marLeft w:val="0"/>
      <w:marRight w:val="0"/>
      <w:marTop w:val="0"/>
      <w:marBottom w:val="0"/>
      <w:divBdr>
        <w:top w:val="none" w:sz="0" w:space="0" w:color="auto"/>
        <w:left w:val="none" w:sz="0" w:space="0" w:color="auto"/>
        <w:bottom w:val="none" w:sz="0" w:space="0" w:color="auto"/>
        <w:right w:val="none" w:sz="0" w:space="0" w:color="auto"/>
      </w:divBdr>
      <w:divsChild>
        <w:div w:id="1959796661">
          <w:marLeft w:val="0"/>
          <w:marRight w:val="0"/>
          <w:marTop w:val="240"/>
          <w:marBottom w:val="0"/>
          <w:divBdr>
            <w:top w:val="none" w:sz="0" w:space="0" w:color="auto"/>
            <w:left w:val="none" w:sz="0" w:space="0" w:color="auto"/>
            <w:bottom w:val="none" w:sz="0" w:space="0" w:color="auto"/>
            <w:right w:val="none" w:sz="0" w:space="0" w:color="auto"/>
          </w:divBdr>
        </w:div>
      </w:divsChild>
    </w:div>
    <w:div w:id="1735273554">
      <w:bodyDiv w:val="1"/>
      <w:marLeft w:val="0"/>
      <w:marRight w:val="0"/>
      <w:marTop w:val="0"/>
      <w:marBottom w:val="0"/>
      <w:divBdr>
        <w:top w:val="none" w:sz="0" w:space="0" w:color="auto"/>
        <w:left w:val="none" w:sz="0" w:space="0" w:color="auto"/>
        <w:bottom w:val="none" w:sz="0" w:space="0" w:color="auto"/>
        <w:right w:val="none" w:sz="0" w:space="0" w:color="auto"/>
      </w:divBdr>
    </w:div>
    <w:div w:id="1737240282">
      <w:bodyDiv w:val="1"/>
      <w:marLeft w:val="0"/>
      <w:marRight w:val="0"/>
      <w:marTop w:val="0"/>
      <w:marBottom w:val="0"/>
      <w:divBdr>
        <w:top w:val="none" w:sz="0" w:space="0" w:color="auto"/>
        <w:left w:val="none" w:sz="0" w:space="0" w:color="auto"/>
        <w:bottom w:val="none" w:sz="0" w:space="0" w:color="auto"/>
        <w:right w:val="none" w:sz="0" w:space="0" w:color="auto"/>
      </w:divBdr>
    </w:div>
    <w:div w:id="1747610634">
      <w:bodyDiv w:val="1"/>
      <w:marLeft w:val="0"/>
      <w:marRight w:val="0"/>
      <w:marTop w:val="0"/>
      <w:marBottom w:val="0"/>
      <w:divBdr>
        <w:top w:val="none" w:sz="0" w:space="0" w:color="auto"/>
        <w:left w:val="none" w:sz="0" w:space="0" w:color="auto"/>
        <w:bottom w:val="none" w:sz="0" w:space="0" w:color="auto"/>
        <w:right w:val="none" w:sz="0" w:space="0" w:color="auto"/>
      </w:divBdr>
    </w:div>
    <w:div w:id="1788936886">
      <w:bodyDiv w:val="1"/>
      <w:marLeft w:val="0"/>
      <w:marRight w:val="0"/>
      <w:marTop w:val="0"/>
      <w:marBottom w:val="0"/>
      <w:divBdr>
        <w:top w:val="none" w:sz="0" w:space="0" w:color="auto"/>
        <w:left w:val="none" w:sz="0" w:space="0" w:color="auto"/>
        <w:bottom w:val="none" w:sz="0" w:space="0" w:color="auto"/>
        <w:right w:val="none" w:sz="0" w:space="0" w:color="auto"/>
      </w:divBdr>
    </w:div>
    <w:div w:id="1810053041">
      <w:bodyDiv w:val="1"/>
      <w:marLeft w:val="0"/>
      <w:marRight w:val="0"/>
      <w:marTop w:val="0"/>
      <w:marBottom w:val="0"/>
      <w:divBdr>
        <w:top w:val="none" w:sz="0" w:space="0" w:color="auto"/>
        <w:left w:val="none" w:sz="0" w:space="0" w:color="auto"/>
        <w:bottom w:val="none" w:sz="0" w:space="0" w:color="auto"/>
        <w:right w:val="none" w:sz="0" w:space="0" w:color="auto"/>
      </w:divBdr>
    </w:div>
    <w:div w:id="1818762710">
      <w:bodyDiv w:val="1"/>
      <w:marLeft w:val="0"/>
      <w:marRight w:val="0"/>
      <w:marTop w:val="0"/>
      <w:marBottom w:val="0"/>
      <w:divBdr>
        <w:top w:val="none" w:sz="0" w:space="0" w:color="auto"/>
        <w:left w:val="none" w:sz="0" w:space="0" w:color="auto"/>
        <w:bottom w:val="none" w:sz="0" w:space="0" w:color="auto"/>
        <w:right w:val="none" w:sz="0" w:space="0" w:color="auto"/>
      </w:divBdr>
    </w:div>
    <w:div w:id="1826631037">
      <w:bodyDiv w:val="1"/>
      <w:marLeft w:val="0"/>
      <w:marRight w:val="0"/>
      <w:marTop w:val="0"/>
      <w:marBottom w:val="0"/>
      <w:divBdr>
        <w:top w:val="none" w:sz="0" w:space="0" w:color="auto"/>
        <w:left w:val="none" w:sz="0" w:space="0" w:color="auto"/>
        <w:bottom w:val="none" w:sz="0" w:space="0" w:color="auto"/>
        <w:right w:val="none" w:sz="0" w:space="0" w:color="auto"/>
      </w:divBdr>
    </w:div>
    <w:div w:id="1834372931">
      <w:bodyDiv w:val="1"/>
      <w:marLeft w:val="0"/>
      <w:marRight w:val="0"/>
      <w:marTop w:val="0"/>
      <w:marBottom w:val="0"/>
      <w:divBdr>
        <w:top w:val="none" w:sz="0" w:space="0" w:color="auto"/>
        <w:left w:val="none" w:sz="0" w:space="0" w:color="auto"/>
        <w:bottom w:val="none" w:sz="0" w:space="0" w:color="auto"/>
        <w:right w:val="none" w:sz="0" w:space="0" w:color="auto"/>
      </w:divBdr>
    </w:div>
    <w:div w:id="1881085670">
      <w:bodyDiv w:val="1"/>
      <w:marLeft w:val="0"/>
      <w:marRight w:val="0"/>
      <w:marTop w:val="0"/>
      <w:marBottom w:val="0"/>
      <w:divBdr>
        <w:top w:val="none" w:sz="0" w:space="0" w:color="auto"/>
        <w:left w:val="none" w:sz="0" w:space="0" w:color="auto"/>
        <w:bottom w:val="none" w:sz="0" w:space="0" w:color="auto"/>
        <w:right w:val="none" w:sz="0" w:space="0" w:color="auto"/>
      </w:divBdr>
    </w:div>
    <w:div w:id="1906404359">
      <w:bodyDiv w:val="1"/>
      <w:marLeft w:val="0"/>
      <w:marRight w:val="0"/>
      <w:marTop w:val="0"/>
      <w:marBottom w:val="0"/>
      <w:divBdr>
        <w:top w:val="none" w:sz="0" w:space="0" w:color="auto"/>
        <w:left w:val="none" w:sz="0" w:space="0" w:color="auto"/>
        <w:bottom w:val="none" w:sz="0" w:space="0" w:color="auto"/>
        <w:right w:val="none" w:sz="0" w:space="0" w:color="auto"/>
      </w:divBdr>
    </w:div>
    <w:div w:id="1941913870">
      <w:bodyDiv w:val="1"/>
      <w:marLeft w:val="0"/>
      <w:marRight w:val="0"/>
      <w:marTop w:val="0"/>
      <w:marBottom w:val="0"/>
      <w:divBdr>
        <w:top w:val="none" w:sz="0" w:space="0" w:color="auto"/>
        <w:left w:val="none" w:sz="0" w:space="0" w:color="auto"/>
        <w:bottom w:val="none" w:sz="0" w:space="0" w:color="auto"/>
        <w:right w:val="none" w:sz="0" w:space="0" w:color="auto"/>
      </w:divBdr>
      <w:divsChild>
        <w:div w:id="2008635581">
          <w:marLeft w:val="0"/>
          <w:marRight w:val="0"/>
          <w:marTop w:val="0"/>
          <w:marBottom w:val="0"/>
          <w:divBdr>
            <w:top w:val="none" w:sz="0" w:space="0" w:color="auto"/>
            <w:left w:val="none" w:sz="0" w:space="0" w:color="auto"/>
            <w:bottom w:val="none" w:sz="0" w:space="0" w:color="auto"/>
            <w:right w:val="none" w:sz="0" w:space="0" w:color="auto"/>
          </w:divBdr>
        </w:div>
      </w:divsChild>
    </w:div>
    <w:div w:id="1942494885">
      <w:bodyDiv w:val="1"/>
      <w:marLeft w:val="0"/>
      <w:marRight w:val="0"/>
      <w:marTop w:val="0"/>
      <w:marBottom w:val="0"/>
      <w:divBdr>
        <w:top w:val="none" w:sz="0" w:space="0" w:color="auto"/>
        <w:left w:val="none" w:sz="0" w:space="0" w:color="auto"/>
        <w:bottom w:val="none" w:sz="0" w:space="0" w:color="auto"/>
        <w:right w:val="none" w:sz="0" w:space="0" w:color="auto"/>
      </w:divBdr>
    </w:div>
    <w:div w:id="1963219142">
      <w:bodyDiv w:val="1"/>
      <w:marLeft w:val="0"/>
      <w:marRight w:val="0"/>
      <w:marTop w:val="0"/>
      <w:marBottom w:val="0"/>
      <w:divBdr>
        <w:top w:val="none" w:sz="0" w:space="0" w:color="auto"/>
        <w:left w:val="none" w:sz="0" w:space="0" w:color="auto"/>
        <w:bottom w:val="none" w:sz="0" w:space="0" w:color="auto"/>
        <w:right w:val="none" w:sz="0" w:space="0" w:color="auto"/>
      </w:divBdr>
    </w:div>
    <w:div w:id="1971669198">
      <w:bodyDiv w:val="1"/>
      <w:marLeft w:val="0"/>
      <w:marRight w:val="0"/>
      <w:marTop w:val="0"/>
      <w:marBottom w:val="0"/>
      <w:divBdr>
        <w:top w:val="none" w:sz="0" w:space="0" w:color="auto"/>
        <w:left w:val="none" w:sz="0" w:space="0" w:color="auto"/>
        <w:bottom w:val="none" w:sz="0" w:space="0" w:color="auto"/>
        <w:right w:val="none" w:sz="0" w:space="0" w:color="auto"/>
      </w:divBdr>
    </w:div>
    <w:div w:id="1976641570">
      <w:bodyDiv w:val="1"/>
      <w:marLeft w:val="0"/>
      <w:marRight w:val="0"/>
      <w:marTop w:val="0"/>
      <w:marBottom w:val="0"/>
      <w:divBdr>
        <w:top w:val="none" w:sz="0" w:space="0" w:color="auto"/>
        <w:left w:val="none" w:sz="0" w:space="0" w:color="auto"/>
        <w:bottom w:val="none" w:sz="0" w:space="0" w:color="auto"/>
        <w:right w:val="none" w:sz="0" w:space="0" w:color="auto"/>
      </w:divBdr>
    </w:div>
    <w:div w:id="1977684685">
      <w:bodyDiv w:val="1"/>
      <w:marLeft w:val="0"/>
      <w:marRight w:val="0"/>
      <w:marTop w:val="0"/>
      <w:marBottom w:val="0"/>
      <w:divBdr>
        <w:top w:val="none" w:sz="0" w:space="0" w:color="auto"/>
        <w:left w:val="none" w:sz="0" w:space="0" w:color="auto"/>
        <w:bottom w:val="none" w:sz="0" w:space="0" w:color="auto"/>
        <w:right w:val="none" w:sz="0" w:space="0" w:color="auto"/>
      </w:divBdr>
    </w:div>
    <w:div w:id="1980961972">
      <w:bodyDiv w:val="1"/>
      <w:marLeft w:val="0"/>
      <w:marRight w:val="0"/>
      <w:marTop w:val="0"/>
      <w:marBottom w:val="0"/>
      <w:divBdr>
        <w:top w:val="none" w:sz="0" w:space="0" w:color="auto"/>
        <w:left w:val="none" w:sz="0" w:space="0" w:color="auto"/>
        <w:bottom w:val="none" w:sz="0" w:space="0" w:color="auto"/>
        <w:right w:val="none" w:sz="0" w:space="0" w:color="auto"/>
      </w:divBdr>
    </w:div>
    <w:div w:id="1993216924">
      <w:bodyDiv w:val="1"/>
      <w:marLeft w:val="0"/>
      <w:marRight w:val="0"/>
      <w:marTop w:val="0"/>
      <w:marBottom w:val="0"/>
      <w:divBdr>
        <w:top w:val="none" w:sz="0" w:space="0" w:color="auto"/>
        <w:left w:val="none" w:sz="0" w:space="0" w:color="auto"/>
        <w:bottom w:val="none" w:sz="0" w:space="0" w:color="auto"/>
        <w:right w:val="none" w:sz="0" w:space="0" w:color="auto"/>
      </w:divBdr>
    </w:div>
    <w:div w:id="2021664720">
      <w:bodyDiv w:val="1"/>
      <w:marLeft w:val="0"/>
      <w:marRight w:val="0"/>
      <w:marTop w:val="0"/>
      <w:marBottom w:val="0"/>
      <w:divBdr>
        <w:top w:val="none" w:sz="0" w:space="0" w:color="auto"/>
        <w:left w:val="none" w:sz="0" w:space="0" w:color="auto"/>
        <w:bottom w:val="none" w:sz="0" w:space="0" w:color="auto"/>
        <w:right w:val="none" w:sz="0" w:space="0" w:color="auto"/>
      </w:divBdr>
    </w:div>
    <w:div w:id="2023049167">
      <w:bodyDiv w:val="1"/>
      <w:marLeft w:val="0"/>
      <w:marRight w:val="0"/>
      <w:marTop w:val="0"/>
      <w:marBottom w:val="0"/>
      <w:divBdr>
        <w:top w:val="none" w:sz="0" w:space="0" w:color="auto"/>
        <w:left w:val="none" w:sz="0" w:space="0" w:color="auto"/>
        <w:bottom w:val="none" w:sz="0" w:space="0" w:color="auto"/>
        <w:right w:val="none" w:sz="0" w:space="0" w:color="auto"/>
      </w:divBdr>
    </w:div>
    <w:div w:id="2050756613">
      <w:bodyDiv w:val="1"/>
      <w:marLeft w:val="0"/>
      <w:marRight w:val="0"/>
      <w:marTop w:val="0"/>
      <w:marBottom w:val="0"/>
      <w:divBdr>
        <w:top w:val="none" w:sz="0" w:space="0" w:color="auto"/>
        <w:left w:val="none" w:sz="0" w:space="0" w:color="auto"/>
        <w:bottom w:val="none" w:sz="0" w:space="0" w:color="auto"/>
        <w:right w:val="none" w:sz="0" w:space="0" w:color="auto"/>
      </w:divBdr>
    </w:div>
    <w:div w:id="2054426297">
      <w:bodyDiv w:val="1"/>
      <w:marLeft w:val="0"/>
      <w:marRight w:val="0"/>
      <w:marTop w:val="0"/>
      <w:marBottom w:val="0"/>
      <w:divBdr>
        <w:top w:val="none" w:sz="0" w:space="0" w:color="auto"/>
        <w:left w:val="none" w:sz="0" w:space="0" w:color="auto"/>
        <w:bottom w:val="none" w:sz="0" w:space="0" w:color="auto"/>
        <w:right w:val="none" w:sz="0" w:space="0" w:color="auto"/>
      </w:divBdr>
    </w:div>
    <w:div w:id="2108578311">
      <w:bodyDiv w:val="1"/>
      <w:marLeft w:val="0"/>
      <w:marRight w:val="0"/>
      <w:marTop w:val="0"/>
      <w:marBottom w:val="0"/>
      <w:divBdr>
        <w:top w:val="none" w:sz="0" w:space="0" w:color="auto"/>
        <w:left w:val="none" w:sz="0" w:space="0" w:color="auto"/>
        <w:bottom w:val="none" w:sz="0" w:space="0" w:color="auto"/>
        <w:right w:val="none" w:sz="0" w:space="0" w:color="auto"/>
      </w:divBdr>
    </w:div>
    <w:div w:id="2127307952">
      <w:bodyDiv w:val="1"/>
      <w:marLeft w:val="0"/>
      <w:marRight w:val="0"/>
      <w:marTop w:val="0"/>
      <w:marBottom w:val="0"/>
      <w:divBdr>
        <w:top w:val="none" w:sz="0" w:space="0" w:color="auto"/>
        <w:left w:val="none" w:sz="0" w:space="0" w:color="auto"/>
        <w:bottom w:val="none" w:sz="0" w:space="0" w:color="auto"/>
        <w:right w:val="none" w:sz="0" w:space="0" w:color="auto"/>
      </w:divBdr>
    </w:div>
    <w:div w:id="2129929705">
      <w:bodyDiv w:val="1"/>
      <w:marLeft w:val="0"/>
      <w:marRight w:val="0"/>
      <w:marTop w:val="0"/>
      <w:marBottom w:val="0"/>
      <w:divBdr>
        <w:top w:val="none" w:sz="0" w:space="0" w:color="auto"/>
        <w:left w:val="none" w:sz="0" w:space="0" w:color="auto"/>
        <w:bottom w:val="none" w:sz="0" w:space="0" w:color="auto"/>
        <w:right w:val="none" w:sz="0" w:space="0" w:color="auto"/>
      </w:divBdr>
    </w:div>
    <w:div w:id="2130662765">
      <w:bodyDiv w:val="1"/>
      <w:marLeft w:val="0"/>
      <w:marRight w:val="0"/>
      <w:marTop w:val="0"/>
      <w:marBottom w:val="0"/>
      <w:divBdr>
        <w:top w:val="none" w:sz="0" w:space="0" w:color="auto"/>
        <w:left w:val="none" w:sz="0" w:space="0" w:color="auto"/>
        <w:bottom w:val="none" w:sz="0" w:space="0" w:color="auto"/>
        <w:right w:val="none" w:sz="0" w:space="0" w:color="auto"/>
      </w:divBdr>
    </w:div>
    <w:div w:id="2131849656">
      <w:bodyDiv w:val="1"/>
      <w:marLeft w:val="0"/>
      <w:marRight w:val="0"/>
      <w:marTop w:val="0"/>
      <w:marBottom w:val="0"/>
      <w:divBdr>
        <w:top w:val="none" w:sz="0" w:space="0" w:color="auto"/>
        <w:left w:val="none" w:sz="0" w:space="0" w:color="auto"/>
        <w:bottom w:val="none" w:sz="0" w:space="0" w:color="auto"/>
        <w:right w:val="none" w:sz="0" w:space="0" w:color="auto"/>
      </w:divBdr>
    </w:div>
    <w:div w:id="2134861863">
      <w:bodyDiv w:val="1"/>
      <w:marLeft w:val="0"/>
      <w:marRight w:val="0"/>
      <w:marTop w:val="0"/>
      <w:marBottom w:val="0"/>
      <w:divBdr>
        <w:top w:val="none" w:sz="0" w:space="0" w:color="auto"/>
        <w:left w:val="none" w:sz="0" w:space="0" w:color="auto"/>
        <w:bottom w:val="none" w:sz="0" w:space="0" w:color="auto"/>
        <w:right w:val="none" w:sz="0" w:space="0" w:color="auto"/>
      </w:divBdr>
    </w:div>
    <w:div w:id="213832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develop/active-directory-v2-protocol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microsoft.com/en-us/azure/active-directory/managed-identities-azure-resources/overview"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microsoft.com/en-us/azure/active-directory/authentication/concept-mfa-howitworks" TargetMode="External"/><Relationship Id="rId4" Type="http://schemas.openxmlformats.org/officeDocument/2006/relationships/webSettings" Target="webSettings.xml"/><Relationship Id="rId9" Type="http://schemas.openxmlformats.org/officeDocument/2006/relationships/hyperlink" Target="https://vault.azur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13</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155</cp:revision>
  <dcterms:created xsi:type="dcterms:W3CDTF">2022-09-01T04:06:00Z</dcterms:created>
  <dcterms:modified xsi:type="dcterms:W3CDTF">2023-04-12T10:10:00Z</dcterms:modified>
</cp:coreProperties>
</file>