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FC94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B66244">
        <w:t>Azure Service Bus</w:t>
      </w:r>
    </w:p>
    <w:p w14:paraId="2E4EBEC4" w14:textId="77777777" w:rsidR="00F05616" w:rsidRDefault="00F05616" w:rsidP="00F05616">
      <w:pPr>
        <w:rPr>
          <w:rFonts w:eastAsiaTheme="majorEastAsia"/>
        </w:rPr>
      </w:pPr>
    </w:p>
    <w:p w14:paraId="1DF92891" w14:textId="77777777" w:rsidR="00F05616" w:rsidRPr="00073FDA" w:rsidRDefault="00F05616" w:rsidP="00F05616">
      <w:pPr>
        <w:ind w:firstLine="360"/>
        <w:rPr>
          <w:rFonts w:eastAsiaTheme="majorEastAsia"/>
        </w:rPr>
      </w:pPr>
      <w:r w:rsidRPr="00073FDA">
        <w:rPr>
          <w:rFonts w:eastAsiaTheme="majorEastAsia"/>
        </w:rPr>
        <w:t>You have identified the following scenarios for message exchange between the mobile app and the web service:</w:t>
      </w:r>
    </w:p>
    <w:p w14:paraId="7A960176" w14:textId="77777777" w:rsidR="00F05616" w:rsidRPr="00073FDA" w:rsidRDefault="00F05616" w:rsidP="00F05616">
      <w:pPr>
        <w:rPr>
          <w:rFonts w:eastAsiaTheme="majorEastAsia"/>
        </w:rPr>
      </w:pPr>
    </w:p>
    <w:p w14:paraId="67C3144F" w14:textId="77777777" w:rsidR="00F05616" w:rsidRPr="00637FAD" w:rsidRDefault="00F05616" w:rsidP="00F05616">
      <w:pPr>
        <w:pStyle w:val="ListParagraph"/>
        <w:numPr>
          <w:ilvl w:val="0"/>
          <w:numId w:val="21"/>
        </w:numPr>
        <w:rPr>
          <w:rFonts w:eastAsiaTheme="majorEastAsia"/>
        </w:rPr>
      </w:pPr>
      <w:r w:rsidRPr="00637FAD">
        <w:rPr>
          <w:rFonts w:eastAsiaTheme="majorEastAsia"/>
        </w:rPr>
        <w:t>Messages that relate to individual sales must be sent to the web service instance in the user's region.</w:t>
      </w:r>
    </w:p>
    <w:p w14:paraId="41EF120F" w14:textId="77777777" w:rsidR="00F05616" w:rsidRPr="00637FAD" w:rsidRDefault="00F05616" w:rsidP="00F05616">
      <w:pPr>
        <w:pStyle w:val="ListParagraph"/>
        <w:numPr>
          <w:ilvl w:val="0"/>
          <w:numId w:val="21"/>
        </w:numPr>
        <w:rPr>
          <w:rFonts w:eastAsiaTheme="majorEastAsia"/>
        </w:rPr>
      </w:pPr>
      <w:r w:rsidRPr="00637FAD">
        <w:rPr>
          <w:rFonts w:eastAsiaTheme="majorEastAsia"/>
        </w:rPr>
        <w:t>Messages that relate to sales performance must be sent to all instances of the web service.</w:t>
      </w:r>
    </w:p>
    <w:p w14:paraId="0B94B0DB" w14:textId="77777777" w:rsidR="00F05616" w:rsidRDefault="00F05616" w:rsidP="00F05616">
      <w:pPr>
        <w:ind w:firstLine="360"/>
        <w:rPr>
          <w:rFonts w:eastAsiaTheme="majorEastAsia"/>
        </w:rPr>
      </w:pPr>
      <w:r w:rsidRPr="00073FDA">
        <w:rPr>
          <w:rFonts w:eastAsiaTheme="majorEastAsia"/>
        </w:rPr>
        <w:t>You have decided to implement a Service Bus queue for the first use case and a Service Bus topic for the second use case.</w:t>
      </w:r>
    </w:p>
    <w:p w14:paraId="62516825" w14:textId="77777777" w:rsidR="00F05616" w:rsidRDefault="00F05616" w:rsidP="00F05616">
      <w:pPr>
        <w:rPr>
          <w:rFonts w:eastAsiaTheme="majorEastAsia"/>
        </w:rPr>
      </w:pPr>
    </w:p>
    <w:p w14:paraId="6815422F" w14:textId="77777777" w:rsidR="00F05616" w:rsidRDefault="00F05616" w:rsidP="00F05616">
      <w:pPr>
        <w:pStyle w:val="Heading2"/>
      </w:pPr>
      <w:r w:rsidRPr="00637FAD">
        <w:t xml:space="preserve">Create a </w:t>
      </w:r>
      <w:bookmarkStart w:id="0" w:name="_Hlk111243860"/>
      <w:r w:rsidRPr="00637FAD">
        <w:t>Service Bus namespace</w:t>
      </w:r>
      <w:bookmarkEnd w:id="0"/>
    </w:p>
    <w:p w14:paraId="1298F0C0" w14:textId="77777777" w:rsidR="00F05616" w:rsidRPr="004A32EE" w:rsidRDefault="00F05616" w:rsidP="00F05616">
      <w:pPr>
        <w:rPr>
          <w:rFonts w:eastAsiaTheme="majorEastAsia"/>
        </w:rPr>
      </w:pPr>
    </w:p>
    <w:p w14:paraId="1058A9E7" w14:textId="77777777" w:rsidR="00F05616" w:rsidRDefault="00F05616" w:rsidP="00F05616">
      <w:pPr>
        <w:ind w:firstLine="720"/>
        <w:rPr>
          <w:rFonts w:eastAsiaTheme="majorEastAsia"/>
        </w:rPr>
      </w:pPr>
      <w:r w:rsidRPr="00637FAD">
        <w:rPr>
          <w:rFonts w:eastAsiaTheme="majorEastAsia"/>
        </w:rPr>
        <w:t>Azure portal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Create a resource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Service Bus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Create</w:t>
      </w:r>
      <w:r>
        <w:rPr>
          <w:rFonts w:eastAsiaTheme="majorEastAsia"/>
        </w:rPr>
        <w:t xml:space="preserve">-&gt; </w:t>
      </w:r>
    </w:p>
    <w:p w14:paraId="347AC694" w14:textId="77777777" w:rsidR="00F05616" w:rsidRDefault="00F05616" w:rsidP="00F05616">
      <w:pPr>
        <w:ind w:firstLine="720"/>
        <w:rPr>
          <w:rFonts w:eastAsiaTheme="majorEastAsia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815"/>
        <w:gridCol w:w="6130"/>
      </w:tblGrid>
      <w:tr w:rsidR="00F05616" w:rsidRPr="00F31DEE" w14:paraId="66BB91DB" w14:textId="77777777" w:rsidTr="00BA4B05">
        <w:trPr>
          <w:tblHeader/>
        </w:trPr>
        <w:tc>
          <w:tcPr>
            <w:tcW w:w="14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F66D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Setting</w:t>
            </w: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9AAB8F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Value</w:t>
            </w:r>
          </w:p>
        </w:tc>
        <w:tc>
          <w:tcPr>
            <w:tcW w:w="61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B45F60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Description</w:t>
            </w:r>
          </w:p>
        </w:tc>
      </w:tr>
      <w:tr w:rsidR="00F05616" w:rsidRPr="00F31DEE" w14:paraId="2B9B9647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704D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Subscription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17FC0979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Concierge subscription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3B04361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subscription in which this new app is created.</w:t>
            </w:r>
          </w:p>
        </w:tc>
      </w:tr>
      <w:tr w:rsidR="00F05616" w:rsidRPr="00F31DEE" w14:paraId="056A623F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0E2AF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Resource group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70651296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[Sandbox resource group name]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7086FB7A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name of the resource group in which to create your Service Bus namespace.</w:t>
            </w:r>
          </w:p>
        </w:tc>
      </w:tr>
      <w:tr w:rsidR="00F05616" w:rsidRPr="00F31DEE" w14:paraId="4EF43081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7C627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Namespace name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2589BA02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[Globally unique name]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2FB1B186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Enter a name that is unique in Azure.</w:t>
            </w:r>
            <w:r w:rsidRPr="00F31DEE">
              <w:rPr>
                <w:rFonts w:cstheme="minorHAnsi"/>
                <w:szCs w:val="22"/>
              </w:rPr>
              <w:br/>
              <w:t>If you want to use the format </w:t>
            </w:r>
            <w:proofErr w:type="spellStart"/>
            <w:r w:rsidRPr="00F31DEE">
              <w:rPr>
                <w:rFonts w:cstheme="minorHAnsi"/>
                <w:i/>
                <w:iCs/>
                <w:szCs w:val="22"/>
              </w:rPr>
              <w:t>salesteamapp</w:t>
            </w:r>
            <w:proofErr w:type="spellEnd"/>
            <w:r w:rsidRPr="00F31DEE">
              <w:rPr>
                <w:rFonts w:cstheme="minorHAnsi"/>
                <w:szCs w:val="22"/>
              </w:rPr>
              <w:t>&lt;</w:t>
            </w:r>
            <w:r w:rsidRPr="00F31DEE">
              <w:rPr>
                <w:rFonts w:cstheme="minorHAnsi"/>
                <w:i/>
                <w:iCs/>
                <w:szCs w:val="22"/>
              </w:rPr>
              <w:t>Company</w:t>
            </w:r>
            <w:r w:rsidRPr="00F31DEE">
              <w:rPr>
                <w:rFonts w:cstheme="minorHAnsi"/>
                <w:szCs w:val="22"/>
              </w:rPr>
              <w:t>&gt;&lt;</w:t>
            </w:r>
            <w:r w:rsidRPr="00F31DEE">
              <w:rPr>
                <w:rFonts w:cstheme="minorHAnsi"/>
                <w:i/>
                <w:iCs/>
                <w:szCs w:val="22"/>
              </w:rPr>
              <w:t>year</w:t>
            </w:r>
            <w:r w:rsidRPr="00F31DEE">
              <w:rPr>
                <w:rFonts w:cstheme="minorHAnsi"/>
                <w:szCs w:val="22"/>
              </w:rPr>
              <w:t>&gt;, your namespace name would look like the example </w:t>
            </w:r>
            <w:r w:rsidRPr="00F31DEE">
              <w:rPr>
                <w:rFonts w:cstheme="minorHAnsi"/>
                <w:i/>
                <w:iCs/>
                <w:szCs w:val="22"/>
              </w:rPr>
              <w:t>salesteamappContoso2022</w:t>
            </w:r>
            <w:r w:rsidRPr="00F31DEE">
              <w:rPr>
                <w:rFonts w:cstheme="minorHAnsi"/>
                <w:szCs w:val="22"/>
              </w:rPr>
              <w:t>.</w:t>
            </w:r>
          </w:p>
        </w:tc>
      </w:tr>
      <w:tr w:rsidR="00F05616" w:rsidRPr="00F31DEE" w14:paraId="366FBE0A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A201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Location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5254AB5F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Select from the dropdown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153F3F6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Choose from the free </w:t>
            </w:r>
            <w:r w:rsidRPr="00F31DEE">
              <w:rPr>
                <w:rFonts w:cstheme="minorHAnsi"/>
                <w:i/>
                <w:iCs/>
                <w:szCs w:val="22"/>
              </w:rPr>
              <w:t>sandbox regions</w:t>
            </w:r>
            <w:r w:rsidRPr="00F31DEE">
              <w:rPr>
                <w:rFonts w:cstheme="minorHAnsi"/>
                <w:szCs w:val="22"/>
              </w:rPr>
              <w:t> listed after this table.</w:t>
            </w:r>
          </w:p>
        </w:tc>
      </w:tr>
      <w:tr w:rsidR="00F05616" w:rsidRPr="00F31DEE" w14:paraId="76C73687" w14:textId="77777777" w:rsidTr="00BA4B05">
        <w:tc>
          <w:tcPr>
            <w:tcW w:w="1415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A4FE2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Pricing tier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0D379188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Standard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27D6CEC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recommended pricing tier for this exercise.</w:t>
            </w:r>
          </w:p>
        </w:tc>
      </w:tr>
    </w:tbl>
    <w:p w14:paraId="5383C683" w14:textId="77777777" w:rsidR="00F05616" w:rsidRDefault="00F05616" w:rsidP="00F05616">
      <w:pPr>
        <w:ind w:firstLine="720"/>
        <w:rPr>
          <w:rFonts w:eastAsiaTheme="majorEastAsia"/>
        </w:rPr>
      </w:pPr>
    </w:p>
    <w:p w14:paraId="016377F8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DD067C">
        <w:rPr>
          <w:rFonts w:eastAsiaTheme="majorEastAsia"/>
        </w:rPr>
        <w:t>Review + 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Go to resource</w:t>
      </w:r>
      <w:r>
        <w:rPr>
          <w:rFonts w:eastAsiaTheme="majorEastAsia"/>
        </w:rPr>
        <w:t>.</w:t>
      </w:r>
    </w:p>
    <w:p w14:paraId="5FFE198B" w14:textId="77777777" w:rsidR="00F05616" w:rsidRDefault="00F05616" w:rsidP="00F05616">
      <w:pPr>
        <w:ind w:firstLine="720"/>
        <w:rPr>
          <w:rFonts w:eastAsiaTheme="majorEastAsia"/>
        </w:rPr>
      </w:pPr>
    </w:p>
    <w:p w14:paraId="3226C908" w14:textId="77777777" w:rsidR="00F05616" w:rsidRDefault="00F05616" w:rsidP="00F05616">
      <w:pPr>
        <w:pStyle w:val="Heading3"/>
        <w:ind w:left="0"/>
      </w:pPr>
      <w:r>
        <w:t>Get Connection String for the storage account by following steps:</w:t>
      </w:r>
    </w:p>
    <w:p w14:paraId="14FB0D8D" w14:textId="77777777" w:rsidR="00F05616" w:rsidRDefault="00F05616" w:rsidP="00F05616">
      <w:pPr>
        <w:ind w:firstLine="720"/>
        <w:rPr>
          <w:rFonts w:eastAsiaTheme="majorEastAsia"/>
        </w:rPr>
      </w:pPr>
    </w:p>
    <w:p w14:paraId="7E43A54C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94016E">
        <w:rPr>
          <w:rFonts w:eastAsiaTheme="majorEastAsia"/>
        </w:rPr>
        <w:t>Service Bus namespace</w:t>
      </w:r>
      <w:r>
        <w:rPr>
          <w:rFonts w:eastAsiaTheme="majorEastAsia"/>
        </w:rPr>
        <w:t xml:space="preserve"> -&gt; Left menu -&gt; Shared access policies </w:t>
      </w:r>
    </w:p>
    <w:p w14:paraId="042954F7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proofErr w:type="spellStart"/>
      <w:r w:rsidRPr="00CE6186">
        <w:rPr>
          <w:rFonts w:eastAsiaTheme="majorEastAsia"/>
        </w:rPr>
        <w:t>RootManageSharedAccessKey</w:t>
      </w:r>
      <w:proofErr w:type="spellEnd"/>
      <w:r>
        <w:rPr>
          <w:rFonts w:eastAsiaTheme="majorEastAsia"/>
        </w:rPr>
        <w:t xml:space="preserve"> -&gt; Primary connection string -&gt; </w:t>
      </w:r>
      <w:r w:rsidRPr="00CE6186">
        <w:rPr>
          <w:rFonts w:eastAsiaTheme="majorEastAsia"/>
        </w:rPr>
        <w:t>Copy to clipboard</w:t>
      </w:r>
      <w:r>
        <w:rPr>
          <w:rFonts w:eastAsiaTheme="majorEastAsia"/>
        </w:rPr>
        <w:t>.</w:t>
      </w:r>
    </w:p>
    <w:p w14:paraId="40AD410D" w14:textId="77777777" w:rsidR="00F05616" w:rsidRDefault="00F05616" w:rsidP="00F05616">
      <w:pPr>
        <w:rPr>
          <w:rFonts w:eastAsiaTheme="majorEastAsia"/>
        </w:rPr>
      </w:pPr>
    </w:p>
    <w:p w14:paraId="51A567D6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518D6DF5" w14:textId="77777777" w:rsidR="00F05616" w:rsidRDefault="00F05616" w:rsidP="00F05616">
      <w:pPr>
        <w:pStyle w:val="Heading2"/>
      </w:pPr>
      <w:r w:rsidRPr="00DD067C">
        <w:lastRenderedPageBreak/>
        <w:t>Create a Service Bus queue</w:t>
      </w:r>
    </w:p>
    <w:p w14:paraId="39C03B74" w14:textId="77777777" w:rsidR="00F05616" w:rsidRDefault="00F05616" w:rsidP="00F05616">
      <w:pPr>
        <w:rPr>
          <w:rFonts w:eastAsiaTheme="majorEastAsia"/>
        </w:rPr>
      </w:pPr>
    </w:p>
    <w:p w14:paraId="1EB596C0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bookmarkStart w:id="1" w:name="_Hlk111218073"/>
      <w:r w:rsidRPr="00DD067C">
        <w:rPr>
          <w:rFonts w:eastAsiaTheme="majorEastAsia"/>
        </w:rPr>
        <w:t>Service Bus Namespace</w:t>
      </w:r>
      <w:r>
        <w:rPr>
          <w:rFonts w:eastAsiaTheme="majorEastAsia"/>
        </w:rPr>
        <w:t xml:space="preserve"> -&gt;</w:t>
      </w:r>
      <w:r w:rsidRPr="00DD067C">
        <w:rPr>
          <w:rFonts w:eastAsiaTheme="majorEastAsia"/>
        </w:rPr>
        <w:t xml:space="preserve"> </w:t>
      </w:r>
      <w:r>
        <w:rPr>
          <w:rFonts w:eastAsiaTheme="majorEastAsia"/>
        </w:rPr>
        <w:t>L</w:t>
      </w:r>
      <w:r w:rsidRPr="00DD067C">
        <w:rPr>
          <w:rFonts w:eastAsiaTheme="majorEastAsia"/>
        </w:rPr>
        <w:t>eft menu</w:t>
      </w:r>
      <w:r>
        <w:rPr>
          <w:rFonts w:eastAsiaTheme="majorEastAsia"/>
        </w:rPr>
        <w:t xml:space="preserve"> </w:t>
      </w:r>
      <w:r w:rsidRPr="00DD067C">
        <w:rPr>
          <w:rFonts w:eastAsiaTheme="majorEastAsia"/>
        </w:rPr>
        <w:t>Entities</w:t>
      </w:r>
      <w:r>
        <w:rPr>
          <w:rFonts w:eastAsiaTheme="majorEastAsia"/>
        </w:rPr>
        <w:t xml:space="preserve"> -&gt; </w:t>
      </w:r>
      <w:bookmarkEnd w:id="1"/>
      <w:r w:rsidRPr="00DD067C">
        <w:rPr>
          <w:rFonts w:eastAsiaTheme="majorEastAsia"/>
        </w:rPr>
        <w:t>Queues</w:t>
      </w:r>
      <w:r>
        <w:rPr>
          <w:rFonts w:eastAsiaTheme="majorEastAsia"/>
        </w:rPr>
        <w:t xml:space="preserve"> -&gt; </w:t>
      </w:r>
      <w:bookmarkStart w:id="2" w:name="_Hlk111218090"/>
      <w:r>
        <w:rPr>
          <w:rFonts w:eastAsiaTheme="majorEastAsia"/>
        </w:rPr>
        <w:t>[</w:t>
      </w:r>
      <w:r w:rsidRPr="00DD067C">
        <w:rPr>
          <w:rFonts w:eastAsiaTheme="majorEastAsia"/>
        </w:rPr>
        <w:t>+ Queue</w:t>
      </w:r>
      <w:r>
        <w:rPr>
          <w:rFonts w:eastAsiaTheme="majorEastAsia"/>
        </w:rPr>
        <w:t>] button</w:t>
      </w:r>
      <w:bookmarkEnd w:id="2"/>
    </w:p>
    <w:p w14:paraId="376513C6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-&gt; </w:t>
      </w:r>
      <w:r w:rsidRPr="00DD067C">
        <w:rPr>
          <w:rFonts w:eastAsiaTheme="majorEastAsia"/>
        </w:rPr>
        <w:t>Create queue pane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 xml:space="preserve"> </w:t>
      </w:r>
      <w:r>
        <w:rPr>
          <w:rFonts w:eastAsiaTheme="majorEastAsia"/>
        </w:rPr>
        <w:t>“</w:t>
      </w:r>
      <w:r w:rsidRPr="00DD067C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r w:rsidRPr="009A37FC">
        <w:rPr>
          <w:rFonts w:eastAsiaTheme="majorEastAsia"/>
          <w:highlight w:val="cyan"/>
        </w:rPr>
        <w:t>salesmessages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3BB46C78" w14:textId="77777777" w:rsidR="00F05616" w:rsidRDefault="00F05616" w:rsidP="00F05616">
      <w:pPr>
        <w:rPr>
          <w:rFonts w:eastAsiaTheme="majorEastAsia"/>
        </w:rPr>
      </w:pPr>
    </w:p>
    <w:p w14:paraId="13B213C2" w14:textId="77777777" w:rsidR="00F05616" w:rsidRDefault="00F05616" w:rsidP="00F05616">
      <w:pPr>
        <w:pStyle w:val="Heading2"/>
      </w:pPr>
      <w:bookmarkStart w:id="3" w:name="_Hlk111218460"/>
      <w:r w:rsidRPr="00DD067C">
        <w:t>Create a Service Bus topic</w:t>
      </w:r>
    </w:p>
    <w:bookmarkEnd w:id="3"/>
    <w:p w14:paraId="31ACBCFD" w14:textId="77777777" w:rsidR="00F05616" w:rsidRDefault="00F05616" w:rsidP="00F05616">
      <w:pPr>
        <w:rPr>
          <w:rFonts w:eastAsiaTheme="majorEastAsia"/>
        </w:rPr>
      </w:pPr>
    </w:p>
    <w:p w14:paraId="4ADB02A3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DD067C">
        <w:rPr>
          <w:rFonts w:eastAsiaTheme="majorEastAsia"/>
        </w:rPr>
        <w:t>Service Bus Namespace -&gt; Left menu Entities -&gt;</w:t>
      </w:r>
      <w:r>
        <w:rPr>
          <w:rFonts w:eastAsiaTheme="majorEastAsia"/>
        </w:rPr>
        <w:t xml:space="preserve"> </w:t>
      </w:r>
      <w:r w:rsidRPr="00DD067C">
        <w:rPr>
          <w:rFonts w:eastAsiaTheme="majorEastAsia"/>
        </w:rPr>
        <w:t>Topics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[+ Topic] button</w:t>
      </w:r>
    </w:p>
    <w:p w14:paraId="4F01010E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-&gt; </w:t>
      </w:r>
      <w:r w:rsidRPr="009C4A49">
        <w:rPr>
          <w:rFonts w:eastAsiaTheme="majorEastAsia"/>
        </w:rPr>
        <w:t>Create topic pane</w:t>
      </w:r>
      <w:r>
        <w:rPr>
          <w:rFonts w:eastAsiaTheme="majorEastAsia"/>
        </w:rPr>
        <w:t xml:space="preserve"> </w:t>
      </w:r>
    </w:p>
    <w:p w14:paraId="749247C1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</w:t>
      </w:r>
      <w:r w:rsidRPr="009C4A49">
        <w:rPr>
          <w:rFonts w:eastAsiaTheme="majorEastAsia"/>
        </w:rPr>
        <w:t xml:space="preserve"> </w:t>
      </w:r>
      <w:r>
        <w:rPr>
          <w:rFonts w:eastAsiaTheme="majorEastAsia"/>
        </w:rPr>
        <w:t>“</w:t>
      </w:r>
      <w:r w:rsidRPr="009C4A49">
        <w:rPr>
          <w:rFonts w:eastAsiaTheme="majorEastAsia"/>
        </w:rPr>
        <w:t>Name</w:t>
      </w:r>
      <w:r>
        <w:rPr>
          <w:rFonts w:eastAsiaTheme="majorEastAsia"/>
        </w:rPr>
        <w:t>”</w:t>
      </w:r>
      <w:r w:rsidRPr="009C4A49">
        <w:rPr>
          <w:rFonts w:eastAsiaTheme="majorEastAsia"/>
        </w:rPr>
        <w:t xml:space="preserve"> </w:t>
      </w:r>
      <w:r>
        <w:rPr>
          <w:rFonts w:eastAsiaTheme="majorEastAsia"/>
        </w:rPr>
        <w:t xml:space="preserve">= </w:t>
      </w:r>
      <w:proofErr w:type="spellStart"/>
      <w:r w:rsidRPr="009A37FC">
        <w:rPr>
          <w:rFonts w:eastAsiaTheme="majorEastAsia"/>
          <w:highlight w:val="cyan"/>
        </w:rPr>
        <w:t>salesperformancemessages</w:t>
      </w:r>
      <w:proofErr w:type="spellEnd"/>
    </w:p>
    <w:p w14:paraId="2AD7B6DE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     “Enable partitioning” = checked -&gt; </w:t>
      </w:r>
      <w:r w:rsidRPr="009C4A49">
        <w:rPr>
          <w:rFonts w:eastAsiaTheme="majorEastAsia"/>
        </w:rPr>
        <w:t>select Create</w:t>
      </w:r>
      <w:r>
        <w:rPr>
          <w:rFonts w:eastAsiaTheme="majorEastAsia"/>
        </w:rPr>
        <w:t>.</w:t>
      </w:r>
    </w:p>
    <w:p w14:paraId="308F30F3" w14:textId="77777777" w:rsidR="00F05616" w:rsidRDefault="00F05616" w:rsidP="00F05616">
      <w:pPr>
        <w:ind w:firstLine="720"/>
        <w:rPr>
          <w:rFonts w:eastAsiaTheme="majorEastAsia"/>
        </w:rPr>
      </w:pPr>
    </w:p>
    <w:p w14:paraId="0055AD01" w14:textId="77777777" w:rsidR="00F05616" w:rsidRDefault="00F05616" w:rsidP="00F05616">
      <w:pPr>
        <w:pStyle w:val="Heading2"/>
      </w:pPr>
      <w:r w:rsidRPr="00B07A6E">
        <w:t>Create subscriptions</w:t>
      </w:r>
      <w:r>
        <w:t xml:space="preserve"> for </w:t>
      </w:r>
      <w:r w:rsidRPr="00DD067C">
        <w:t>Service Bus topic</w:t>
      </w:r>
    </w:p>
    <w:p w14:paraId="71DAA0DB" w14:textId="77777777" w:rsidR="00F05616" w:rsidRDefault="00F05616" w:rsidP="00F05616">
      <w:pPr>
        <w:ind w:firstLine="720"/>
        <w:rPr>
          <w:rFonts w:eastAsiaTheme="majorEastAsia"/>
        </w:rPr>
      </w:pPr>
    </w:p>
    <w:p w14:paraId="6B59D2D1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2F7EA4">
        <w:rPr>
          <w:rFonts w:eastAsiaTheme="majorEastAsia"/>
        </w:rPr>
        <w:t>Salesperformancemessages</w:t>
      </w:r>
      <w:proofErr w:type="spellEnd"/>
      <w:r>
        <w:rPr>
          <w:rFonts w:eastAsiaTheme="majorEastAsia"/>
        </w:rPr>
        <w:t xml:space="preserve"> -&gt; [</w:t>
      </w:r>
      <w:r w:rsidRPr="002F7EA4">
        <w:rPr>
          <w:rFonts w:eastAsiaTheme="majorEastAsia"/>
        </w:rPr>
        <w:t>+ Subscription</w:t>
      </w:r>
      <w:r>
        <w:rPr>
          <w:rFonts w:eastAsiaTheme="majorEastAsia"/>
        </w:rPr>
        <w:t xml:space="preserve">] button -&gt; </w:t>
      </w:r>
      <w:r w:rsidRPr="002F7EA4">
        <w:rPr>
          <w:rFonts w:eastAsiaTheme="majorEastAsia"/>
        </w:rPr>
        <w:t>Create subscription pane</w:t>
      </w:r>
    </w:p>
    <w:p w14:paraId="6FF97B4F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 “</w:t>
      </w:r>
      <w:r w:rsidRPr="002F7EA4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r w:rsidRPr="009A37FC">
        <w:rPr>
          <w:rFonts w:eastAsiaTheme="majorEastAsia"/>
          <w:highlight w:val="cyan"/>
        </w:rPr>
        <w:t>Americas</w:t>
      </w:r>
      <w:r>
        <w:rPr>
          <w:rFonts w:eastAsiaTheme="majorEastAsia"/>
        </w:rPr>
        <w:t>, “</w:t>
      </w:r>
      <w:r w:rsidRPr="002F7EA4">
        <w:rPr>
          <w:rFonts w:eastAsiaTheme="majorEastAsia"/>
        </w:rPr>
        <w:t>Max delivery count</w:t>
      </w:r>
      <w:r>
        <w:rPr>
          <w:rFonts w:eastAsiaTheme="majorEastAsia"/>
        </w:rPr>
        <w:t xml:space="preserve">” = </w:t>
      </w:r>
      <w:r w:rsidRPr="002F7EA4">
        <w:rPr>
          <w:rFonts w:eastAsiaTheme="majorEastAsia"/>
        </w:rPr>
        <w:t>100</w:t>
      </w:r>
      <w:r>
        <w:rPr>
          <w:rFonts w:eastAsiaTheme="majorEastAsia"/>
        </w:rPr>
        <w:t xml:space="preserve"> -&gt; </w:t>
      </w:r>
      <w:r w:rsidRPr="002F7EA4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50FC6861" w14:textId="77777777" w:rsidR="00F05616" w:rsidRDefault="00F05616" w:rsidP="00F05616">
      <w:pPr>
        <w:ind w:firstLine="720"/>
        <w:rPr>
          <w:rFonts w:eastAsiaTheme="majorEastAsia"/>
        </w:rPr>
      </w:pPr>
    </w:p>
    <w:p w14:paraId="7E3D339E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2F7EA4">
        <w:rPr>
          <w:rFonts w:eastAsiaTheme="majorEastAsia"/>
        </w:rPr>
        <w:t>Salesperformancemessages</w:t>
      </w:r>
      <w:proofErr w:type="spellEnd"/>
      <w:r>
        <w:rPr>
          <w:rFonts w:eastAsiaTheme="majorEastAsia"/>
        </w:rPr>
        <w:t xml:space="preserve"> -&gt; [</w:t>
      </w:r>
      <w:r w:rsidRPr="002F7EA4">
        <w:rPr>
          <w:rFonts w:eastAsiaTheme="majorEastAsia"/>
        </w:rPr>
        <w:t>+ Subscription</w:t>
      </w:r>
      <w:r>
        <w:rPr>
          <w:rFonts w:eastAsiaTheme="majorEastAsia"/>
        </w:rPr>
        <w:t xml:space="preserve">] button -&gt; </w:t>
      </w:r>
      <w:r w:rsidRPr="002F7EA4">
        <w:rPr>
          <w:rFonts w:eastAsiaTheme="majorEastAsia"/>
        </w:rPr>
        <w:t>Create subscription pane</w:t>
      </w:r>
    </w:p>
    <w:p w14:paraId="0CF22133" w14:textId="77777777" w:rsidR="00F05616" w:rsidRPr="00DD067C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 “</w:t>
      </w:r>
      <w:r w:rsidRPr="002F7EA4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proofErr w:type="spellStart"/>
      <w:r w:rsidRPr="009A37FC">
        <w:rPr>
          <w:rFonts w:eastAsiaTheme="majorEastAsia"/>
          <w:highlight w:val="cyan"/>
        </w:rPr>
        <w:t>EuropeAndAsia</w:t>
      </w:r>
      <w:proofErr w:type="spellEnd"/>
      <w:r>
        <w:rPr>
          <w:rFonts w:eastAsiaTheme="majorEastAsia"/>
        </w:rPr>
        <w:t>, “</w:t>
      </w:r>
      <w:r w:rsidRPr="002F7EA4">
        <w:rPr>
          <w:rFonts w:eastAsiaTheme="majorEastAsia"/>
        </w:rPr>
        <w:t>Max delivery count</w:t>
      </w:r>
      <w:r>
        <w:rPr>
          <w:rFonts w:eastAsiaTheme="majorEastAsia"/>
        </w:rPr>
        <w:t xml:space="preserve">” = </w:t>
      </w:r>
      <w:r w:rsidRPr="002F7EA4">
        <w:rPr>
          <w:rFonts w:eastAsiaTheme="majorEastAsia"/>
        </w:rPr>
        <w:t>100</w:t>
      </w:r>
      <w:r>
        <w:rPr>
          <w:rFonts w:eastAsiaTheme="majorEastAsia"/>
        </w:rPr>
        <w:t xml:space="preserve"> -&gt; </w:t>
      </w:r>
      <w:r w:rsidRPr="002F7EA4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3FF04B1D" w14:textId="77777777" w:rsidR="00F05616" w:rsidRDefault="00F05616" w:rsidP="00F05616">
      <w:pPr>
        <w:rPr>
          <w:rFonts w:eastAsiaTheme="majorEastAsia"/>
        </w:rPr>
      </w:pPr>
    </w:p>
    <w:p w14:paraId="007E6A1C" w14:textId="77777777" w:rsidR="00F05616" w:rsidRDefault="00F05616" w:rsidP="00F05616">
      <w:pPr>
        <w:pStyle w:val="Heading2"/>
      </w:pPr>
      <w:r w:rsidRPr="00EE563F">
        <w:t>Write code to send and receive messages by using a queue</w:t>
      </w:r>
      <w:r>
        <w:t xml:space="preserve"> / a topic</w:t>
      </w:r>
    </w:p>
    <w:p w14:paraId="0CB96E18" w14:textId="77777777" w:rsidR="00F05616" w:rsidRDefault="00F05616" w:rsidP="00F05616">
      <w:pPr>
        <w:rPr>
          <w:rFonts w:eastAsiaTheme="majorEastAsia"/>
        </w:rPr>
      </w:pPr>
    </w:p>
    <w:p w14:paraId="40C151DB" w14:textId="77777777" w:rsidR="00F05616" w:rsidRDefault="00F05616" w:rsidP="00F05616">
      <w:pPr>
        <w:pStyle w:val="Heading3"/>
        <w:numPr>
          <w:ilvl w:val="0"/>
          <w:numId w:val="22"/>
        </w:numPr>
        <w:tabs>
          <w:tab w:val="num" w:pos="360"/>
        </w:tabs>
        <w:ind w:left="720" w:firstLine="0"/>
      </w:pPr>
      <w:r>
        <w:t xml:space="preserve">NuGet package required: </w:t>
      </w:r>
    </w:p>
    <w:p w14:paraId="536E1A4F" w14:textId="77777777" w:rsidR="00F05616" w:rsidRDefault="00F05616" w:rsidP="00F05616">
      <w:pPr>
        <w:ind w:firstLine="360"/>
      </w:pPr>
    </w:p>
    <w:p w14:paraId="41F41F77" w14:textId="77777777" w:rsidR="00F05616" w:rsidRDefault="00F05616" w:rsidP="00F05616">
      <w:pPr>
        <w:ind w:firstLine="360"/>
        <w:rPr>
          <w:b/>
          <w:bCs/>
        </w:rPr>
      </w:pPr>
      <w:r w:rsidRPr="006B6DBC">
        <w:rPr>
          <w:b/>
          <w:bCs/>
          <w:highlight w:val="yellow"/>
        </w:rPr>
        <w:t>Azure.Messaging.ServiceBus</w:t>
      </w:r>
    </w:p>
    <w:p w14:paraId="4D67FF1B" w14:textId="77777777" w:rsidR="00F05616" w:rsidRPr="00F56351" w:rsidRDefault="00F05616" w:rsidP="00F05616">
      <w:pPr>
        <w:ind w:firstLine="360"/>
        <w:rPr>
          <w:rFonts w:eastAsiaTheme="majorEastAsia"/>
        </w:rPr>
      </w:pPr>
    </w:p>
    <w:p w14:paraId="29B297B6" w14:textId="77777777" w:rsidR="00F05616" w:rsidRDefault="002022CF" w:rsidP="00F05616">
      <w:pPr>
        <w:ind w:firstLine="360"/>
        <w:rPr>
          <w:rFonts w:eastAsiaTheme="majorEastAsia"/>
        </w:rPr>
      </w:pPr>
      <w:hyperlink r:id="rId7" w:history="1">
        <w:r w:rsidR="00F05616" w:rsidRPr="00623960">
          <w:rPr>
            <w:rStyle w:val="Hyperlink"/>
            <w:rFonts w:eastAsiaTheme="majorEastAsia"/>
            <w:color w:val="4472C4" w:themeColor="accent1"/>
          </w:rPr>
          <w:t>Find the code here</w:t>
        </w:r>
      </w:hyperlink>
      <w:r w:rsidR="00F05616">
        <w:rPr>
          <w:rFonts w:eastAsiaTheme="majorEastAsia"/>
        </w:rPr>
        <w:t>.</w:t>
      </w:r>
    </w:p>
    <w:p w14:paraId="4372DFFB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</w:p>
    <w:p w14:paraId="2907893C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986402">
        <w:rPr>
          <w:rFonts w:eastAsiaTheme="majorEastAsia"/>
          <w:b/>
          <w:bCs/>
        </w:rPr>
        <w:t xml:space="preserve">Service Bus queues and topics are excellent tools you can use to increase the resilience of communications within a distributed application. By acting as temporary storage locations, Service Bus queues and topics remove the requirement for direct communication between components, and they smoothly handle peaks in demand. </w:t>
      </w:r>
    </w:p>
    <w:p w14:paraId="21288F9A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986402">
        <w:rPr>
          <w:rFonts w:eastAsiaTheme="majorEastAsia"/>
          <w:b/>
          <w:bCs/>
        </w:rPr>
        <w:t>Consider using Service Bus queues and topics when you have a component that can communicate with another component in a loosely coupled configuration.</w:t>
      </w:r>
    </w:p>
    <w:p w14:paraId="2C19C164" w14:textId="77777777" w:rsidR="00F05616" w:rsidRDefault="00F05616" w:rsidP="00F05616">
      <w:pPr>
        <w:jc w:val="both"/>
        <w:rPr>
          <w:rFonts w:eastAsiaTheme="majorEastAsia"/>
          <w:b/>
          <w:bCs/>
        </w:rPr>
      </w:pPr>
    </w:p>
    <w:p w14:paraId="731CE6E0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36D21F8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8434F3">
        <w:lastRenderedPageBreak/>
        <w:t>Azure Queue storage</w:t>
      </w:r>
    </w:p>
    <w:p w14:paraId="360F62B8" w14:textId="77777777" w:rsidR="00F05616" w:rsidRDefault="00F05616" w:rsidP="00F05616">
      <w:pPr>
        <w:rPr>
          <w:rFonts w:eastAsiaTheme="majorEastAsia"/>
        </w:rPr>
      </w:pPr>
    </w:p>
    <w:p w14:paraId="074AF1EE" w14:textId="77777777" w:rsidR="00F05616" w:rsidRPr="00B21B7A" w:rsidRDefault="00F05616" w:rsidP="00F05616">
      <w:pPr>
        <w:ind w:firstLine="360"/>
        <w:rPr>
          <w:rFonts w:eastAsiaTheme="majorEastAsia"/>
        </w:rPr>
      </w:pPr>
      <w:r w:rsidRPr="00B21B7A">
        <w:rPr>
          <w:rFonts w:eastAsiaTheme="majorEastAsia"/>
        </w:rPr>
        <w:t>Direct communication between the components of a distributed application can be problematic because it might be disrupted when network bandwidth is low or when demand is high.</w:t>
      </w:r>
    </w:p>
    <w:p w14:paraId="612FFD11" w14:textId="77777777" w:rsidR="00F05616" w:rsidRDefault="00F05616" w:rsidP="00F05616">
      <w:pPr>
        <w:ind w:firstLine="360"/>
        <w:rPr>
          <w:rFonts w:eastAsiaTheme="majorEastAsia"/>
        </w:rPr>
      </w:pPr>
    </w:p>
    <w:p w14:paraId="090C6B91" w14:textId="77777777" w:rsidR="00F05616" w:rsidRDefault="00F05616" w:rsidP="00F05616">
      <w:pPr>
        <w:ind w:firstLine="360"/>
        <w:rPr>
          <w:rFonts w:eastAsiaTheme="majorEastAsia"/>
        </w:rPr>
      </w:pPr>
      <w:r w:rsidRPr="00B21B7A">
        <w:rPr>
          <w:rFonts w:eastAsiaTheme="majorEastAsia"/>
        </w:rPr>
        <w:t>We've seen this in our system: the web portal calls a web service, which works great if the service responds in a timely manner. High traffic causes problems and so the plan is to use a queue to eliminate the direct link between the front-end apps and your middle-tier web service.</w:t>
      </w:r>
    </w:p>
    <w:p w14:paraId="3C874CDA" w14:textId="77777777" w:rsidR="00F05616" w:rsidRDefault="00F05616" w:rsidP="00F05616">
      <w:pPr>
        <w:rPr>
          <w:rFonts w:eastAsiaTheme="majorEastAsia"/>
        </w:rPr>
      </w:pPr>
    </w:p>
    <w:p w14:paraId="2D9C235C" w14:textId="77777777" w:rsidR="00F05616" w:rsidRDefault="00F05616" w:rsidP="00F05616">
      <w:pPr>
        <w:pStyle w:val="Heading2"/>
      </w:pPr>
      <w:bookmarkStart w:id="4" w:name="_Create_a_storage"/>
      <w:bookmarkEnd w:id="4"/>
      <w:r w:rsidRPr="00D31671">
        <w:t>Create a storage account</w:t>
      </w:r>
    </w:p>
    <w:p w14:paraId="5A0543EE" w14:textId="77777777" w:rsidR="00F05616" w:rsidRPr="00D31671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</w:p>
    <w:tbl>
      <w:tblPr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190"/>
      </w:tblGrid>
      <w:tr w:rsidR="00F05616" w:rsidRPr="00D31671" w14:paraId="792FFA7B" w14:textId="77777777" w:rsidTr="00BA4B05">
        <w:trPr>
          <w:tblHeader/>
        </w:trPr>
        <w:tc>
          <w:tcPr>
            <w:tcW w:w="12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F48E" w14:textId="77777777" w:rsidR="00F05616" w:rsidRPr="00D31671" w:rsidRDefault="00F05616" w:rsidP="00BA4B05">
            <w:pPr>
              <w:jc w:val="center"/>
              <w:rPr>
                <w:rFonts w:eastAsiaTheme="majorEastAsia"/>
                <w:b/>
                <w:bCs/>
              </w:rPr>
            </w:pPr>
            <w:r w:rsidRPr="00D31671">
              <w:rPr>
                <w:rFonts w:eastAsiaTheme="majorEastAsia"/>
                <w:b/>
                <w:bCs/>
              </w:rPr>
              <w:t>Parameter</w:t>
            </w:r>
          </w:p>
        </w:tc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0B19F10" w14:textId="77777777" w:rsidR="00F05616" w:rsidRPr="00D31671" w:rsidRDefault="00F05616" w:rsidP="00BA4B05">
            <w:pPr>
              <w:jc w:val="center"/>
              <w:rPr>
                <w:rFonts w:eastAsiaTheme="majorEastAsia"/>
                <w:b/>
                <w:bCs/>
              </w:rPr>
            </w:pPr>
            <w:r w:rsidRPr="00D31671">
              <w:rPr>
                <w:rFonts w:eastAsiaTheme="majorEastAsia"/>
                <w:b/>
                <w:bCs/>
              </w:rPr>
              <w:t>Value</w:t>
            </w:r>
          </w:p>
        </w:tc>
      </w:tr>
      <w:tr w:rsidR="00F05616" w:rsidRPr="00D31671" w14:paraId="52597AA1" w14:textId="77777777" w:rsidTr="00BA4B05">
        <w:tc>
          <w:tcPr>
            <w:tcW w:w="1250" w:type="dxa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4070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N</w:t>
            </w:r>
            <w:r w:rsidRPr="00D31671">
              <w:rPr>
                <w:rFonts w:eastAsiaTheme="majorEastAsia"/>
              </w:rPr>
              <w:t>ame</w:t>
            </w:r>
          </w:p>
        </w:tc>
        <w:tc>
          <w:tcPr>
            <w:tcW w:w="819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3819D6FD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 name. Remember that storage accounts use the name to generate a public URL - so it must be unique. In addition, the account name must be between 3 and 24 characters, and be composed of numbers and lowercase letters only. We recommend you use the prefix </w:t>
            </w:r>
            <w:r w:rsidRPr="00D31671">
              <w:rPr>
                <w:rFonts w:eastAsiaTheme="majorEastAsia"/>
                <w:b/>
                <w:bCs/>
              </w:rPr>
              <w:t>articles</w:t>
            </w:r>
            <w:r w:rsidRPr="00D31671">
              <w:rPr>
                <w:rFonts w:eastAsiaTheme="majorEastAsia"/>
              </w:rPr>
              <w:t> with a random number suffix, but you can use whatever you like.</w:t>
            </w:r>
          </w:p>
        </w:tc>
      </w:tr>
      <w:tr w:rsidR="00F05616" w:rsidRPr="00D31671" w14:paraId="17390117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260B5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Resource </w:t>
            </w:r>
            <w:r w:rsidRPr="00D31671">
              <w:rPr>
                <w:rFonts w:eastAsiaTheme="majorEastAsia"/>
              </w:rPr>
              <w:t>g</w:t>
            </w:r>
            <w:r>
              <w:rPr>
                <w:rFonts w:eastAsiaTheme="majorEastAsia"/>
              </w:rPr>
              <w:t>roup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3504E103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Supplies the </w:t>
            </w:r>
            <w:r w:rsidRPr="00D31671">
              <w:rPr>
                <w:rFonts w:eastAsiaTheme="majorEastAsia"/>
                <w:b/>
                <w:bCs/>
              </w:rPr>
              <w:t>Resource Group</w:t>
            </w:r>
            <w:r w:rsidRPr="00D31671">
              <w:rPr>
                <w:rFonts w:eastAsiaTheme="majorEastAsia"/>
              </w:rPr>
              <w:t>. Use </w:t>
            </w:r>
            <w:r w:rsidRPr="00D31671">
              <w:rPr>
                <w:rFonts w:eastAsiaTheme="majorEastAsia"/>
                <w:i/>
                <w:iCs/>
              </w:rPr>
              <w:t>[sandbox resource group name]</w:t>
            </w:r>
            <w:r w:rsidRPr="00D31671">
              <w:rPr>
                <w:rFonts w:eastAsiaTheme="majorEastAsia"/>
              </w:rPr>
              <w:t> as the value.</w:t>
            </w:r>
          </w:p>
        </w:tc>
      </w:tr>
      <w:tr w:rsidR="00F05616" w:rsidRPr="00D31671" w14:paraId="2C096553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9066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Account Type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680F3FA4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Storage Account type</w:t>
            </w:r>
            <w:r w:rsidRPr="00D31671">
              <w:rPr>
                <w:rFonts w:eastAsiaTheme="majorEastAsia"/>
              </w:rPr>
              <w:t>: </w:t>
            </w:r>
            <w:r w:rsidRPr="00D31671">
              <w:rPr>
                <w:rFonts w:eastAsiaTheme="majorEastAsia"/>
                <w:i/>
                <w:iCs/>
              </w:rPr>
              <w:t>StorageV2</w:t>
            </w:r>
            <w:r w:rsidRPr="00D31671">
              <w:rPr>
                <w:rFonts w:eastAsiaTheme="majorEastAsia"/>
              </w:rPr>
              <w:t> to create a general-purpose V2.account.</w:t>
            </w:r>
          </w:p>
        </w:tc>
      </w:tr>
      <w:tr w:rsidR="00F05616" w:rsidRPr="00D31671" w14:paraId="501389E5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0F1EC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Redundancy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10CDE399" w14:textId="77777777" w:rsidR="00F05616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Replication and Storage type</w:t>
            </w:r>
            <w:r w:rsidRPr="00D31671">
              <w:rPr>
                <w:rFonts w:eastAsiaTheme="majorEastAsia"/>
              </w:rPr>
              <w:t>. It defaults to </w:t>
            </w:r>
            <w:proofErr w:type="spellStart"/>
            <w:r w:rsidRPr="00D31671">
              <w:rPr>
                <w:rFonts w:eastAsiaTheme="majorEastAsia"/>
                <w:i/>
                <w:iCs/>
              </w:rPr>
              <w:t>Standard_RAGRS</w:t>
            </w:r>
            <w:proofErr w:type="spellEnd"/>
            <w:r>
              <w:rPr>
                <w:rFonts w:eastAsiaTheme="majorEastAsia"/>
                <w:i/>
                <w:iCs/>
              </w:rPr>
              <w:t xml:space="preserve"> (Global Redundancy)</w:t>
            </w:r>
            <w:r w:rsidRPr="00D31671">
              <w:rPr>
                <w:rFonts w:eastAsiaTheme="majorEastAsia"/>
              </w:rPr>
              <w:t xml:space="preserve">. </w:t>
            </w:r>
          </w:p>
          <w:p w14:paraId="45A1179C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Let's use </w:t>
            </w:r>
            <w:proofErr w:type="spellStart"/>
            <w:r w:rsidRPr="00D31671">
              <w:rPr>
                <w:rFonts w:eastAsiaTheme="majorEastAsia"/>
                <w:i/>
                <w:iCs/>
              </w:rPr>
              <w:t>Standard_LRS</w:t>
            </w:r>
            <w:proofErr w:type="spellEnd"/>
            <w:r w:rsidRPr="00D31671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(</w:t>
            </w:r>
            <w:r w:rsidRPr="00D31671">
              <w:rPr>
                <w:rFonts w:eastAsiaTheme="majorEastAsia"/>
              </w:rPr>
              <w:t>locally redundant within the datacenter</w:t>
            </w:r>
            <w:r>
              <w:rPr>
                <w:rFonts w:eastAsiaTheme="majorEastAsia"/>
              </w:rPr>
              <w:t>)</w:t>
            </w:r>
            <w:r w:rsidRPr="00D31671">
              <w:rPr>
                <w:rFonts w:eastAsiaTheme="majorEastAsia"/>
              </w:rPr>
              <w:t>.</w:t>
            </w:r>
          </w:p>
        </w:tc>
      </w:tr>
      <w:tr w:rsidR="00F05616" w:rsidRPr="00D31671" w14:paraId="1321EFBC" w14:textId="77777777" w:rsidTr="00BA4B05">
        <w:tc>
          <w:tcPr>
            <w:tcW w:w="1250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E084F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location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01B18AAE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Location</w:t>
            </w:r>
            <w:r w:rsidRPr="00D31671">
              <w:rPr>
                <w:rFonts w:eastAsiaTheme="majorEastAsia"/>
              </w:rPr>
              <w:t> independent of the resource group owner. It's optional, but you can use it to place the queue in a different region than the resource group. Place it close to you</w:t>
            </w:r>
            <w:r>
              <w:rPr>
                <w:rFonts w:eastAsiaTheme="majorEastAsia"/>
              </w:rPr>
              <w:t>.</w:t>
            </w:r>
          </w:p>
        </w:tc>
      </w:tr>
    </w:tbl>
    <w:p w14:paraId="17F6AD75" w14:textId="77777777" w:rsidR="00F05616" w:rsidRDefault="00F05616" w:rsidP="00F05616">
      <w:pPr>
        <w:rPr>
          <w:rFonts w:eastAsiaTheme="majorEastAsia"/>
        </w:rPr>
      </w:pPr>
    </w:p>
    <w:p w14:paraId="6D6927C9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DD067C">
        <w:rPr>
          <w:rFonts w:eastAsiaTheme="majorEastAsia"/>
        </w:rPr>
        <w:t>Review + 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Go to resource</w:t>
      </w:r>
      <w:r>
        <w:rPr>
          <w:rFonts w:eastAsiaTheme="majorEastAsia"/>
        </w:rPr>
        <w:t>.</w:t>
      </w:r>
    </w:p>
    <w:p w14:paraId="76283264" w14:textId="77777777" w:rsidR="00F05616" w:rsidRDefault="00F05616" w:rsidP="00F05616">
      <w:pPr>
        <w:rPr>
          <w:rFonts w:eastAsiaTheme="majorEastAsia"/>
        </w:rPr>
      </w:pPr>
    </w:p>
    <w:p w14:paraId="7F222793" w14:textId="77777777" w:rsidR="00F05616" w:rsidRDefault="00F05616" w:rsidP="00F05616">
      <w:pPr>
        <w:pStyle w:val="Heading3"/>
        <w:ind w:left="0"/>
      </w:pPr>
      <w:r>
        <w:t>Get Connection String for the storage account by following steps:</w:t>
      </w:r>
    </w:p>
    <w:p w14:paraId="5C553F57" w14:textId="77777777" w:rsidR="00F05616" w:rsidRPr="0094016E" w:rsidRDefault="00F05616" w:rsidP="00F05616">
      <w:pPr>
        <w:rPr>
          <w:rFonts w:eastAsiaTheme="majorEastAsia"/>
        </w:rPr>
      </w:pPr>
    </w:p>
    <w:p w14:paraId="4D6BE012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Azure storage account -&gt; Left menu -&gt; Access keys -&gt; Connection String -&gt; Show</w:t>
      </w:r>
    </w:p>
    <w:p w14:paraId="3E7FE8DB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-&gt; Copy to clipboard</w:t>
      </w:r>
    </w:p>
    <w:p w14:paraId="4C14FCFD" w14:textId="77777777" w:rsidR="00F05616" w:rsidRDefault="00F05616" w:rsidP="00F05616">
      <w:pPr>
        <w:rPr>
          <w:rFonts w:eastAsiaTheme="majorEastAsia"/>
        </w:rPr>
      </w:pPr>
    </w:p>
    <w:p w14:paraId="5C3A512C" w14:textId="77777777" w:rsidR="00F05616" w:rsidRDefault="00F05616" w:rsidP="00F05616">
      <w:pPr>
        <w:pStyle w:val="Heading2"/>
      </w:pPr>
      <w:r w:rsidRPr="009A37FC">
        <w:t xml:space="preserve">Programmatically </w:t>
      </w:r>
      <w:r>
        <w:t xml:space="preserve">create and </w:t>
      </w:r>
      <w:r w:rsidRPr="009A37FC">
        <w:t>access a queue</w:t>
      </w:r>
    </w:p>
    <w:p w14:paraId="4448E7F7" w14:textId="77777777" w:rsidR="00F05616" w:rsidRDefault="00F05616" w:rsidP="00F05616">
      <w:pPr>
        <w:rPr>
          <w:rFonts w:eastAsiaTheme="majorEastAsia"/>
        </w:rPr>
      </w:pPr>
    </w:p>
    <w:p w14:paraId="3BF7C68C" w14:textId="77777777" w:rsidR="00F05616" w:rsidRDefault="00F05616" w:rsidP="00F05616">
      <w:pPr>
        <w:pStyle w:val="Heading3"/>
        <w:numPr>
          <w:ilvl w:val="0"/>
          <w:numId w:val="23"/>
        </w:numPr>
        <w:tabs>
          <w:tab w:val="num" w:pos="360"/>
        </w:tabs>
        <w:ind w:left="720" w:firstLine="0"/>
      </w:pPr>
      <w:r>
        <w:t xml:space="preserve">NuGet package required: </w:t>
      </w:r>
    </w:p>
    <w:p w14:paraId="2B88BE34" w14:textId="77777777" w:rsidR="00F05616" w:rsidRDefault="00F05616" w:rsidP="00F05616">
      <w:pPr>
        <w:ind w:firstLine="360"/>
      </w:pPr>
    </w:p>
    <w:p w14:paraId="37F5A676" w14:textId="77777777" w:rsidR="00F05616" w:rsidRDefault="00F05616" w:rsidP="00F05616">
      <w:pPr>
        <w:ind w:firstLine="360"/>
        <w:rPr>
          <w:b/>
          <w:bCs/>
        </w:rPr>
      </w:pPr>
      <w:r w:rsidRPr="009A37FC">
        <w:rPr>
          <w:b/>
          <w:bCs/>
          <w:highlight w:val="yellow"/>
        </w:rPr>
        <w:t>Azure.Storage.Queues</w:t>
      </w:r>
    </w:p>
    <w:p w14:paraId="65FFC0FA" w14:textId="77777777" w:rsidR="00F05616" w:rsidRPr="00F56351" w:rsidRDefault="00F05616" w:rsidP="00F05616">
      <w:pPr>
        <w:ind w:firstLine="360"/>
        <w:rPr>
          <w:rFonts w:eastAsiaTheme="majorEastAsia"/>
        </w:rPr>
      </w:pPr>
    </w:p>
    <w:p w14:paraId="1F9B14EF" w14:textId="77777777" w:rsidR="00F05616" w:rsidRDefault="002022CF" w:rsidP="00F05616">
      <w:pPr>
        <w:ind w:firstLine="360"/>
        <w:rPr>
          <w:rFonts w:eastAsiaTheme="majorEastAsia"/>
        </w:rPr>
      </w:pPr>
      <w:hyperlink r:id="rId8" w:history="1">
        <w:r w:rsidR="00F05616" w:rsidRPr="00623960">
          <w:rPr>
            <w:rStyle w:val="Hyperlink"/>
            <w:rFonts w:eastAsiaTheme="majorEastAsia"/>
            <w:color w:val="4472C4" w:themeColor="accent1"/>
          </w:rPr>
          <w:t>Find the code here</w:t>
        </w:r>
      </w:hyperlink>
      <w:r w:rsidR="00F05616">
        <w:rPr>
          <w:rFonts w:eastAsiaTheme="majorEastAsia"/>
        </w:rPr>
        <w:t>.</w:t>
      </w:r>
    </w:p>
    <w:p w14:paraId="1B7ECDB3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</w:p>
    <w:p w14:paraId="6AA5FA55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D70073">
        <w:rPr>
          <w:rFonts w:eastAsiaTheme="majorEastAsia"/>
          <w:b/>
          <w:bCs/>
        </w:rPr>
        <w:t>Using the Azure.Storage.Queues package for .NET can help to make a distributed application more reliable and resilient to failures and periods of high demand.</w:t>
      </w:r>
    </w:p>
    <w:p w14:paraId="7C817275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</w:p>
    <w:p w14:paraId="0D10DBB5" w14:textId="58C44374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</w:p>
    <w:sectPr w:rsidR="00F05616" w:rsidSect="004C14B2">
      <w:headerReference w:type="default" r:id="rId9"/>
      <w:foot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A7E3" w14:textId="77777777" w:rsidR="002022CF" w:rsidRDefault="002022CF">
      <w:r>
        <w:separator/>
      </w:r>
    </w:p>
  </w:endnote>
  <w:endnote w:type="continuationSeparator" w:id="0">
    <w:p w14:paraId="10E1D807" w14:textId="77777777" w:rsidR="002022CF" w:rsidRDefault="0020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354B" w14:textId="0691CB01" w:rsidR="00C4005D" w:rsidRPr="007F28D6" w:rsidRDefault="00F05616" w:rsidP="00C4005D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D44CCF">
      <w:rPr>
        <w:rFonts w:asciiTheme="majorHAnsi" w:hAnsiTheme="majorHAnsi" w:cstheme="majorHAnsi"/>
        <w:b/>
        <w:bCs/>
        <w:noProof/>
        <w:color w:val="2F5496"/>
        <w:szCs w:val="22"/>
      </w:rPr>
      <w:t>Azure Queue storage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>
      <w:rPr>
        <w:rFonts w:asciiTheme="majorHAnsi" w:hAnsiTheme="majorHAnsi" w:cstheme="majorHAnsi"/>
        <w:b/>
        <w:bCs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  <w:p w14:paraId="2674316D" w14:textId="77777777" w:rsidR="00C4005D" w:rsidRDefault="002022CF" w:rsidP="00C4005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006D" w14:textId="77777777" w:rsidR="002022CF" w:rsidRDefault="002022CF">
      <w:r>
        <w:separator/>
      </w:r>
    </w:p>
  </w:footnote>
  <w:footnote w:type="continuationSeparator" w:id="0">
    <w:p w14:paraId="5293C0F6" w14:textId="77777777" w:rsidR="002022CF" w:rsidRDefault="00202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54AA" w14:textId="77777777" w:rsidR="00282A24" w:rsidRPr="0065711C" w:rsidRDefault="00F05616" w:rsidP="0041200B">
    <w:pPr>
      <w:pStyle w:val="Caption"/>
      <w:rPr>
        <w:color w:val="2F5496"/>
      </w:rPr>
    </w:pPr>
    <w:r w:rsidRPr="0065711C">
      <w:rPr>
        <w:color w:val="2F5496"/>
      </w:rPr>
      <w:t>Azure Developer Associate – AZ-204</w:t>
    </w:r>
  </w:p>
  <w:p w14:paraId="3A0FC2D8" w14:textId="2ECCE29F" w:rsidR="0041200B" w:rsidRPr="007F28D6" w:rsidRDefault="00F05616" w:rsidP="0041200B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D44CCF">
      <w:rPr>
        <w:rFonts w:asciiTheme="majorHAnsi" w:hAnsiTheme="majorHAnsi" w:cstheme="majorHAnsi"/>
        <w:b/>
        <w:bCs/>
        <w:noProof/>
        <w:color w:val="2F5496"/>
        <w:szCs w:val="22"/>
      </w:rPr>
      <w:t>Azure Queue storage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F8"/>
    <w:multiLevelType w:val="multilevel"/>
    <w:tmpl w:val="F3C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E401F"/>
    <w:multiLevelType w:val="multilevel"/>
    <w:tmpl w:val="E70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3A35"/>
    <w:multiLevelType w:val="hybridMultilevel"/>
    <w:tmpl w:val="14729730"/>
    <w:lvl w:ilvl="0" w:tplc="52BA05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0A4"/>
    <w:multiLevelType w:val="hybridMultilevel"/>
    <w:tmpl w:val="E99C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4485"/>
    <w:multiLevelType w:val="multilevel"/>
    <w:tmpl w:val="C46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D71AF"/>
    <w:multiLevelType w:val="multilevel"/>
    <w:tmpl w:val="3F9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4CC1"/>
    <w:multiLevelType w:val="hybridMultilevel"/>
    <w:tmpl w:val="DC16B642"/>
    <w:lvl w:ilvl="0" w:tplc="D8F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90927"/>
    <w:multiLevelType w:val="hybridMultilevel"/>
    <w:tmpl w:val="BF92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2319D"/>
    <w:multiLevelType w:val="hybridMultilevel"/>
    <w:tmpl w:val="1FBAA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6641BA"/>
    <w:multiLevelType w:val="hybridMultilevel"/>
    <w:tmpl w:val="90B05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2E4DC8"/>
    <w:multiLevelType w:val="multilevel"/>
    <w:tmpl w:val="507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F546A"/>
    <w:multiLevelType w:val="hybridMultilevel"/>
    <w:tmpl w:val="50343776"/>
    <w:lvl w:ilvl="0" w:tplc="64FA6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2C07B4"/>
    <w:multiLevelType w:val="multilevel"/>
    <w:tmpl w:val="E7009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445D8"/>
    <w:multiLevelType w:val="hybridMultilevel"/>
    <w:tmpl w:val="6092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562000"/>
    <w:multiLevelType w:val="hybridMultilevel"/>
    <w:tmpl w:val="A1D287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515ECE"/>
    <w:multiLevelType w:val="hybridMultilevel"/>
    <w:tmpl w:val="2D94EC6C"/>
    <w:lvl w:ilvl="0" w:tplc="6A4C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255AC2"/>
    <w:multiLevelType w:val="hybridMultilevel"/>
    <w:tmpl w:val="1CD8DF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E3DA2"/>
    <w:multiLevelType w:val="hybridMultilevel"/>
    <w:tmpl w:val="9104E458"/>
    <w:lvl w:ilvl="0" w:tplc="45621558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4590D"/>
    <w:multiLevelType w:val="hybridMultilevel"/>
    <w:tmpl w:val="F75E574E"/>
    <w:lvl w:ilvl="0" w:tplc="DDE6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3005A0"/>
    <w:multiLevelType w:val="hybridMultilevel"/>
    <w:tmpl w:val="1B0E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D65C9"/>
    <w:multiLevelType w:val="hybridMultilevel"/>
    <w:tmpl w:val="6C6E1E9C"/>
    <w:lvl w:ilvl="0" w:tplc="01F8F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293883"/>
    <w:multiLevelType w:val="multilevel"/>
    <w:tmpl w:val="747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67D4D"/>
    <w:multiLevelType w:val="hybridMultilevel"/>
    <w:tmpl w:val="7094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5191C"/>
    <w:multiLevelType w:val="hybridMultilevel"/>
    <w:tmpl w:val="D53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F1330"/>
    <w:multiLevelType w:val="hybridMultilevel"/>
    <w:tmpl w:val="ACAC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92DA1"/>
    <w:multiLevelType w:val="hybridMultilevel"/>
    <w:tmpl w:val="500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B13DC"/>
    <w:multiLevelType w:val="hybridMultilevel"/>
    <w:tmpl w:val="D04A5654"/>
    <w:lvl w:ilvl="0" w:tplc="5D7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BC018F"/>
    <w:multiLevelType w:val="hybridMultilevel"/>
    <w:tmpl w:val="0578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017C1"/>
    <w:multiLevelType w:val="hybridMultilevel"/>
    <w:tmpl w:val="7B806E70"/>
    <w:lvl w:ilvl="0" w:tplc="F46A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E35620"/>
    <w:multiLevelType w:val="hybridMultilevel"/>
    <w:tmpl w:val="B2AC0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876A4"/>
    <w:multiLevelType w:val="hybridMultilevel"/>
    <w:tmpl w:val="D702F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2D7619"/>
    <w:multiLevelType w:val="multilevel"/>
    <w:tmpl w:val="E70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43380"/>
    <w:multiLevelType w:val="hybridMultilevel"/>
    <w:tmpl w:val="7C1CE2F0"/>
    <w:lvl w:ilvl="0" w:tplc="F2901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22F82"/>
    <w:multiLevelType w:val="hybridMultilevel"/>
    <w:tmpl w:val="44C244AA"/>
    <w:lvl w:ilvl="0" w:tplc="2C16C828">
      <w:start w:val="1"/>
      <w:numFmt w:val="decimal"/>
      <w:lvlText w:val="%1."/>
      <w:lvlJc w:val="left"/>
      <w:pPr>
        <w:ind w:left="360" w:hanging="360"/>
      </w:pPr>
      <w:rPr>
        <w:rFonts w:cstheme="majorBidi" w:hint="default"/>
        <w:b/>
        <w:color w:val="386FB4"/>
        <w:sz w:val="24"/>
      </w:rPr>
    </w:lvl>
    <w:lvl w:ilvl="1" w:tplc="7D4E78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F91973"/>
    <w:multiLevelType w:val="multilevel"/>
    <w:tmpl w:val="ECF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67E"/>
    <w:multiLevelType w:val="hybridMultilevel"/>
    <w:tmpl w:val="1CC8A5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022D4"/>
    <w:multiLevelType w:val="hybridMultilevel"/>
    <w:tmpl w:val="BDE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946600"/>
    <w:multiLevelType w:val="multilevel"/>
    <w:tmpl w:val="CA9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3387D"/>
    <w:multiLevelType w:val="multilevel"/>
    <w:tmpl w:val="855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D20E9"/>
    <w:multiLevelType w:val="multilevel"/>
    <w:tmpl w:val="1F4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&gt;"/>
      <w:lvlJc w:val="left"/>
      <w:pPr>
        <w:ind w:left="1440" w:hanging="360"/>
      </w:pPr>
      <w:rPr>
        <w:rFonts w:ascii="Segoe UI" w:eastAsiaTheme="minorHAnsi" w:hAnsi="Segoe UI" w:cs="Segoe UI" w:hint="default"/>
        <w:color w:val="171717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eastAsiaTheme="minorHAnsi" w:hAnsi="Wingdings" w:cs="Segoe UI" w:hint="default"/>
        <w:color w:val="171717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61335"/>
    <w:multiLevelType w:val="hybridMultilevel"/>
    <w:tmpl w:val="3A588C7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163E0"/>
    <w:multiLevelType w:val="hybridMultilevel"/>
    <w:tmpl w:val="977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A1344"/>
    <w:multiLevelType w:val="hybridMultilevel"/>
    <w:tmpl w:val="29BEE27E"/>
    <w:lvl w:ilvl="0" w:tplc="F81E5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64E12"/>
    <w:multiLevelType w:val="multilevel"/>
    <w:tmpl w:val="AC7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98899">
    <w:abstractNumId w:val="2"/>
  </w:num>
  <w:num w:numId="2" w16cid:durableId="374238869">
    <w:abstractNumId w:val="3"/>
  </w:num>
  <w:num w:numId="3" w16cid:durableId="710810711">
    <w:abstractNumId w:val="39"/>
  </w:num>
  <w:num w:numId="4" w16cid:durableId="2034263249">
    <w:abstractNumId w:val="8"/>
  </w:num>
  <w:num w:numId="5" w16cid:durableId="1686587487">
    <w:abstractNumId w:val="19"/>
  </w:num>
  <w:num w:numId="6" w16cid:durableId="775951933">
    <w:abstractNumId w:val="18"/>
  </w:num>
  <w:num w:numId="7" w16cid:durableId="1316564996">
    <w:abstractNumId w:val="6"/>
  </w:num>
  <w:num w:numId="8" w16cid:durableId="1181551990">
    <w:abstractNumId w:val="9"/>
  </w:num>
  <w:num w:numId="9" w16cid:durableId="347176130">
    <w:abstractNumId w:val="11"/>
  </w:num>
  <w:num w:numId="10" w16cid:durableId="1950357200">
    <w:abstractNumId w:val="27"/>
  </w:num>
  <w:num w:numId="11" w16cid:durableId="1680808930">
    <w:abstractNumId w:val="25"/>
  </w:num>
  <w:num w:numId="12" w16cid:durableId="1596550937">
    <w:abstractNumId w:val="17"/>
  </w:num>
  <w:num w:numId="13" w16cid:durableId="1570573543">
    <w:abstractNumId w:val="41"/>
  </w:num>
  <w:num w:numId="14" w16cid:durableId="521558193">
    <w:abstractNumId w:val="7"/>
  </w:num>
  <w:num w:numId="15" w16cid:durableId="947352449">
    <w:abstractNumId w:val="24"/>
  </w:num>
  <w:num w:numId="16" w16cid:durableId="1880434299">
    <w:abstractNumId w:val="42"/>
  </w:num>
  <w:num w:numId="17" w16cid:durableId="1714184415">
    <w:abstractNumId w:val="23"/>
  </w:num>
  <w:num w:numId="18" w16cid:durableId="466970355">
    <w:abstractNumId w:val="33"/>
  </w:num>
  <w:num w:numId="19" w16cid:durableId="1449816195">
    <w:abstractNumId w:val="32"/>
  </w:num>
  <w:num w:numId="20" w16cid:durableId="310258424">
    <w:abstractNumId w:val="16"/>
  </w:num>
  <w:num w:numId="21" w16cid:durableId="661931494">
    <w:abstractNumId w:val="22"/>
  </w:num>
  <w:num w:numId="22" w16cid:durableId="1526595805">
    <w:abstractNumId w:val="28"/>
  </w:num>
  <w:num w:numId="23" w16cid:durableId="1445418515">
    <w:abstractNumId w:val="15"/>
  </w:num>
  <w:num w:numId="24" w16cid:durableId="1907687997">
    <w:abstractNumId w:val="14"/>
  </w:num>
  <w:num w:numId="25" w16cid:durableId="538855009">
    <w:abstractNumId w:val="36"/>
  </w:num>
  <w:num w:numId="26" w16cid:durableId="718895389">
    <w:abstractNumId w:val="13"/>
  </w:num>
  <w:num w:numId="27" w16cid:durableId="321616755">
    <w:abstractNumId w:val="20"/>
  </w:num>
  <w:num w:numId="28" w16cid:durableId="1264806546">
    <w:abstractNumId w:val="21"/>
  </w:num>
  <w:num w:numId="29" w16cid:durableId="808012396">
    <w:abstractNumId w:val="10"/>
  </w:num>
  <w:num w:numId="30" w16cid:durableId="1540050077">
    <w:abstractNumId w:val="30"/>
  </w:num>
  <w:num w:numId="31" w16cid:durableId="1281062784">
    <w:abstractNumId w:val="26"/>
  </w:num>
  <w:num w:numId="32" w16cid:durableId="632371706">
    <w:abstractNumId w:val="35"/>
  </w:num>
  <w:num w:numId="33" w16cid:durableId="2125341842">
    <w:abstractNumId w:val="40"/>
  </w:num>
  <w:num w:numId="34" w16cid:durableId="532769727">
    <w:abstractNumId w:val="1"/>
  </w:num>
  <w:num w:numId="35" w16cid:durableId="766735143">
    <w:abstractNumId w:val="37"/>
  </w:num>
  <w:num w:numId="36" w16cid:durableId="1962301958">
    <w:abstractNumId w:val="5"/>
  </w:num>
  <w:num w:numId="37" w16cid:durableId="1819297368">
    <w:abstractNumId w:val="31"/>
  </w:num>
  <w:num w:numId="38" w16cid:durableId="1170022951">
    <w:abstractNumId w:val="29"/>
  </w:num>
  <w:num w:numId="39" w16cid:durableId="647441748">
    <w:abstractNumId w:val="4"/>
  </w:num>
  <w:num w:numId="40" w16cid:durableId="1293442623">
    <w:abstractNumId w:val="43"/>
  </w:num>
  <w:num w:numId="41" w16cid:durableId="607928428">
    <w:abstractNumId w:val="12"/>
  </w:num>
  <w:num w:numId="42" w16cid:durableId="86923795">
    <w:abstractNumId w:val="0"/>
  </w:num>
  <w:num w:numId="43" w16cid:durableId="1696998053">
    <w:abstractNumId w:val="38"/>
  </w:num>
  <w:num w:numId="44" w16cid:durableId="11313651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55"/>
    <w:rsid w:val="000067DB"/>
    <w:rsid w:val="00091014"/>
    <w:rsid w:val="00093AF3"/>
    <w:rsid w:val="00093B0A"/>
    <w:rsid w:val="000B1707"/>
    <w:rsid w:val="000B79F1"/>
    <w:rsid w:val="000C1199"/>
    <w:rsid w:val="001661B2"/>
    <w:rsid w:val="00170626"/>
    <w:rsid w:val="001B50BF"/>
    <w:rsid w:val="001F71CE"/>
    <w:rsid w:val="00200A71"/>
    <w:rsid w:val="002022CF"/>
    <w:rsid w:val="002114B1"/>
    <w:rsid w:val="002135A2"/>
    <w:rsid w:val="00221B21"/>
    <w:rsid w:val="002672CD"/>
    <w:rsid w:val="002B52EF"/>
    <w:rsid w:val="002C5EA2"/>
    <w:rsid w:val="00307578"/>
    <w:rsid w:val="00341D45"/>
    <w:rsid w:val="0034363A"/>
    <w:rsid w:val="003658FF"/>
    <w:rsid w:val="0037267E"/>
    <w:rsid w:val="00382CBC"/>
    <w:rsid w:val="003A3755"/>
    <w:rsid w:val="003E334D"/>
    <w:rsid w:val="003E6599"/>
    <w:rsid w:val="00400862"/>
    <w:rsid w:val="0041060C"/>
    <w:rsid w:val="00424364"/>
    <w:rsid w:val="0042494F"/>
    <w:rsid w:val="004328EC"/>
    <w:rsid w:val="00446BB3"/>
    <w:rsid w:val="004503C0"/>
    <w:rsid w:val="00466F3F"/>
    <w:rsid w:val="00497351"/>
    <w:rsid w:val="004C14B2"/>
    <w:rsid w:val="004D7012"/>
    <w:rsid w:val="004E1ACA"/>
    <w:rsid w:val="004E46E4"/>
    <w:rsid w:val="004E489F"/>
    <w:rsid w:val="004F0AD9"/>
    <w:rsid w:val="00524253"/>
    <w:rsid w:val="0055122F"/>
    <w:rsid w:val="00557000"/>
    <w:rsid w:val="005940F7"/>
    <w:rsid w:val="00594A25"/>
    <w:rsid w:val="005A60FF"/>
    <w:rsid w:val="005D35FD"/>
    <w:rsid w:val="005F6040"/>
    <w:rsid w:val="006000F1"/>
    <w:rsid w:val="006141BE"/>
    <w:rsid w:val="00616E5B"/>
    <w:rsid w:val="00627808"/>
    <w:rsid w:val="006A5D3C"/>
    <w:rsid w:val="006A76E1"/>
    <w:rsid w:val="006F1DEF"/>
    <w:rsid w:val="0070754E"/>
    <w:rsid w:val="00715D11"/>
    <w:rsid w:val="007174B8"/>
    <w:rsid w:val="007454B3"/>
    <w:rsid w:val="007573D9"/>
    <w:rsid w:val="00757490"/>
    <w:rsid w:val="007B2378"/>
    <w:rsid w:val="007D39FB"/>
    <w:rsid w:val="007E6812"/>
    <w:rsid w:val="007F6BD9"/>
    <w:rsid w:val="008070AA"/>
    <w:rsid w:val="00821035"/>
    <w:rsid w:val="00840DAC"/>
    <w:rsid w:val="008520B0"/>
    <w:rsid w:val="00852294"/>
    <w:rsid w:val="008901ED"/>
    <w:rsid w:val="008949A6"/>
    <w:rsid w:val="008A1D55"/>
    <w:rsid w:val="008C5628"/>
    <w:rsid w:val="008E27E6"/>
    <w:rsid w:val="009007F6"/>
    <w:rsid w:val="00900E8F"/>
    <w:rsid w:val="009376F6"/>
    <w:rsid w:val="00944D68"/>
    <w:rsid w:val="0096799C"/>
    <w:rsid w:val="009739BF"/>
    <w:rsid w:val="00985D6C"/>
    <w:rsid w:val="00986ED0"/>
    <w:rsid w:val="009A3D3A"/>
    <w:rsid w:val="00A13862"/>
    <w:rsid w:val="00A23E1D"/>
    <w:rsid w:val="00A32A18"/>
    <w:rsid w:val="00A42937"/>
    <w:rsid w:val="00A42B69"/>
    <w:rsid w:val="00A4527D"/>
    <w:rsid w:val="00AD1210"/>
    <w:rsid w:val="00B121EC"/>
    <w:rsid w:val="00B25C65"/>
    <w:rsid w:val="00B34110"/>
    <w:rsid w:val="00B37EEB"/>
    <w:rsid w:val="00B733E5"/>
    <w:rsid w:val="00BB0738"/>
    <w:rsid w:val="00BE7C9F"/>
    <w:rsid w:val="00BF20DD"/>
    <w:rsid w:val="00C31DC0"/>
    <w:rsid w:val="00C54BA1"/>
    <w:rsid w:val="00C862ED"/>
    <w:rsid w:val="00C9048B"/>
    <w:rsid w:val="00CC285F"/>
    <w:rsid w:val="00D154A2"/>
    <w:rsid w:val="00D301DD"/>
    <w:rsid w:val="00D361D6"/>
    <w:rsid w:val="00D44CCF"/>
    <w:rsid w:val="00D455CB"/>
    <w:rsid w:val="00D46EC9"/>
    <w:rsid w:val="00D47565"/>
    <w:rsid w:val="00D51F81"/>
    <w:rsid w:val="00D64B6D"/>
    <w:rsid w:val="00DB2895"/>
    <w:rsid w:val="00DF04A1"/>
    <w:rsid w:val="00E27D2B"/>
    <w:rsid w:val="00E43CD1"/>
    <w:rsid w:val="00E43E9A"/>
    <w:rsid w:val="00E7685E"/>
    <w:rsid w:val="00F05616"/>
    <w:rsid w:val="00F107FF"/>
    <w:rsid w:val="00F14CA2"/>
    <w:rsid w:val="00F377A7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DFB"/>
  <w15:chartTrackingRefBased/>
  <w15:docId w15:val="{D795A38B-7B85-4A62-A04E-7A862F1B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16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616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616"/>
    <w:pPr>
      <w:keepNext/>
      <w:keepLines/>
      <w:spacing w:before="40" w:line="259" w:lineRule="auto"/>
      <w:ind w:left="720"/>
      <w:outlineLvl w:val="2"/>
    </w:pPr>
    <w:rPr>
      <w:rFonts w:eastAsiaTheme="majorEastAsia" w:cstheme="majorBidi"/>
      <w:b/>
      <w:color w:val="386FB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61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616"/>
    <w:rPr>
      <w:rFonts w:eastAsiaTheme="majorEastAsia" w:cstheme="majorBidi"/>
      <w:b/>
      <w:color w:val="386FB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56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05616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0561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5616"/>
  </w:style>
  <w:style w:type="character" w:styleId="Hyperlink">
    <w:name w:val="Hyperlink"/>
    <w:basedOn w:val="DefaultParagraphFont"/>
    <w:uiPriority w:val="99"/>
    <w:unhideWhenUsed/>
    <w:rsid w:val="00F0561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616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4A25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Apte88/General/tree/main/mslearn-storage-queues/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inkyaApte88/General/tree/main/mslearn-service-bus/implement-message-workflows-with-service-bus/src/st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Apte</dc:creator>
  <cp:keywords/>
  <dc:description/>
  <cp:lastModifiedBy>Ajinkya Apte</cp:lastModifiedBy>
  <cp:revision>114</cp:revision>
  <dcterms:created xsi:type="dcterms:W3CDTF">2022-08-16T18:05:00Z</dcterms:created>
  <dcterms:modified xsi:type="dcterms:W3CDTF">2022-08-21T15:33:00Z</dcterms:modified>
</cp:coreProperties>
</file>