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F68E1" w14:textId="0BA08F6B" w:rsidR="009F4580" w:rsidRDefault="00D20B7C" w:rsidP="009F4580">
      <w:pPr>
        <w:pStyle w:val="Heading1"/>
      </w:pPr>
      <w:r>
        <w:t xml:space="preserve">AWS </w:t>
      </w:r>
      <w:r w:rsidR="009F4580">
        <w:t>Global Infrastructure</w:t>
      </w:r>
    </w:p>
    <w:p w14:paraId="32DB6D28" w14:textId="7EAEB555" w:rsidR="00301A76" w:rsidRDefault="005B013F" w:rsidP="00AF42EB">
      <w:pPr>
        <w:pStyle w:val="Heading3"/>
      </w:pPr>
      <w:r>
        <w:t xml:space="preserve">AWS </w:t>
      </w:r>
      <w:r w:rsidR="00AF42EB">
        <w:t>Global Infrastructure:</w:t>
      </w:r>
    </w:p>
    <w:p w14:paraId="6EBD2DEC" w14:textId="61DAB30C" w:rsidR="00AF42EB" w:rsidRDefault="00E15735" w:rsidP="00AF42EB">
      <w:pPr>
        <w:pStyle w:val="ListParagraph"/>
        <w:numPr>
          <w:ilvl w:val="0"/>
          <w:numId w:val="2"/>
        </w:numPr>
      </w:pPr>
      <w:r>
        <w:t>Global infrastructure is set up to ensure high availability</w:t>
      </w:r>
      <w:r w:rsidR="00802C51">
        <w:t xml:space="preserve"> and fault tolerance no matter what the problem is.</w:t>
      </w:r>
    </w:p>
    <w:p w14:paraId="78E1B5E8" w14:textId="64CDC28E" w:rsidR="00802C51" w:rsidRDefault="005B013F" w:rsidP="00AF42EB">
      <w:pPr>
        <w:pStyle w:val="ListParagraph"/>
        <w:numPr>
          <w:ilvl w:val="0"/>
          <w:numId w:val="2"/>
        </w:numPr>
      </w:pPr>
      <w:r>
        <w:t>It is like chain of a business</w:t>
      </w:r>
      <w:r w:rsidR="00625B04">
        <w:t xml:space="preserve"> at various locations</w:t>
      </w:r>
      <w:r>
        <w:t xml:space="preserve"> that is developed so that customers can </w:t>
      </w:r>
      <w:r w:rsidR="00CE1A69">
        <w:t xml:space="preserve">access the products from nearer locations without having to reach main branch </w:t>
      </w:r>
      <w:r w:rsidR="00625B04">
        <w:t>if they want anything.</w:t>
      </w:r>
    </w:p>
    <w:p w14:paraId="2DED78BA" w14:textId="77777777" w:rsidR="00F2481A" w:rsidRDefault="00F2481A" w:rsidP="00F2481A"/>
    <w:p w14:paraId="60B661B0" w14:textId="3587D350" w:rsidR="00625B04" w:rsidRDefault="00F2481A" w:rsidP="00F2481A">
      <w:pPr>
        <w:pStyle w:val="Heading4"/>
        <w:rPr>
          <w:b/>
          <w:bCs/>
        </w:rPr>
      </w:pPr>
      <w:r w:rsidRPr="00F2481A">
        <w:rPr>
          <w:b/>
          <w:bCs/>
        </w:rPr>
        <w:t>AWS Region</w:t>
      </w:r>
      <w:r w:rsidR="00B75F38">
        <w:rPr>
          <w:b/>
          <w:bCs/>
        </w:rPr>
        <w:t>s</w:t>
      </w:r>
      <w:r w:rsidRPr="00F2481A">
        <w:rPr>
          <w:b/>
          <w:bCs/>
        </w:rPr>
        <w:t>:</w:t>
      </w:r>
    </w:p>
    <w:p w14:paraId="17B07868" w14:textId="40A9C272" w:rsidR="00F2481A" w:rsidRDefault="00C238FF" w:rsidP="00327156">
      <w:pPr>
        <w:pStyle w:val="ListParagraph"/>
        <w:numPr>
          <w:ilvl w:val="0"/>
          <w:numId w:val="3"/>
        </w:numPr>
      </w:pPr>
      <w:r>
        <w:t>Key factors to choose a region are:</w:t>
      </w:r>
    </w:p>
    <w:p w14:paraId="3FD3BEB0" w14:textId="71BBF669" w:rsidR="00C238FF" w:rsidRDefault="00140D21" w:rsidP="00C238FF">
      <w:pPr>
        <w:pStyle w:val="ListParagraph"/>
        <w:numPr>
          <w:ilvl w:val="1"/>
          <w:numId w:val="3"/>
        </w:numPr>
      </w:pPr>
      <w:r>
        <w:t>Compliance with data governance and legal requirements:</w:t>
      </w:r>
    </w:p>
    <w:p w14:paraId="5171336D" w14:textId="09E501FB" w:rsidR="00140D21" w:rsidRDefault="007527D4" w:rsidP="00140D21">
      <w:pPr>
        <w:pStyle w:val="ListParagraph"/>
        <w:numPr>
          <w:ilvl w:val="2"/>
          <w:numId w:val="3"/>
        </w:numPr>
      </w:pPr>
      <w:r>
        <w:t>Because of some reasons and restrictions</w:t>
      </w:r>
      <w:r w:rsidR="00585780">
        <w:t>,</w:t>
      </w:r>
      <w:r>
        <w:t xml:space="preserve"> you may need to choose a region </w:t>
      </w:r>
      <w:r w:rsidR="00585780">
        <w:t>from a specific area.</w:t>
      </w:r>
    </w:p>
    <w:p w14:paraId="368ECEC1" w14:textId="64EBFF6F" w:rsidR="00585780" w:rsidRDefault="00585780" w:rsidP="00140D21">
      <w:pPr>
        <w:pStyle w:val="ListParagraph"/>
        <w:numPr>
          <w:ilvl w:val="2"/>
          <w:numId w:val="3"/>
        </w:numPr>
      </w:pPr>
      <w:r>
        <w:t>For example, if you are working for Government of India, they may ask you to choose region that comes under Indian boundaries.</w:t>
      </w:r>
    </w:p>
    <w:p w14:paraId="75595CA9" w14:textId="63C74131" w:rsidR="00585780" w:rsidRDefault="0064415F" w:rsidP="00585780">
      <w:pPr>
        <w:pStyle w:val="ListParagraph"/>
        <w:numPr>
          <w:ilvl w:val="1"/>
          <w:numId w:val="3"/>
        </w:numPr>
      </w:pPr>
      <w:r>
        <w:t>Proximity to the customers:</w:t>
      </w:r>
    </w:p>
    <w:p w14:paraId="63F946AF" w14:textId="0C76D951" w:rsidR="0064415F" w:rsidRDefault="0064415F" w:rsidP="0064415F">
      <w:pPr>
        <w:pStyle w:val="ListParagraph"/>
        <w:numPr>
          <w:ilvl w:val="2"/>
          <w:numId w:val="3"/>
        </w:numPr>
      </w:pPr>
      <w:r>
        <w:t>Selecting a region that is close to the customers those will access your application or service</w:t>
      </w:r>
      <w:r w:rsidR="00383F56">
        <w:t>.</w:t>
      </w:r>
    </w:p>
    <w:p w14:paraId="1192ADB0" w14:textId="16542A7B" w:rsidR="00383F56" w:rsidRDefault="00383F56" w:rsidP="0064415F">
      <w:pPr>
        <w:pStyle w:val="ListParagraph"/>
        <w:numPr>
          <w:ilvl w:val="2"/>
          <w:numId w:val="3"/>
        </w:numPr>
      </w:pPr>
      <w:r>
        <w:t>For example, if you are streaming an IPL match then most of the viewers will be from India so you will definitely go fo</w:t>
      </w:r>
      <w:r w:rsidR="004C5778">
        <w:t>r Indian region</w:t>
      </w:r>
      <w:r w:rsidR="009779E2">
        <w:t xml:space="preserve"> (ap-south-1)</w:t>
      </w:r>
      <w:r w:rsidR="004C5778">
        <w:t xml:space="preserve"> of infrastructure.</w:t>
      </w:r>
    </w:p>
    <w:p w14:paraId="1C84663E" w14:textId="7125DE05" w:rsidR="004C5778" w:rsidRDefault="009779E2" w:rsidP="004C5778">
      <w:pPr>
        <w:pStyle w:val="ListParagraph"/>
        <w:numPr>
          <w:ilvl w:val="1"/>
          <w:numId w:val="3"/>
        </w:numPr>
      </w:pPr>
      <w:r>
        <w:t>Availability service within a region:</w:t>
      </w:r>
    </w:p>
    <w:p w14:paraId="6353ABD8" w14:textId="7F10A093" w:rsidR="009779E2" w:rsidRDefault="009779E2" w:rsidP="009779E2">
      <w:pPr>
        <w:pStyle w:val="ListParagraph"/>
        <w:numPr>
          <w:ilvl w:val="2"/>
          <w:numId w:val="3"/>
        </w:numPr>
      </w:pPr>
      <w:r>
        <w:lastRenderedPageBreak/>
        <w:t xml:space="preserve">All the services </w:t>
      </w:r>
      <w:r w:rsidR="0002512A">
        <w:t>of AWS are not readily available in each region as number of services keeps on increasing and some of them may not have ready infrastructure in each region.</w:t>
      </w:r>
    </w:p>
    <w:p w14:paraId="119CD383" w14:textId="639F4798" w:rsidR="0002512A" w:rsidRDefault="00C877A3" w:rsidP="009779E2">
      <w:pPr>
        <w:pStyle w:val="ListParagraph"/>
        <w:numPr>
          <w:ilvl w:val="2"/>
          <w:numId w:val="3"/>
        </w:numPr>
      </w:pPr>
      <w:r>
        <w:t>For example, AWS Braket a quantum service</w:t>
      </w:r>
      <w:r w:rsidR="00033FE0">
        <w:t xml:space="preserve"> by AWS whose required architecture may not be present everywhere so if you want to use that service then you need to choose the region in which </w:t>
      </w:r>
      <w:r w:rsidR="00886F4F">
        <w:t>it is available.</w:t>
      </w:r>
    </w:p>
    <w:p w14:paraId="0A37E36D" w14:textId="1F3F6A99" w:rsidR="00886F4F" w:rsidRDefault="00AC6221" w:rsidP="00886F4F">
      <w:pPr>
        <w:pStyle w:val="ListParagraph"/>
        <w:numPr>
          <w:ilvl w:val="1"/>
          <w:numId w:val="3"/>
        </w:numPr>
      </w:pPr>
      <w:r>
        <w:t>Pricing:</w:t>
      </w:r>
    </w:p>
    <w:p w14:paraId="325CF7D4" w14:textId="523860E9" w:rsidR="00AC6221" w:rsidRDefault="00AC6221" w:rsidP="00AC6221">
      <w:pPr>
        <w:pStyle w:val="ListParagraph"/>
        <w:numPr>
          <w:ilvl w:val="2"/>
          <w:numId w:val="3"/>
        </w:numPr>
      </w:pPr>
      <w:r>
        <w:t xml:space="preserve">AWS pricing is region specific </w:t>
      </w:r>
      <w:r w:rsidR="00FF0E10">
        <w:t xml:space="preserve">so you will get charged differently if you setup infrastructure in </w:t>
      </w:r>
      <w:r w:rsidR="00622E63">
        <w:t>different regions.</w:t>
      </w:r>
    </w:p>
    <w:p w14:paraId="5E7E88AF" w14:textId="5B0E8146" w:rsidR="00622E63" w:rsidRDefault="00622E63" w:rsidP="00AC6221">
      <w:pPr>
        <w:pStyle w:val="ListParagraph"/>
        <w:numPr>
          <w:ilvl w:val="2"/>
          <w:numId w:val="3"/>
        </w:numPr>
      </w:pPr>
      <w:r>
        <w:t xml:space="preserve">For example, </w:t>
      </w:r>
      <w:r w:rsidR="00FF4B27">
        <w:t>i</w:t>
      </w:r>
      <w:r>
        <w:t xml:space="preserve">f you want to run an app in Asia and charges for some services are less in other region than India then you may opt for </w:t>
      </w:r>
      <w:r w:rsidR="00FF4B27">
        <w:t>i</w:t>
      </w:r>
      <w:r>
        <w:t>t.</w:t>
      </w:r>
    </w:p>
    <w:p w14:paraId="227302FE" w14:textId="77777777" w:rsidR="00FF4B27" w:rsidRDefault="00FF4B27" w:rsidP="00FF4B27"/>
    <w:p w14:paraId="36B37C88" w14:textId="29030B4C" w:rsidR="00622E63" w:rsidRDefault="00FF4B27" w:rsidP="00FF4B27">
      <w:pPr>
        <w:pStyle w:val="Heading4"/>
        <w:rPr>
          <w:b/>
          <w:bCs/>
        </w:rPr>
      </w:pPr>
      <w:bookmarkStart w:id="0" w:name="_Availability_Zones:"/>
      <w:bookmarkEnd w:id="0"/>
      <w:r w:rsidRPr="00FF4B27">
        <w:rPr>
          <w:b/>
          <w:bCs/>
        </w:rPr>
        <w:t>Availability Zones:</w:t>
      </w:r>
    </w:p>
    <w:p w14:paraId="3E82FF0D" w14:textId="209FEFCF" w:rsidR="00F2481A" w:rsidRDefault="0039450F" w:rsidP="0039450F">
      <w:pPr>
        <w:pStyle w:val="ListParagraph"/>
        <w:numPr>
          <w:ilvl w:val="0"/>
          <w:numId w:val="3"/>
        </w:numPr>
      </w:pPr>
      <w:r>
        <w:t>When we build a business</w:t>
      </w:r>
      <w:r w:rsidR="00405776">
        <w:t>,</w:t>
      </w:r>
      <w:r>
        <w:t xml:space="preserve"> we don’t want to have our business in</w:t>
      </w:r>
      <w:r w:rsidR="00566020">
        <w:t xml:space="preserve"> a state that if a single centre faces some </w:t>
      </w:r>
      <w:r w:rsidR="00405776">
        <w:t>failure,</w:t>
      </w:r>
      <w:r w:rsidR="00566020">
        <w:t xml:space="preserve"> then whole business gets disrupted </w:t>
      </w:r>
      <w:r w:rsidR="00405776">
        <w:t>instead,</w:t>
      </w:r>
      <w:r w:rsidR="00566020">
        <w:t xml:space="preserve"> </w:t>
      </w:r>
      <w:r w:rsidR="00405776">
        <w:t>we can setup business at multiple centres to have availability in case of disaster.</w:t>
      </w:r>
    </w:p>
    <w:p w14:paraId="63D8E045" w14:textId="242754E2" w:rsidR="00405776" w:rsidRDefault="00DA1169" w:rsidP="0039450F">
      <w:pPr>
        <w:pStyle w:val="ListParagraph"/>
        <w:numPr>
          <w:ilvl w:val="0"/>
          <w:numId w:val="3"/>
        </w:numPr>
      </w:pPr>
      <w:r>
        <w:t>The same way AWS has multiple “Availability Zones” (data cent</w:t>
      </w:r>
      <w:r w:rsidR="00DF11D5">
        <w:t>re</w:t>
      </w:r>
      <w:r>
        <w:t xml:space="preserve">s) </w:t>
      </w:r>
      <w:r w:rsidR="00884E40">
        <w:t xml:space="preserve">in each region so that if a </w:t>
      </w:r>
      <w:r w:rsidR="00416D75">
        <w:t>single data centre</w:t>
      </w:r>
      <w:r w:rsidR="00884E40">
        <w:t xml:space="preserve"> </w:t>
      </w:r>
      <w:r w:rsidR="00824330">
        <w:t>faces any disaster you can spin up your load to that region.</w:t>
      </w:r>
    </w:p>
    <w:p w14:paraId="392B4E09" w14:textId="2BEBFC80" w:rsidR="00E671F6" w:rsidRDefault="00E671F6" w:rsidP="0039450F">
      <w:pPr>
        <w:pStyle w:val="ListParagraph"/>
        <w:numPr>
          <w:ilvl w:val="0"/>
          <w:numId w:val="3"/>
        </w:numPr>
      </w:pPr>
      <w:r w:rsidRPr="00E671F6">
        <w:t xml:space="preserve">An Availability Zone is a single data </w:t>
      </w:r>
      <w:r w:rsidRPr="00E671F6">
        <w:t>centre</w:t>
      </w:r>
      <w:r w:rsidRPr="00E671F6">
        <w:t xml:space="preserve"> or a group of data </w:t>
      </w:r>
      <w:r w:rsidRPr="00E671F6">
        <w:t>centres</w:t>
      </w:r>
      <w:r w:rsidRPr="00E671F6">
        <w:t xml:space="preserve"> within a Region.</w:t>
      </w:r>
    </w:p>
    <w:p w14:paraId="59DE03F2" w14:textId="4FA33310" w:rsidR="00824330" w:rsidRDefault="00824330" w:rsidP="0039450F">
      <w:pPr>
        <w:pStyle w:val="ListParagraph"/>
        <w:numPr>
          <w:ilvl w:val="0"/>
          <w:numId w:val="3"/>
        </w:numPr>
      </w:pPr>
      <w:r>
        <w:lastRenderedPageBreak/>
        <w:t xml:space="preserve">It is always suggested to develop </w:t>
      </w:r>
      <w:r w:rsidR="00416D75">
        <w:t>any application in at least two regions to avoid application failure in case of emergency.</w:t>
      </w:r>
    </w:p>
    <w:p w14:paraId="7EA92737" w14:textId="03231408" w:rsidR="00416D75" w:rsidRDefault="003F53D5" w:rsidP="0039450F">
      <w:pPr>
        <w:pStyle w:val="ListParagraph"/>
        <w:numPr>
          <w:ilvl w:val="0"/>
          <w:numId w:val="3"/>
        </w:numPr>
      </w:pPr>
      <w:r w:rsidRPr="003F53D5">
        <w:t xml:space="preserve">AWS calls a single data </w:t>
      </w:r>
      <w:r w:rsidRPr="003F53D5">
        <w:t>centre</w:t>
      </w:r>
      <w:r w:rsidRPr="003F53D5">
        <w:t xml:space="preserve"> or a group of data </w:t>
      </w:r>
      <w:r w:rsidRPr="003F53D5">
        <w:t>centres</w:t>
      </w:r>
      <w:r w:rsidRPr="003F53D5">
        <w:t xml:space="preserve">, an Availability Zone or AZ. Each Availability Zone is one or more discrete data </w:t>
      </w:r>
      <w:r w:rsidRPr="003F53D5">
        <w:t>centres</w:t>
      </w:r>
      <w:r w:rsidRPr="003F53D5">
        <w:t xml:space="preserve"> with redundant power, networking, and connectivity. When you launch an Amazon EC2 instance, it launches a virtual machine on a physical hardware that is installed in an Availability Zone. This means each AWS Region consists of multiple isolated and physically separate Availability Zones within a geographic Region.</w:t>
      </w:r>
      <w:r w:rsidR="004F31A9">
        <w:t xml:space="preserve"> </w:t>
      </w:r>
    </w:p>
    <w:p w14:paraId="468DE922" w14:textId="5D8AB04A" w:rsidR="0034481A" w:rsidRDefault="008E2AE7" w:rsidP="0039450F">
      <w:pPr>
        <w:pStyle w:val="ListParagraph"/>
        <w:numPr>
          <w:ilvl w:val="0"/>
          <w:numId w:val="3"/>
        </w:numPr>
      </w:pPr>
      <w:r>
        <w:t>Each of them is physically separated by a large distance so that if any disaster happens</w:t>
      </w:r>
      <w:r w:rsidR="00257384">
        <w:t xml:space="preserve"> or connection is lost</w:t>
      </w:r>
      <w:r>
        <w:t xml:space="preserve"> at a single location another </w:t>
      </w:r>
      <w:r w:rsidR="00257384">
        <w:t>AZ will always remail available.</w:t>
      </w:r>
    </w:p>
    <w:p w14:paraId="222018FE" w14:textId="08BBDE91" w:rsidR="00257384" w:rsidRDefault="001858FF" w:rsidP="0039450F">
      <w:pPr>
        <w:pStyle w:val="ListParagraph"/>
        <w:numPr>
          <w:ilvl w:val="0"/>
          <w:numId w:val="3"/>
        </w:numPr>
      </w:pPr>
      <w:r>
        <w:t>If you try to create a Load Balancer it will prompt to choose more than one AZ.</w:t>
      </w:r>
    </w:p>
    <w:p w14:paraId="45EACFD6" w14:textId="0CCF2DF7" w:rsidR="001858FF" w:rsidRDefault="00183380" w:rsidP="00260B05">
      <w:pPr>
        <w:jc w:val="center"/>
      </w:pPr>
      <w:r>
        <w:rPr>
          <w:noProof/>
        </w:rPr>
        <w:drawing>
          <wp:inline distT="0" distB="0" distL="0" distR="0" wp14:anchorId="73173ACC" wp14:editId="6C33CC43">
            <wp:extent cx="5731510" cy="2614930"/>
            <wp:effectExtent l="0" t="0" r="2540" b="0"/>
            <wp:docPr id="1025391930" name="Picture 1" descr="N. California, Oregon, and GovCloud (US-West) are separate regions. Within the N. California region us-west-1, there are three Availability Zones (1a, 1b, and 1c), which each contain data cent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. California, Oregon, and GovCloud (US-West) are separate regions. Within the N. California region us-west-1, there are three Availability Zones (1a, 1b, and 1c), which each contain data center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3A36">
        <w:t>Image depicting regions</w:t>
      </w:r>
      <w:r w:rsidR="00260B05">
        <w:t xml:space="preserve"> in us-west</w:t>
      </w:r>
      <w:r w:rsidR="00AF3A36">
        <w:t xml:space="preserve"> and AZs in us-west</w:t>
      </w:r>
      <w:r w:rsidR="00260B05">
        <w:t xml:space="preserve">-1 (N. California) </w:t>
      </w:r>
    </w:p>
    <w:p w14:paraId="6B7ED61C" w14:textId="46F6A916" w:rsidR="00E671F6" w:rsidRDefault="001E37C9" w:rsidP="001E37C9">
      <w:pPr>
        <w:pStyle w:val="ListParagraph"/>
        <w:numPr>
          <w:ilvl w:val="0"/>
          <w:numId w:val="4"/>
        </w:numPr>
      </w:pPr>
      <w:r w:rsidRPr="001E37C9">
        <w:t>Planning for failure and deploying applications across multiple Availability Zones is an important part of building a resilient and highly available architecture.</w:t>
      </w:r>
    </w:p>
    <w:p w14:paraId="68B4EF4E" w14:textId="626CE5E5" w:rsidR="007819FE" w:rsidRDefault="00E96B91" w:rsidP="004639B4">
      <w:pPr>
        <w:pStyle w:val="Heading4"/>
        <w:rPr>
          <w:b/>
          <w:bCs/>
        </w:rPr>
      </w:pPr>
      <w:r>
        <w:rPr>
          <w:b/>
          <w:bCs/>
        </w:rPr>
        <w:lastRenderedPageBreak/>
        <w:t xml:space="preserve">CDN &amp; </w:t>
      </w:r>
      <w:r w:rsidR="004639B4" w:rsidRPr="004639B4">
        <w:rPr>
          <w:b/>
          <w:bCs/>
        </w:rPr>
        <w:t>Edge Locations:</w:t>
      </w:r>
    </w:p>
    <w:p w14:paraId="5EE915D8" w14:textId="298FDF86" w:rsidR="004639B4" w:rsidRDefault="009C1B16" w:rsidP="00AE0EE5">
      <w:pPr>
        <w:pStyle w:val="ListParagraph"/>
        <w:numPr>
          <w:ilvl w:val="0"/>
          <w:numId w:val="4"/>
        </w:numPr>
      </w:pPr>
      <w:r>
        <w:t>Let’s</w:t>
      </w:r>
      <w:r w:rsidR="005408ED">
        <w:t xml:space="preserve"> take</w:t>
      </w:r>
      <w:r>
        <w:t xml:space="preserve"> an</w:t>
      </w:r>
      <w:r w:rsidR="005408ED">
        <w:t xml:space="preserve"> example of a clothing </w:t>
      </w:r>
      <w:r w:rsidR="004E568B">
        <w:t>company</w:t>
      </w:r>
      <w:r w:rsidR="005408ED">
        <w:t>,</w:t>
      </w:r>
      <w:r>
        <w:t xml:space="preserve"> if </w:t>
      </w:r>
      <w:r w:rsidR="004E568B">
        <w:t>it gains</w:t>
      </w:r>
      <w:r>
        <w:t xml:space="preserve"> </w:t>
      </w:r>
      <w:r w:rsidR="004E568B">
        <w:t xml:space="preserve">fame across the country then they do not </w:t>
      </w:r>
      <w:r w:rsidR="00F00B82">
        <w:t>start their production across whole country instead they open their outlets in various cities.</w:t>
      </w:r>
    </w:p>
    <w:p w14:paraId="132F9690" w14:textId="2DEBA62E" w:rsidR="00F00B82" w:rsidRDefault="00B30C67" w:rsidP="00AE0EE5">
      <w:pPr>
        <w:pStyle w:val="ListParagraph"/>
        <w:numPr>
          <w:ilvl w:val="0"/>
          <w:numId w:val="4"/>
        </w:numPr>
      </w:pPr>
      <w:r>
        <w:t>The same way company’s production plant is the main data centre where data is stored in AWS</w:t>
      </w:r>
      <w:r w:rsidR="00FE660D">
        <w:t xml:space="preserve"> but edge locations are </w:t>
      </w:r>
      <w:r w:rsidR="00466311">
        <w:t>sites</w:t>
      </w:r>
      <w:r w:rsidR="00FE660D">
        <w:t xml:space="preserve"> where cached copies of the data are present to reduce the latency</w:t>
      </w:r>
      <w:r w:rsidR="00466311">
        <w:t xml:space="preserve"> and for faster delivery</w:t>
      </w:r>
      <w:r w:rsidR="00FE660D">
        <w:t>.</w:t>
      </w:r>
    </w:p>
    <w:p w14:paraId="7EC919B7" w14:textId="2BA53A2F" w:rsidR="00FE660D" w:rsidRDefault="00164718" w:rsidP="00AE0EE5">
      <w:pPr>
        <w:pStyle w:val="ListParagraph"/>
        <w:numPr>
          <w:ilvl w:val="0"/>
          <w:numId w:val="4"/>
        </w:numPr>
      </w:pPr>
      <w:r w:rsidRPr="00164718">
        <w:t>Caching copies of data closer to the customers all around the world uses the concept of content delivery networks, or CDNs</w:t>
      </w:r>
      <w:r>
        <w:t xml:space="preserve"> (Content Delivery Networks)</w:t>
      </w:r>
      <w:r w:rsidRPr="00164718">
        <w:t>.</w:t>
      </w:r>
    </w:p>
    <w:p w14:paraId="6C249CD1" w14:textId="2FEFD532" w:rsidR="00164718" w:rsidRDefault="003E19F6" w:rsidP="00AE0EE5">
      <w:pPr>
        <w:pStyle w:val="ListParagraph"/>
        <w:numPr>
          <w:ilvl w:val="0"/>
          <w:numId w:val="4"/>
        </w:numPr>
      </w:pPr>
      <w:r>
        <w:t>CDNs are</w:t>
      </w:r>
      <w:r w:rsidR="005028E9">
        <w:t xml:space="preserve"> known as Amazon CloudFront in AWS.</w:t>
      </w:r>
    </w:p>
    <w:p w14:paraId="49E33DB2" w14:textId="77777777" w:rsidR="00597685" w:rsidRDefault="00D33C18" w:rsidP="00AE0EE5">
      <w:pPr>
        <w:pStyle w:val="ListParagraph"/>
        <w:numPr>
          <w:ilvl w:val="0"/>
          <w:numId w:val="4"/>
        </w:numPr>
      </w:pPr>
      <w:r w:rsidRPr="00D33C18">
        <w:t xml:space="preserve">Amazon CloudFront is a service that helps deliver data, video, applications, and APIs to customers around the world with low latency and high transfer speeds. </w:t>
      </w:r>
    </w:p>
    <w:p w14:paraId="68DABAD1" w14:textId="015F8E50" w:rsidR="005028E9" w:rsidRDefault="00D33C18" w:rsidP="00AE0EE5">
      <w:pPr>
        <w:pStyle w:val="ListParagraph"/>
        <w:numPr>
          <w:ilvl w:val="0"/>
          <w:numId w:val="4"/>
        </w:numPr>
      </w:pPr>
      <w:r w:rsidRPr="00D33C18">
        <w:t>Amazon CloudFront uses what are called Edge locations, all around the world, to help accelerate communication with users, no matter where they are.</w:t>
      </w:r>
    </w:p>
    <w:p w14:paraId="1BF0D672" w14:textId="77777777" w:rsidR="00597685" w:rsidRDefault="005A7D78" w:rsidP="00AE0EE5">
      <w:pPr>
        <w:pStyle w:val="ListParagraph"/>
        <w:numPr>
          <w:ilvl w:val="0"/>
          <w:numId w:val="4"/>
        </w:numPr>
      </w:pPr>
      <w:r w:rsidRPr="005A7D78">
        <w:t xml:space="preserve">Edge locations are separate from </w:t>
      </w:r>
      <w:r w:rsidRPr="005A7D78">
        <w:t>regions</w:t>
      </w:r>
      <w:r w:rsidRPr="005A7D78">
        <w:t xml:space="preserve">, so you can push content from inside a Region to a collection of Edge locations around the world, in order to accelerate communication and content delivery. </w:t>
      </w:r>
    </w:p>
    <w:p w14:paraId="190D352E" w14:textId="2EAF738E" w:rsidR="005A7D78" w:rsidRDefault="005A7D78" w:rsidP="00AE0EE5">
      <w:pPr>
        <w:pStyle w:val="ListParagraph"/>
        <w:numPr>
          <w:ilvl w:val="0"/>
          <w:numId w:val="4"/>
        </w:numPr>
      </w:pPr>
      <w:r w:rsidRPr="005A7D78">
        <w:t>AWS Edge locations, also run more than just CloudFront. They run a domain name service, or DNS, known as Amazon Route 53, helping direct customers to the correct web locations with reliably low latency.</w:t>
      </w:r>
    </w:p>
    <w:p w14:paraId="13214151" w14:textId="77777777" w:rsidR="00D34792" w:rsidRDefault="00D34792" w:rsidP="00D34792"/>
    <w:p w14:paraId="3E28EA36" w14:textId="77777777" w:rsidR="00D34792" w:rsidRDefault="00D34792" w:rsidP="00D34792"/>
    <w:p w14:paraId="2844B383" w14:textId="729E94AA" w:rsidR="00B5452E" w:rsidRPr="00382484" w:rsidRDefault="00382484" w:rsidP="00382484">
      <w:pPr>
        <w:rPr>
          <w:sz w:val="16"/>
          <w:szCs w:val="16"/>
        </w:rPr>
      </w:pPr>
      <w:r w:rsidRPr="00382484">
        <w:rPr>
          <w:sz w:val="16"/>
          <w:szCs w:val="16"/>
        </w:rPr>
        <w:t>*Document is created while learning from AWS skill builder, so it contains some info from there and it belongs to them only.</w:t>
      </w:r>
    </w:p>
    <w:p w14:paraId="2062707D" w14:textId="77777777" w:rsidR="00260B05" w:rsidRPr="00F2481A" w:rsidRDefault="00260B05" w:rsidP="00260B05"/>
    <w:sectPr w:rsidR="00260B05" w:rsidRPr="00F2481A" w:rsidSect="00170312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95C756" w14:textId="77777777" w:rsidR="007F09C9" w:rsidRDefault="007F09C9" w:rsidP="00170312">
      <w:pPr>
        <w:spacing w:after="0" w:line="240" w:lineRule="auto"/>
      </w:pPr>
      <w:r>
        <w:separator/>
      </w:r>
    </w:p>
  </w:endnote>
  <w:endnote w:type="continuationSeparator" w:id="0">
    <w:p w14:paraId="404C8731" w14:textId="77777777" w:rsidR="007F09C9" w:rsidRDefault="007F09C9" w:rsidP="00170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3C698" w14:textId="411AEDB5" w:rsidR="00170312" w:rsidRPr="0046612D" w:rsidRDefault="00170312" w:rsidP="00E92278">
    <w:pPr>
      <w:pStyle w:val="Footer"/>
      <w:jc w:val="center"/>
      <w:rPr>
        <w:i/>
        <w:iCs/>
        <w:color w:val="7F7F7F" w:themeColor="text1" w:themeTint="80"/>
        <w:sz w:val="20"/>
        <w:szCs w:val="20"/>
        <w:u w:val="single"/>
      </w:rPr>
    </w:pPr>
    <w:hyperlink r:id="rId1" w:history="1">
      <w:r w:rsidRPr="0046612D">
        <w:rPr>
          <w:rStyle w:val="Hyperlink"/>
          <w:i/>
          <w:iCs/>
          <w:color w:val="7F7F7F" w:themeColor="text1" w:themeTint="80"/>
          <w:sz w:val="20"/>
          <w:szCs w:val="20"/>
        </w:rPr>
        <w:t>www.linkedin.com/in/ajinkya-pame-4a752b346</w:t>
      </w:r>
    </w:hyperlink>
  </w:p>
  <w:p w14:paraId="65D17F16" w14:textId="77777777" w:rsidR="00170312" w:rsidRDefault="00170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ED56FB" w14:textId="77777777" w:rsidR="007F09C9" w:rsidRDefault="007F09C9" w:rsidP="00170312">
      <w:pPr>
        <w:spacing w:after="0" w:line="240" w:lineRule="auto"/>
      </w:pPr>
      <w:r>
        <w:separator/>
      </w:r>
    </w:p>
  </w:footnote>
  <w:footnote w:type="continuationSeparator" w:id="0">
    <w:p w14:paraId="7B996A40" w14:textId="77777777" w:rsidR="007F09C9" w:rsidRDefault="007F09C9" w:rsidP="00170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77EC8"/>
    <w:multiLevelType w:val="hybridMultilevel"/>
    <w:tmpl w:val="068CA0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235BB"/>
    <w:multiLevelType w:val="hybridMultilevel"/>
    <w:tmpl w:val="90B056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E1DA5"/>
    <w:multiLevelType w:val="hybridMultilevel"/>
    <w:tmpl w:val="FEBAA8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62124"/>
    <w:multiLevelType w:val="hybridMultilevel"/>
    <w:tmpl w:val="943081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87C72"/>
    <w:multiLevelType w:val="hybridMultilevel"/>
    <w:tmpl w:val="5E50898A"/>
    <w:lvl w:ilvl="0" w:tplc="59DA73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440417">
    <w:abstractNumId w:val="2"/>
  </w:num>
  <w:num w:numId="2" w16cid:durableId="628558688">
    <w:abstractNumId w:val="0"/>
  </w:num>
  <w:num w:numId="3" w16cid:durableId="63989461">
    <w:abstractNumId w:val="3"/>
  </w:num>
  <w:num w:numId="4" w16cid:durableId="130102406">
    <w:abstractNumId w:val="1"/>
  </w:num>
  <w:num w:numId="5" w16cid:durableId="9787263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76"/>
    <w:rsid w:val="0002512A"/>
    <w:rsid w:val="00033FE0"/>
    <w:rsid w:val="000C14AB"/>
    <w:rsid w:val="000F1BC5"/>
    <w:rsid w:val="00140D21"/>
    <w:rsid w:val="00161394"/>
    <w:rsid w:val="00164718"/>
    <w:rsid w:val="00170312"/>
    <w:rsid w:val="00183380"/>
    <w:rsid w:val="001858FF"/>
    <w:rsid w:val="001D4CF6"/>
    <w:rsid w:val="001E37C9"/>
    <w:rsid w:val="00257384"/>
    <w:rsid w:val="002578F6"/>
    <w:rsid w:val="00260B05"/>
    <w:rsid w:val="00301A76"/>
    <w:rsid w:val="00327156"/>
    <w:rsid w:val="0034481A"/>
    <w:rsid w:val="00344A0C"/>
    <w:rsid w:val="00382484"/>
    <w:rsid w:val="00383F56"/>
    <w:rsid w:val="0039450F"/>
    <w:rsid w:val="003B4B2D"/>
    <w:rsid w:val="003E19F6"/>
    <w:rsid w:val="003E2BF2"/>
    <w:rsid w:val="003F53D5"/>
    <w:rsid w:val="00405776"/>
    <w:rsid w:val="00416D75"/>
    <w:rsid w:val="004639B4"/>
    <w:rsid w:val="00466311"/>
    <w:rsid w:val="004C4CCE"/>
    <w:rsid w:val="004C5778"/>
    <w:rsid w:val="004E568B"/>
    <w:rsid w:val="004F31A9"/>
    <w:rsid w:val="005028E9"/>
    <w:rsid w:val="005408ED"/>
    <w:rsid w:val="005624F2"/>
    <w:rsid w:val="00566020"/>
    <w:rsid w:val="005779BE"/>
    <w:rsid w:val="00585780"/>
    <w:rsid w:val="00597685"/>
    <w:rsid w:val="005A7D78"/>
    <w:rsid w:val="005B013F"/>
    <w:rsid w:val="005F0C67"/>
    <w:rsid w:val="00622E63"/>
    <w:rsid w:val="00625B04"/>
    <w:rsid w:val="0064415F"/>
    <w:rsid w:val="007527D4"/>
    <w:rsid w:val="007819FE"/>
    <w:rsid w:val="007F09C9"/>
    <w:rsid w:val="00802C51"/>
    <w:rsid w:val="00822795"/>
    <w:rsid w:val="00824330"/>
    <w:rsid w:val="00884E40"/>
    <w:rsid w:val="00886F4F"/>
    <w:rsid w:val="008A0A5C"/>
    <w:rsid w:val="008E03DF"/>
    <w:rsid w:val="008E2AE7"/>
    <w:rsid w:val="009779E2"/>
    <w:rsid w:val="009C1B16"/>
    <w:rsid w:val="009D5241"/>
    <w:rsid w:val="009F4580"/>
    <w:rsid w:val="00A05E33"/>
    <w:rsid w:val="00AC6221"/>
    <w:rsid w:val="00AE0EE5"/>
    <w:rsid w:val="00AF3A36"/>
    <w:rsid w:val="00AF42EB"/>
    <w:rsid w:val="00B30C67"/>
    <w:rsid w:val="00B5452E"/>
    <w:rsid w:val="00B75F38"/>
    <w:rsid w:val="00B93A37"/>
    <w:rsid w:val="00BD1B5C"/>
    <w:rsid w:val="00BF28D7"/>
    <w:rsid w:val="00C238FF"/>
    <w:rsid w:val="00C877A3"/>
    <w:rsid w:val="00C95439"/>
    <w:rsid w:val="00CE1A69"/>
    <w:rsid w:val="00D20B7C"/>
    <w:rsid w:val="00D33C18"/>
    <w:rsid w:val="00D34792"/>
    <w:rsid w:val="00DA1169"/>
    <w:rsid w:val="00DF11D5"/>
    <w:rsid w:val="00E15735"/>
    <w:rsid w:val="00E671F6"/>
    <w:rsid w:val="00E924E0"/>
    <w:rsid w:val="00E96B91"/>
    <w:rsid w:val="00EE1BA9"/>
    <w:rsid w:val="00F00B82"/>
    <w:rsid w:val="00F2481A"/>
    <w:rsid w:val="00F51645"/>
    <w:rsid w:val="00F77E76"/>
    <w:rsid w:val="00F9718D"/>
    <w:rsid w:val="00FE3110"/>
    <w:rsid w:val="00FE660D"/>
    <w:rsid w:val="00FF0E10"/>
    <w:rsid w:val="00FF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C1F01"/>
  <w15:chartTrackingRefBased/>
  <w15:docId w15:val="{8134508F-A352-4C93-A119-29047B30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ook Antiqua" w:eastAsiaTheme="minorHAnsi" w:hAnsi="Book Antiqua" w:cstheme="minorBidi"/>
        <w:kern w:val="2"/>
        <w:sz w:val="32"/>
        <w:szCs w:val="3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578F6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bCs/>
      <w:color w:val="2F5496" w:themeColor="accent1" w:themeShade="BF"/>
      <w:sz w:val="48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8D7"/>
    <w:pPr>
      <w:keepNext/>
      <w:keepLines/>
      <w:spacing w:before="160" w:after="80"/>
      <w:outlineLvl w:val="1"/>
    </w:pPr>
    <w:rPr>
      <w:rFonts w:eastAsiaTheme="majorEastAsia" w:cstheme="majorBidi"/>
      <w:b/>
      <w:color w:val="ED7D31" w:themeColor="accent2"/>
      <w:sz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CF6"/>
    <w:pPr>
      <w:keepNext/>
      <w:keepLines/>
      <w:spacing w:before="160" w:after="80"/>
      <w:outlineLvl w:val="2"/>
    </w:pPr>
    <w:rPr>
      <w:rFonts w:eastAsiaTheme="majorEastAsia" w:cstheme="majorBidi"/>
      <w:color w:val="FF0000"/>
      <w:sz w:val="3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E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E7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E7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E7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E7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8F6"/>
    <w:rPr>
      <w:rFonts w:eastAsiaTheme="majorEastAsia" w:cstheme="majorBidi"/>
      <w:b/>
      <w:bCs/>
      <w:color w:val="2F5496" w:themeColor="accent1" w:themeShade="BF"/>
      <w:sz w:val="4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F28D7"/>
    <w:rPr>
      <w:rFonts w:eastAsiaTheme="majorEastAsia" w:cstheme="majorBidi"/>
      <w:b/>
      <w:color w:val="ED7D31" w:themeColor="accent2"/>
      <w:sz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D4CF6"/>
    <w:rPr>
      <w:rFonts w:eastAsiaTheme="majorEastAsia" w:cstheme="majorBidi"/>
      <w:color w:val="FF0000"/>
      <w:sz w:val="36"/>
      <w:szCs w:val="28"/>
    </w:rPr>
  </w:style>
  <w:style w:type="paragraph" w:customStyle="1" w:styleId="codeblock">
    <w:name w:val="code block"/>
    <w:basedOn w:val="Normal"/>
    <w:link w:val="codeblockChar"/>
    <w:qFormat/>
    <w:rsid w:val="005624F2"/>
    <w:rPr>
      <w:rFonts w:ascii="Courier New" w:hAnsi="Courier New"/>
      <w:b/>
      <w:bCs/>
      <w:color w:val="ED7D31" w:themeColor="accent2"/>
      <w:szCs w:val="40"/>
    </w:rPr>
  </w:style>
  <w:style w:type="character" w:customStyle="1" w:styleId="codeblockChar">
    <w:name w:val="code block Char"/>
    <w:basedOn w:val="DefaultParagraphFont"/>
    <w:link w:val="codeblock"/>
    <w:rsid w:val="005624F2"/>
    <w:rPr>
      <w:rFonts w:ascii="Courier New" w:hAnsi="Courier New"/>
      <w:b/>
      <w:bCs/>
      <w:color w:val="ED7D31" w:themeColor="accent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8227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E7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E7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E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E7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E7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E7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E7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E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E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E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E7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0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312"/>
  </w:style>
  <w:style w:type="paragraph" w:styleId="Footer">
    <w:name w:val="footer"/>
    <w:basedOn w:val="Normal"/>
    <w:link w:val="FooterChar"/>
    <w:uiPriority w:val="99"/>
    <w:unhideWhenUsed/>
    <w:rsid w:val="00170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312"/>
  </w:style>
  <w:style w:type="character" w:styleId="Hyperlink">
    <w:name w:val="Hyperlink"/>
    <w:basedOn w:val="DefaultParagraphFont"/>
    <w:uiPriority w:val="99"/>
    <w:unhideWhenUsed/>
    <w:rsid w:val="001703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1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71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www.linkedin.com/in/ajinkya-pame-4a752b3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705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Pame</dc:creator>
  <cp:keywords/>
  <dc:description/>
  <cp:lastModifiedBy>Ajinkya Pame</cp:lastModifiedBy>
  <cp:revision>76</cp:revision>
  <dcterms:created xsi:type="dcterms:W3CDTF">2025-04-14T03:46:00Z</dcterms:created>
  <dcterms:modified xsi:type="dcterms:W3CDTF">2025-04-14T05:13:00Z</dcterms:modified>
</cp:coreProperties>
</file>