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Calibri" w:hAnsi="Calibri"/>
          <w:b/>
          <w:color w:val="1F4E79"/>
          <w:sz w:val="48"/>
        </w:rPr>
        <w:t>FISHERY SALES &amp; PRODUCTION-TO-SELL APP</w:t>
      </w:r>
    </w:p>
    <w:p>
      <w:pPr>
        <w:spacing w:after="320"/>
      </w:pPr>
      <w:r>
        <w:rPr>
          <w:rFonts w:ascii="Calibri" w:hAnsi="Calibri"/>
          <w:i/>
          <w:color w:val="595959"/>
          <w:sz w:val="26"/>
        </w:rPr>
        <w:t>High-Level Software Requirements Specification (SRS) &amp; Module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E79"/>
                <w:sz w:val="19"/>
              </w:rPr>
              <w:t>Document Type: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High-Level Software Requirements Specification (SRS)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E79"/>
                <w:sz w:val="19"/>
              </w:rPr>
              <w:t>System Domain: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Commercial Fishery Supply Chain, Quality Sorting, POS &amp; Intercity Logistics ERP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E79"/>
                <w:sz w:val="19"/>
              </w:rPr>
              <w:t>Core Operational Model: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Point Inward -&gt; Quality Sorting -&gt; Smart Toll &amp; 1-Click POS -&gt; Ice Cold Storage -&gt; Intercity Dispatch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E79"/>
                <w:sz w:val="19"/>
              </w:rPr>
              <w:t>Key Capabilities: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3-Way Quality Grading, Bachat Leftover Toll, 1-Click Scale POS/Box Printing, Fleet Logistics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E79"/>
                <w:sz w:val="19"/>
              </w:rPr>
              <w:t>Target Users: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Depot Managers, Weighing Operators, Floor Supervisors, Wholesale Sales Agents, Dispatch In-charge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t>1. System Introduction &amp; Business Workflow</w:t>
      </w:r>
    </w:p>
    <w:p>
      <w:r>
        <w:t>The Fishery Sales &amp; Production-to-Sell ERP is an end-to-end commercial supply chain platform designed specifically for high-volume fish processing depots. It manages the complete operational lifecycle from the moment raw fish arrives from multiple reservoir points/ghats via boats, tractors, and trucks, through quality sorting, intelligent prioritized weighing, 1-click spot sales &amp; box barcode label printing, cold storage floor reconciliation, and intercity fleet dispatches.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A"/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F4E79"/>
                <w:sz w:val="20"/>
              </w:rPr>
              <w:t>📌 The 7 Core Operational Phases of the Platform</w:t>
              <w:br/>
            </w:r>
            <w:r>
              <w:rPr>
                <w:rFonts w:ascii="Calibri" w:hAnsi="Calibri"/>
                <w:color w:val="333333"/>
                <w:sz w:val="19"/>
              </w:rPr>
              <w:t>1. Point Arrival &amp; Transit: Fish crates transported from various catching points to the central depot.</w:t>
              <w:br/>
              <w:t>2. Quality Grading: Manual sorting into Fresh Fish, Rotten Fish (rejected), and Spoiled Fish (damaged).</w:t>
              <w:br/>
              <w:t>3. Prioritized Toll Matrix: Single-species crate priority (35-40 kg), 2-variant limit, and separate Bachat (mix) toll.</w:t>
              <w:br/>
              <w:t>4. 1-Click Multi-Action Weighing: Weighing automatically triggers live Spot Invoicing OR Box Packaging with Thermal Slips.</w:t>
              <w:br/>
              <w:t>5. Floor Closing &amp; Ice Preservation: Leftover floor fish weighed, packed in crates, sealed with crushed ice for cold storage.</w:t>
              <w:br/>
              <w:t>6. Intercity Dispatch Management: Grouping boxes into vehicle shipments with driver trip sheets and destination tracking.</w:t>
              <w:br/>
              <w:t>7. Customer Financials &amp; Yield Analytics: Reconciliation of spot cash, wholesale credit ledgers, and quality loss ratios.</w:t>
            </w:r>
          </w:p>
        </w:tc>
      </w:tr>
    </w:tbl>
    <w:p>
      <w:pPr>
        <w:spacing w:after="80"/>
      </w:pPr>
    </w:p>
    <w:p>
      <w:pPr>
        <w:pStyle w:val="Heading1"/>
        <w:spacing w:before="240" w:after="120"/>
      </w:pPr>
      <w:r>
        <w:t>2. Module 1: Master Data, Locations &amp; Logistics Setup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A"/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F4E79"/>
                <w:sz w:val="20"/>
              </w:rPr>
              <w:t>📌 Module 1 Aim &amp; Purpose</w:t>
              <w:br/>
            </w:r>
            <w:r>
              <w:rPr>
                <w:rFonts w:ascii="Calibri" w:hAnsi="Calibri"/>
                <w:color w:val="333333"/>
                <w:sz w:val="19"/>
              </w:rPr>
              <w:t>Aim: Establish the operational foundations for locations, species grades, packaging specs, pricing, and buyers.</w:t>
              <w:br/>
              <w:t>• Configures collection ghats/points, transit depots, and destination wholesale city markets.</w:t>
              <w:br/>
              <w:t>• Defines species catalog with 3-tier quality pricing (Fresh, Rotten, Spoiled).</w:t>
              <w:br/>
              <w:t>• Registers vehicles, drivers, buyers/customers, and digital weighing scale calibrations.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b/>
          <w:color w:val="1F4E79"/>
        </w:rPr>
        <w:t xml:space="preserve">• Location &amp; Depot Master: </w:t>
      </w:r>
      <w:r>
        <w:t>Defines catching points/ghats (e.g. Ghat A, Ghat B), central processing depots, and destination intercity markets (e.g. Delhi, Kolkata, Mumbai, Nagpur, Prayagraj).</w:t>
      </w:r>
    </w:p>
    <w:p>
      <w:pPr>
        <w:spacing w:before="80" w:after="40"/>
      </w:pPr>
      <w:r>
        <w:rPr>
          <w:b/>
          <w:color w:val="1F4E79"/>
        </w:rPr>
        <w:t xml:space="preserve">• Species &amp; Quality Catalog: </w:t>
      </w:r>
      <w:r>
        <w:t>Maintains species variants (Rohu, Catla, Mrigal, Kalbasu, Aor, Lanchi, Minor, Sawal) mapped to 3 Quality Tiers: 1. Fresh (Prime), 2. Rotten (Scrap/0-rate), 3. Spoiled (Discounted rate).</w:t>
      </w:r>
    </w:p>
    <w:p>
      <w:pPr>
        <w:spacing w:before="80" w:after="40"/>
      </w:pPr>
      <w:r>
        <w:rPr>
          <w:b/>
          <w:color w:val="1F4E79"/>
        </w:rPr>
        <w:t xml:space="preserve">• Packaging Specifications: </w:t>
      </w:r>
      <w:r>
        <w:t>Defines crate/carret standard weights (35-40 Kg capacity), box tare weights, and crushed ice allowance factors.</w:t>
      </w:r>
    </w:p>
    <w:p>
      <w:pPr>
        <w:spacing w:before="80" w:after="40"/>
      </w:pPr>
      <w:r>
        <w:rPr>
          <w:b/>
          <w:color w:val="1F4E79"/>
        </w:rPr>
        <w:t xml:space="preserve">• Customer &amp; Trader Directory: </w:t>
      </w:r>
      <w:r>
        <w:t>Maintains wholesale buyers, local depot traders, contact details, credit limits, and billing terms (Cash, Spot UPI, Credit Ledger).</w:t>
      </w:r>
    </w:p>
    <w:p>
      <w:pPr>
        <w:spacing w:before="80" w:after="40"/>
      </w:pPr>
      <w:r>
        <w:rPr>
          <w:b/>
          <w:color w:val="1F4E79"/>
        </w:rPr>
        <w:t xml:space="preserve">• Fleet &amp; Vehicle Master: </w:t>
      </w:r>
      <w:r>
        <w:t>Registers transport vehicles (Trucks, Pickups, Tractors), license plate numbers, vehicle carrying capacities, and assigned drivers with contact details.</w:t>
      </w:r>
    </w:p>
    <w:p>
      <w:pPr>
        <w:pStyle w:val="Heading1"/>
        <w:spacing w:before="240" w:after="120"/>
      </w:pPr>
      <w:r>
        <w:t>3. Module 2: Depot Intake, Quality Sorting &amp; Smart Toll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A"/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F4E79"/>
                <w:sz w:val="20"/>
              </w:rPr>
              <w:t>📌 Module 2 Aim &amp; Purpose</w:t>
              <w:br/>
            </w:r>
            <w:r>
              <w:rPr>
                <w:rFonts w:ascii="Calibri" w:hAnsi="Calibri"/>
                <w:color w:val="333333"/>
                <w:sz w:val="19"/>
              </w:rPr>
              <w:t>Aim: Control incoming fish arrivals, enforce rigid quality sorting, and execute prioritized digital weighing.</w:t>
              <w:br/>
              <w:t>• Sorts raw fish into Fresh, Rotten, and Spoiled lots before weighing.</w:t>
              <w:br/>
              <w:t>• Enforces strict single-species and max 2-variant weighing priority rules.</w:t>
              <w:br/>
              <w:t>• Reconciles small leftover quantities across points through automated Bachat (Mix) Tolling.</w:t>
            </w:r>
          </w:p>
        </w:tc>
      </w:tr>
    </w:tbl>
    <w:p>
      <w:pPr>
        <w:spacing w:after="80"/>
      </w:pPr>
    </w:p>
    <w:p>
      <w:pPr>
        <w:pStyle w:val="Heading2"/>
      </w:pPr>
      <w:r>
        <w:t>Intelligent Toll Priority Algorithm (Steps A to G):</w:t>
      </w:r>
    </w:p>
    <w:p>
      <w:pPr>
        <w:spacing w:before="80" w:after="40"/>
      </w:pPr>
      <w:r>
        <w:rPr>
          <w:b/>
          <w:color w:val="1F4E79"/>
        </w:rPr>
        <w:t xml:space="preserve">🔹 Step A - Pure Single-Species Toll: </w:t>
      </w:r>
      <w:r>
        <w:t>Operator tolls carrets containing exclusively one fish variant (e.g. 100% Rohu or 100% Catla) weighing 35-40 kg.</w:t>
      </w:r>
    </w:p>
    <w:p>
      <w:pPr>
        <w:spacing w:before="80" w:after="40"/>
      </w:pPr>
      <w:r>
        <w:rPr>
          <w:b/>
          <w:color w:val="1F4E79"/>
        </w:rPr>
        <w:t xml:space="preserve">🔹 Step B - Avoid Cross-Contamination: </w:t>
      </w:r>
      <w:r>
        <w:t>Strict validation ensures multiple species are not mixed when sufficient single-species volume exists.</w:t>
      </w:r>
    </w:p>
    <w:p>
      <w:pPr>
        <w:spacing w:before="80" w:after="40"/>
      </w:pPr>
      <w:r>
        <w:rPr>
          <w:b/>
          <w:color w:val="1F4E79"/>
        </w:rPr>
        <w:t xml:space="preserve">🔹 Step C - Maximum 2-Variant Rule: </w:t>
      </w:r>
      <w:r>
        <w:t>If a pure crate cannot be filled, allow a maximum of 2 variants (e.g. Rohu + Catla mix = 35-40 kg).</w:t>
      </w:r>
    </w:p>
    <w:p>
      <w:pPr>
        <w:spacing w:before="80" w:after="40"/>
      </w:pPr>
      <w:r>
        <w:rPr>
          <w:b/>
          <w:color w:val="1F4E79"/>
        </w:rPr>
        <w:t xml:space="preserve">🔹 Step D - Restrict 3+ Variant Mixing: </w:t>
      </w:r>
      <w:r>
        <w:t>Rejects crate tolling with 3 or more species to preserve commercial batch grading.</w:t>
      </w:r>
    </w:p>
    <w:p>
      <w:pPr>
        <w:spacing w:before="80" w:after="40"/>
      </w:pPr>
      <w:r>
        <w:rPr>
          <w:b/>
          <w:color w:val="1F4E79"/>
        </w:rPr>
        <w:t xml:space="preserve">🔹 Step E - Leftover Staging: </w:t>
      </w:r>
      <w:r>
        <w:t>Odd fish or remaining small quantities below crate threshold (&lt;35 kg) are set aside in the staging bay.</w:t>
      </w:r>
    </w:p>
    <w:p>
      <w:pPr>
        <w:spacing w:before="80" w:after="40"/>
      </w:pPr>
      <w:r>
        <w:rPr>
          <w:b/>
          <w:color w:val="1F4E79"/>
        </w:rPr>
        <w:t xml:space="preserve">🔹 Step F - Sequential Point Completion: </w:t>
      </w:r>
      <w:r>
        <w:t>Repeat steps A through E sequentially for all collection points/ghats.</w:t>
      </w:r>
    </w:p>
    <w:p>
      <w:pPr>
        <w:spacing w:before="80" w:after="40"/>
      </w:pPr>
      <w:r>
        <w:rPr>
          <w:b/>
          <w:color w:val="1F4E79"/>
        </w:rPr>
        <w:t xml:space="preserve">🔹 Step G - Bachat Toll (Mix Point Toll): </w:t>
      </w:r>
      <w:r>
        <w:t>Once all primary point tolls are completed, all staged leftover fish from all points are pooled and weighed as 'Bachat Toll' (Reconciled Mix Intake).</w:t>
      </w:r>
    </w:p>
    <w:p>
      <w:r>
        <w:br w:type="page"/>
      </w:r>
    </w:p>
    <w:p>
      <w:pPr>
        <w:pStyle w:val="Heading1"/>
        <w:spacing w:before="240" w:after="120"/>
      </w:pPr>
      <w:r>
        <w:t>4. Module 3: 1-Click Multi-Action Toll, Spot POS &amp; Box Packaging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A"/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F4E79"/>
                <w:sz w:val="20"/>
              </w:rPr>
              <w:t>📌 Module 3 Aim &amp; Purpose</w:t>
              <w:br/>
            </w:r>
            <w:r>
              <w:rPr>
                <w:rFonts w:ascii="Calibri" w:hAnsi="Calibri"/>
                <w:color w:val="333333"/>
                <w:sz w:val="19"/>
              </w:rPr>
              <w:t>Aim: High-speed live floor operations combining Intake, Counter Sale, and Box Packaging into 1 single click.</w:t>
              <w:br/>
              <w:t>• Integrates with electronic weighing scale for instant weight capture.</w:t>
              <w:br/>
              <w:t>• Enables immediate Spot Sale to visiting buyers with automated invoice generation.</w:t>
              <w:br/>
              <w:t>• Generates unique Box Serial Numbers and prints Thermal Barcode Labels instantly.</w:t>
            </w:r>
          </w:p>
        </w:tc>
      </w:tr>
    </w:tbl>
    <w:p>
      <w:pPr>
        <w:spacing w:after="80"/>
      </w:pPr>
    </w:p>
    <w:p>
      <w:r>
        <w:t>During weighing on the floor, the operator performs a 3-way unified action on a single screen:</w:t>
        <w:br/>
        <w:br/>
        <w:t>1. Live Intake Counting:</w:t>
        <w:br/>
        <w:t xml:space="preserve">   - Captures Point ID, Fish Variant(s), Quality Grade (Fresh/Rotten/Spoiled), Carret Weight (35-40 Kg), and Piece Count.</w:t>
        <w:br/>
        <w:br/>
        <w:t>2. Instant Spot Sale (POS Invoicing in Background):</w:t>
        <w:br/>
        <w:t xml:space="preserve">   - If a buyer/trader is present on the floor, operator selects the Customer from the dropdown.</w:t>
        <w:br/>
        <w:t xml:space="preserve">   - The system instantly generates a Sales Invoice in the background capturing the exact crate weight, rate/kg, and payable amount without interrupting the weighing queue.</w:t>
        <w:br/>
        <w:br/>
        <w:t>3. Dispatch Box Packaging &amp; Thermal Slip Printing:</w:t>
        <w:br/>
        <w:t xml:space="preserve">   - A toggle checkbox allows marking the unit as a 'Dispatch Box' vs a 'Floor Carret'.</w:t>
        <w:br/>
        <w:t xml:space="preserve">   - When 'Box' is checked, the system instantly generates a unique Box Number (e.g. BOX-2026-0891) and sends a print command to the thermal barcode printer.</w:t>
        <w:br/>
        <w:t xml:space="preserve">   - Thermal Label Slip Output: Box Number, Date &amp; Time, Origin Depot, Fish Variant(s), Quality Grade, Piece Count, Net Weight (Kg), and Tare Weight.</w:t>
      </w:r>
    </w:p>
    <w:p>
      <w:pPr>
        <w:pStyle w:val="Heading1"/>
        <w:spacing w:before="240" w:after="120"/>
      </w:pPr>
      <w:r>
        <w:t>5. Module 4: Floor Closing, Ice Preservation &amp; Cold Storage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A"/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F4E79"/>
                <w:sz w:val="20"/>
              </w:rPr>
              <w:t>📌 Module 4 Aim &amp; Purpose</w:t>
              <w:br/>
            </w:r>
            <w:r>
              <w:rPr>
                <w:rFonts w:ascii="Calibri" w:hAnsi="Calibri"/>
                <w:color w:val="333333"/>
                <w:sz w:val="19"/>
              </w:rPr>
              <w:t>Aim: Finalize floor production, seal unsold inventory with crushed ice, and reconcile depot closing stock.</w:t>
              <w:br/>
              <w:t>• Weighed floor sweep fish recorded as Closing Production.</w:t>
              <w:br/>
              <w:t>• Manages crushed ice sealing and cold room storage ledger.</w:t>
              <w:br/>
              <w:t>• Calculates daily production balance: Total Intake = Spot Sales + Prepared Boxes + Cold Storage.</w:t>
            </w:r>
          </w:p>
        </w:tc>
      </w:tr>
    </w:tbl>
    <w:p>
      <w:pPr>
        <w:spacing w:after="80"/>
      </w:pPr>
    </w:p>
    <w:p>
      <w:r>
        <w:t>• Floor Closing Toll Workflow:</w:t>
        <w:br/>
        <w:t xml:space="preserve">  1. After point tolling, spot selling, and box packaging are finished, any remaining fish on the floor is gathered.</w:t>
        <w:br/>
        <w:t xml:space="preserve">  2. Weighed as 'Closing Floor Production' carret-wise.</w:t>
        <w:br/>
        <w:t xml:space="preserve">  3. Crates are sealed with crushed ice to prevent spoilage.</w:t>
        <w:br/>
        <w:t xml:space="preserve">  4. Moved into the Depot Cold Storage Room with assigned Bay/Rack numbers.</w:t>
        <w:br/>
        <w:br/>
        <w:t>• Depot Floor Balance Equation:</w:t>
        <w:br/>
        <w:t xml:space="preserve">  Total Daily Intake = Spot Counter Sales + Packaged Dispatch Boxes + Cold Storage Stock + Quality Rejections (Rotten)</w:t>
      </w:r>
    </w:p>
    <w:p>
      <w:r>
        <w:br w:type="page"/>
      </w:r>
    </w:p>
    <w:p>
      <w:pPr>
        <w:pStyle w:val="Heading1"/>
        <w:spacing w:before="240" w:after="120"/>
      </w:pPr>
      <w:r>
        <w:t>6. Module 5: Intercity Dispatch &amp; Fleet Logistics Management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A"/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F4E79"/>
                <w:sz w:val="20"/>
              </w:rPr>
              <w:t>📌 Module 5 Aim &amp; Purpose</w:t>
              <w:br/>
            </w:r>
            <w:r>
              <w:rPr>
                <w:rFonts w:ascii="Calibri" w:hAnsi="Calibri"/>
                <w:color w:val="333333"/>
                <w:sz w:val="19"/>
              </w:rPr>
              <w:t>Aim: Manage wholesale multi-box truck shipments to distant metropolitan fish markets.</w:t>
              <w:br/>
              <w:t>• Creates vehicle manifests grouping hundreds of prepared boxes by destination city.</w:t>
              <w:br/>
              <w:t>• Captures transport logistics: Vehicle #, Driver name/phone, Transit distance (Km), Departure time.</w:t>
              <w:br/>
              <w:t>• Generates transit gate passes, delivery challans, and real-time destination delivery tracking.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F4E79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Field Group</w:t>
            </w:r>
          </w:p>
        </w:tc>
        <w:tc>
          <w:tcPr>
            <w:tcW w:type="dxa" w:w="3168"/>
            <w:shd w:fill="1F4E79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Captured Attributes</w:t>
            </w:r>
          </w:p>
        </w:tc>
        <w:tc>
          <w:tcPr>
            <w:tcW w:type="dxa" w:w="3600"/>
            <w:shd w:fill="1F4E79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Operational &amp; Financial Purpose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Origin &amp; Destination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From Depot (e.g. Bansagar Central Depot), Destination City (e.g. Delhi Gazipur, Kolkata Howrah, Mumbai)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8"/>
              </w:rPr>
              <w:t>Determines route, transit hours, ice preservation requirement, and freight rates</w:t>
            </w:r>
          </w:p>
        </w:tc>
      </w:tr>
      <w:tr>
        <w:tc>
          <w:tcPr>
            <w:tcW w:type="dxa" w:w="2592"/>
            <w:shd w:fill="F2F4F7"/>
          </w:tcPr>
          <w:p>
            <w:r>
              <w:rPr>
                <w:rFonts w:ascii="Calibri" w:hAnsi="Calibri"/>
                <w:sz w:val="18"/>
              </w:rPr>
              <w:t>Transport &amp; Fleet</w:t>
            </w:r>
          </w:p>
        </w:tc>
        <w:tc>
          <w:tcPr>
            <w:tcW w:type="dxa" w:w="3168"/>
            <w:shd w:fill="F2F4F7"/>
          </w:tcPr>
          <w:p>
            <w:r>
              <w:rPr>
                <w:rFonts w:ascii="Calibri" w:hAnsi="Calibri"/>
                <w:sz w:val="18"/>
              </w:rPr>
              <w:t>Vehicle Number, Vehicle Type (Insulated Truck, Pickup), Driver Name, Driver Mobile, Transit Distance (Km)</w:t>
            </w:r>
          </w:p>
        </w:tc>
        <w:tc>
          <w:tcPr>
            <w:tcW w:type="dxa" w:w="3600"/>
            <w:shd w:fill="F2F4F7"/>
          </w:tcPr>
          <w:p>
            <w:r>
              <w:rPr>
                <w:rFonts w:ascii="Calibri" w:hAnsi="Calibri"/>
                <w:sz w:val="18"/>
              </w:rPr>
              <w:t>Fleet accountability, gate security pass, and driver trip advance tracking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Shipment Manifest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List of Box Serial Numbers, Species breakdown, Total Box Count, Gross Shipment Weight (Kg)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8"/>
              </w:rPr>
              <w:t>Auditable chain-of-custody verifying every box loaded onto the truck</w:t>
            </w:r>
          </w:p>
        </w:tc>
      </w:tr>
      <w:tr>
        <w:tc>
          <w:tcPr>
            <w:tcW w:type="dxa" w:w="2592"/>
            <w:shd w:fill="F2F4F7"/>
          </w:tcPr>
          <w:p>
            <w:r>
              <w:rPr>
                <w:rFonts w:ascii="Calibri" w:hAnsi="Calibri"/>
                <w:sz w:val="18"/>
              </w:rPr>
              <w:t>Consignee &amp; Buyer</w:t>
            </w:r>
          </w:p>
        </w:tc>
        <w:tc>
          <w:tcPr>
            <w:tcW w:type="dxa" w:w="3168"/>
            <w:shd w:fill="F2F4F7"/>
          </w:tcPr>
          <w:p>
            <w:r>
              <w:rPr>
                <w:rFonts w:ascii="Calibri" w:hAnsi="Calibri"/>
                <w:sz w:val="18"/>
              </w:rPr>
              <w:t>Destination Commission Agent / Wholesale Buyer, Advance Freight Paid, Balance Payable on Delivery</w:t>
            </w:r>
          </w:p>
        </w:tc>
        <w:tc>
          <w:tcPr>
            <w:tcW w:type="dxa" w:w="3600"/>
            <w:shd w:fill="F2F4F7"/>
          </w:tcPr>
          <w:p>
            <w:r>
              <w:rPr>
                <w:rFonts w:ascii="Calibri" w:hAnsi="Calibri"/>
                <w:sz w:val="18"/>
              </w:rPr>
              <w:t>Generates Dispatch Challan and debits buyer account upon departure</w:t>
            </w:r>
          </w:p>
        </w:tc>
      </w:tr>
    </w:tbl>
    <w:p>
      <w:pPr>
        <w:pStyle w:val="Heading1"/>
        <w:spacing w:before="240" w:after="120"/>
      </w:pPr>
      <w:r>
        <w:t>7. Module 6: Billing, Customer Accounts &amp; Credit Ledger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A"/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F4E79"/>
                <w:sz w:val="20"/>
              </w:rPr>
              <w:t>📌 Module 6 Aim &amp; Purpose</w:t>
              <w:br/>
            </w:r>
            <w:r>
              <w:rPr>
                <w:rFonts w:ascii="Calibri" w:hAnsi="Calibri"/>
                <w:color w:val="333333"/>
                <w:sz w:val="19"/>
              </w:rPr>
              <w:t>Aim: Real-time commercial revenue management, wholesale credit ledgers, and payment receipts.</w:t>
              <w:br/>
              <w:t>• Reconciles Spot Cash/UPI counter sales with wholesale intercity dispatch invoices.</w:t>
              <w:br/>
              <w:t>• Manages buyer credit limits, payment receipts, and aging account ledgers.</w:t>
              <w:br/>
              <w:t>• Calculates transportation deductions, ice costs, and commission agent net realizations.</w:t>
            </w:r>
          </w:p>
        </w:tc>
      </w:tr>
    </w:tbl>
    <w:p>
      <w:pPr>
        <w:spacing w:after="80"/>
      </w:pPr>
    </w:p>
    <w:p>
      <w:r>
        <w:t>1. Spot Counter Invoicing: Instant cash/UPI invoices generated during live weighing for local buyers.</w:t>
        <w:br/>
        <w:t>2. Dispatch Consignment Invoicing: Wholesale invoices generated per truck shipment based on manifest box weights and agreed destination rates/kg.</w:t>
        <w:br/>
        <w:t>3. Buyer Credit Ledger: Comprehensive statement of invoices billed, payments received (NEFT/RTGS/Cash), transit damage claims, and outstanding balances.</w:t>
      </w:r>
    </w:p>
    <w:p>
      <w:r>
        <w:br w:type="page"/>
      </w:r>
    </w:p>
    <w:p>
      <w:pPr>
        <w:pStyle w:val="Heading1"/>
        <w:spacing w:before="240" w:after="120"/>
      </w:pPr>
      <w:r>
        <w:t>8. Module 7: Executive Intelligence, Yield &amp; Quality Loss Analytics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A"/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F4E79"/>
                <w:sz w:val="20"/>
              </w:rPr>
              <w:t>📌 Module 7 Aim &amp; Purpose</w:t>
              <w:br/>
            </w:r>
            <w:r>
              <w:rPr>
                <w:rFonts w:ascii="Calibri" w:hAnsi="Calibri"/>
                <w:color w:val="333333"/>
                <w:sz w:val="19"/>
              </w:rPr>
              <w:t>Aim: Executive visibility into point productivity, quality grading losses, and sales realization margins.</w:t>
              <w:br/>
              <w:t>• Tracks quality losses (% Rotten vs Spoiled vs Fresh) per catching ghat.</w:t>
              <w:br/>
              <w:t>• Reconciles intake weight against dispatched sale weight (transit shrinkage &amp; ice tare).</w:t>
              <w:br/>
              <w:t>• Monitors vehicle profitability and intercity market price realizations.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b/>
          <w:color w:val="1F4E79"/>
        </w:rPr>
        <w:t xml:space="preserve">📊 Point Yield &amp; Quality Loss Audit: </w:t>
      </w:r>
      <w:r>
        <w:t>Compares fish intake across all catching ghats and highlights points with abnormally high Rotten/Spoiled percentages due to transit delays.</w:t>
      </w:r>
    </w:p>
    <w:p>
      <w:pPr>
        <w:spacing w:before="80" w:after="40"/>
      </w:pPr>
      <w:r>
        <w:rPr>
          <w:b/>
          <w:color w:val="1F4E79"/>
        </w:rPr>
        <w:t xml:space="preserve">📊 Daily 3-Way Reconciliation Matrix: </w:t>
      </w:r>
      <w:r>
        <w:t>Reconciles: Total Inward Scale Weight = Spot Sales Weight + Dispatch Box Weight + Cold Storage Closing Stock + Rotten Scrap.</w:t>
      </w:r>
    </w:p>
    <w:p>
      <w:pPr>
        <w:spacing w:before="80" w:after="40"/>
      </w:pPr>
      <w:r>
        <w:rPr>
          <w:b/>
          <w:color w:val="1F4E79"/>
        </w:rPr>
        <w:t xml:space="preserve">📊 City-wise Sales Realization Report: </w:t>
      </w:r>
      <w:r>
        <w:t>Compares net revenue realized across destination cities (e.g. Delhi vs Kolkata vs Mumbai) factoring in freight and ice expenses.</w:t>
      </w:r>
    </w:p>
    <w:p>
      <w:pPr>
        <w:spacing w:before="80" w:after="40"/>
      </w:pPr>
      <w:r>
        <w:rPr>
          <w:b/>
          <w:color w:val="1F4E79"/>
        </w:rPr>
        <w:t xml:space="preserve">📊 Box Inventory &amp; Traceability Log: </w:t>
      </w:r>
      <w:r>
        <w:t>Full lifecycle history of every box: Box # -&gt; Catching Point -&gt; Species Variant -&gt; Pack Time -&gt; Dispatch Truck -&gt; Consignee Buyer.</w:t>
      </w:r>
    </w:p>
    <w:p>
      <w:pPr>
        <w:pStyle w:val="Heading1"/>
        <w:spacing w:before="240" w:after="120"/>
      </w:pPr>
      <w:r>
        <w:t>9. Executive Summary Matrix for Meetings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F4E79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Module Name</w:t>
            </w:r>
          </w:p>
        </w:tc>
        <w:tc>
          <w:tcPr>
            <w:tcW w:type="dxa" w:w="2592"/>
            <w:shd w:fill="1F4E79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Primary User Role</w:t>
            </w:r>
          </w:p>
        </w:tc>
        <w:tc>
          <w:tcPr>
            <w:tcW w:type="dxa" w:w="2592"/>
            <w:shd w:fill="1F4E79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Key Inputs / Triggers</w:t>
            </w:r>
          </w:p>
        </w:tc>
        <w:tc>
          <w:tcPr>
            <w:tcW w:type="dxa" w:w="2016"/>
            <w:shd w:fill="1F4E79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Primary Deliverable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1. Master Logistics Setup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Super Admin / Manager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Points, Depots, Cities, Species, Quality Tiers, Vehicles, Drivers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18"/>
              </w:rPr>
              <w:t>Central Master Registry</w:t>
            </w:r>
          </w:p>
        </w:tc>
      </w:tr>
      <w:tr>
        <w:tc>
          <w:tcPr>
            <w:tcW w:type="dxa" w:w="2160"/>
            <w:shd w:fill="F2F4F7"/>
          </w:tcPr>
          <w:p>
            <w:r>
              <w:rPr>
                <w:rFonts w:ascii="Calibri" w:hAnsi="Calibri"/>
                <w:sz w:val="18"/>
              </w:rPr>
              <w:t>2. Quality &amp; Smart Toll</w:t>
            </w:r>
          </w:p>
        </w:tc>
        <w:tc>
          <w:tcPr>
            <w:tcW w:type="dxa" w:w="2592"/>
            <w:shd w:fill="F2F4F7"/>
          </w:tcPr>
          <w:p>
            <w:r>
              <w:rPr>
                <w:rFonts w:ascii="Calibri" w:hAnsi="Calibri"/>
                <w:sz w:val="18"/>
              </w:rPr>
              <w:t>Weighing Operator, Labor</w:t>
            </w:r>
          </w:p>
        </w:tc>
        <w:tc>
          <w:tcPr>
            <w:tcW w:type="dxa" w:w="2592"/>
            <w:shd w:fill="F2F4F7"/>
          </w:tcPr>
          <w:p>
            <w:r>
              <w:rPr>
                <w:rFonts w:ascii="Calibri" w:hAnsi="Calibri"/>
                <w:sz w:val="18"/>
              </w:rPr>
              <w:t>Fresh/Rotten/Spoiled sorting, Point selection, Scale weights</w:t>
            </w:r>
          </w:p>
        </w:tc>
        <w:tc>
          <w:tcPr>
            <w:tcW w:type="dxa" w:w="2016"/>
            <w:shd w:fill="F2F4F7"/>
          </w:tcPr>
          <w:p>
            <w:r>
              <w:rPr>
                <w:rFonts w:ascii="Calibri" w:hAnsi="Calibri"/>
                <w:sz w:val="18"/>
              </w:rPr>
              <w:t>Graded Carret Intake Tickets &amp; Bachat Toll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3. 1-Click POS &amp; Packaging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Weighing Operator, Salesman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Scale weight, Customer select, Box/Carret checkbox toggle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18"/>
              </w:rPr>
              <w:t>Spot Sales Invoices &amp; Thermal Box Labels</w:t>
            </w:r>
          </w:p>
        </w:tc>
      </w:tr>
      <w:tr>
        <w:tc>
          <w:tcPr>
            <w:tcW w:type="dxa" w:w="2160"/>
            <w:shd w:fill="F2F4F7"/>
          </w:tcPr>
          <w:p>
            <w:r>
              <w:rPr>
                <w:rFonts w:ascii="Calibri" w:hAnsi="Calibri"/>
                <w:sz w:val="18"/>
              </w:rPr>
              <w:t>4. Ice Cold Storage</w:t>
            </w:r>
          </w:p>
        </w:tc>
        <w:tc>
          <w:tcPr>
            <w:tcW w:type="dxa" w:w="2592"/>
            <w:shd w:fill="F2F4F7"/>
          </w:tcPr>
          <w:p>
            <w:r>
              <w:rPr>
                <w:rFonts w:ascii="Calibri" w:hAnsi="Calibri"/>
                <w:sz w:val="18"/>
              </w:rPr>
              <w:t>Floor Supervisor</w:t>
            </w:r>
          </w:p>
        </w:tc>
        <w:tc>
          <w:tcPr>
            <w:tcW w:type="dxa" w:w="2592"/>
            <w:shd w:fill="F2F4F7"/>
          </w:tcPr>
          <w:p>
            <w:r>
              <w:rPr>
                <w:rFonts w:ascii="Calibri" w:hAnsi="Calibri"/>
                <w:sz w:val="18"/>
              </w:rPr>
              <w:t>Remaining floor fish, Crushed ice crates, Cold room bay</w:t>
            </w:r>
          </w:p>
        </w:tc>
        <w:tc>
          <w:tcPr>
            <w:tcW w:type="dxa" w:w="2016"/>
            <w:shd w:fill="F2F4F7"/>
          </w:tcPr>
          <w:p>
            <w:r>
              <w:rPr>
                <w:rFonts w:ascii="Calibri" w:hAnsi="Calibri"/>
                <w:sz w:val="18"/>
              </w:rPr>
              <w:t>Closing Stock Ledger &amp; Preserved Crates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5. Intercity Dispatch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Dispatch In-charge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Destination City, Vehicle #, Driver, Box Barcode Scan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18"/>
              </w:rPr>
              <w:t>Vehicle Dispatch Manifest &amp; Gate Pass</w:t>
            </w:r>
          </w:p>
        </w:tc>
      </w:tr>
      <w:tr>
        <w:tc>
          <w:tcPr>
            <w:tcW w:type="dxa" w:w="2160"/>
            <w:shd w:fill="F2F4F7"/>
          </w:tcPr>
          <w:p>
            <w:r>
              <w:rPr>
                <w:rFonts w:ascii="Calibri" w:hAnsi="Calibri"/>
                <w:sz w:val="18"/>
              </w:rPr>
              <w:t>6. Billing &amp; Ledgers</w:t>
            </w:r>
          </w:p>
        </w:tc>
        <w:tc>
          <w:tcPr>
            <w:tcW w:type="dxa" w:w="2592"/>
            <w:shd w:fill="F2F4F7"/>
          </w:tcPr>
          <w:p>
            <w:r>
              <w:rPr>
                <w:rFonts w:ascii="Calibri" w:hAnsi="Calibri"/>
                <w:sz w:val="18"/>
              </w:rPr>
              <w:t>Chief Accountant</w:t>
            </w:r>
          </w:p>
        </w:tc>
        <w:tc>
          <w:tcPr>
            <w:tcW w:type="dxa" w:w="2592"/>
            <w:shd w:fill="F2F4F7"/>
          </w:tcPr>
          <w:p>
            <w:r>
              <w:rPr>
                <w:rFonts w:ascii="Calibri" w:hAnsi="Calibri"/>
                <w:sz w:val="18"/>
              </w:rPr>
              <w:t>Invoices, Spot Cash, Bank Transfers, Transit claims</w:t>
            </w:r>
          </w:p>
        </w:tc>
        <w:tc>
          <w:tcPr>
            <w:tcW w:type="dxa" w:w="2016"/>
            <w:shd w:fill="F2F4F7"/>
          </w:tcPr>
          <w:p>
            <w:r>
              <w:rPr>
                <w:rFonts w:ascii="Calibri" w:hAnsi="Calibri"/>
                <w:sz w:val="18"/>
              </w:rPr>
              <w:t>Buyer Credit Ledgers &amp; Realization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7. Yield &amp; Loss Analytics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Executive Board, Owners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Intake vs Dispatched weights, Quality grade loss ratios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18"/>
              </w:rPr>
              <w:t>Executive Yield &amp; Margin Dashboards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