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07D" w:rsidRDefault="00D2007D">
      <w:r>
        <w:t>1</w:t>
      </w:r>
    </w:p>
    <w:p w:rsidR="00D2007D" w:rsidRDefault="00D2007D">
      <w:r w:rsidRPr="00D2007D">
        <w:t>In today's age of technological advancements, the pursuit of employment has taken on a more convenient and accessible form. With job search engines that enable candidates to apply for jobs conveniently online through uploading their resumes or filling out the necessary forms, job seeking has become</w:t>
      </w:r>
      <w:r w:rsidR="00854AE8">
        <w:t>s</w:t>
      </w:r>
      <w:bookmarkStart w:id="0" w:name="_GoBack"/>
      <w:bookmarkEnd w:id="0"/>
      <w:r w:rsidRPr="00D2007D">
        <w:t xml:space="preserve"> optimized. Gone are the days when one had to visit physical offices repeatedly just to acquire information regarding different companies. On top of these blessings bestowed by technology come social media platforms that have emerged as formidable tools in recruitment processes, with recruiters frequently posting vacancies on professional networking sites like LinkedIn and Facebook groups, allowing direct connection between job seekers and potential employers. These emerging platforms do not only serve as avenues for showcasing an individual's capabilities within a particular industry but also offer diverse options ranging from entry-level positions to managerial roles for everyone involved. Furthermore, they present opportunities where applicants can hit many birds with one stone - applying too many jobs listed down in one fell swoop without having to worry about bulk applications that may take ample time if made traditionally. The internet era we now live in is indeed revolutionary across varied landscapes – including employment prospects significantly influenced by technology advancement. </w:t>
      </w:r>
    </w:p>
    <w:p w:rsidR="004A3B74" w:rsidRDefault="00D2007D" w:rsidP="004A3B74">
      <w:r w:rsidRPr="00D2007D">
        <w:t xml:space="preserve"> </w:t>
      </w:r>
      <w:r w:rsidR="004A3B74">
        <w:t>2</w:t>
      </w:r>
    </w:p>
    <w:p w:rsidR="004A3B74" w:rsidRDefault="004A3B74" w:rsidP="004A3B74">
      <w:r w:rsidRPr="00EB4A23">
        <w:t xml:space="preserve">Indeed such issues arise due to one critical matter: removing options for how people receive payments breaches one's right freely choose between different wage-distribution methods naturally expected within any marketplace economy. It is often overlooked how this can significantly impact low-wage earners who are already struggling to make ends meet in the grander scheme of life today. Nonetheless, while it may seem advantageous on paper from an employer's standpoint and certain services promise costs savings by allowing for faster payment processing times and tracking abilities via electronic transactions opposed to </w:t>
      </w:r>
      <w:r w:rsidRPr="00EB4A23">
        <w:lastRenderedPageBreak/>
        <w:t>traditional checks/offline bank transfers, it raises ethical concerns regarding employee rights and autonomy taken away when no choice but company-provided pre-paid cards. The consequences don't stop here; many individuals prefer receiving paper cheque because they offer more control over where/when funds cashed in without running into extra charges facilitated by third-party vendors such as banks handling non-cash payments networks provided through payroll cards.</w:t>
      </w:r>
      <w:r>
        <w:t xml:space="preserve"> </w:t>
      </w:r>
      <w:r w:rsidRPr="00EB4A23">
        <w:t xml:space="preserve">In the realm of entrepreneurship, perhaps one of the most critical considerations is enlisting a team who aligns with your fundamental principles, virtues, and aspirations for achieving success. A troop of dependable employees or stakeholders possessing compatible minds could facilitate smoother problem-solving amidst trying circumstances as they share similar viewpoints on objectives while still comfortably navigating any differences that may arise amid various projects or challenges. </w:t>
      </w:r>
    </w:p>
    <w:p w:rsidR="00034B15" w:rsidRDefault="00034B15" w:rsidP="004A3B74"/>
    <w:sectPr w:rsidR="00034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07D"/>
    <w:rsid w:val="00034B15"/>
    <w:rsid w:val="002454BD"/>
    <w:rsid w:val="004A3B74"/>
    <w:rsid w:val="00854AE8"/>
    <w:rsid w:val="00B72884"/>
    <w:rsid w:val="00CD46D2"/>
    <w:rsid w:val="00D20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IN"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46D2"/>
    <w:pPr>
      <w:keepNext/>
      <w:keepLines/>
      <w:outlineLvl w:val="0"/>
    </w:pPr>
    <w:rPr>
      <w:rFonts w:eastAsiaTheme="majorEastAsia" w:cstheme="majorBidi"/>
      <w:b/>
      <w:bCs/>
      <w:color w:val="0D0D0D" w:themeColor="text1" w:themeTint="F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D2"/>
    <w:rPr>
      <w:rFonts w:eastAsiaTheme="majorEastAsia" w:cstheme="majorBidi"/>
      <w:b/>
      <w:bCs/>
      <w:color w:val="0D0D0D" w:themeColor="text1" w:themeTint="F2"/>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IN"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46D2"/>
    <w:pPr>
      <w:keepNext/>
      <w:keepLines/>
      <w:outlineLvl w:val="0"/>
    </w:pPr>
    <w:rPr>
      <w:rFonts w:eastAsiaTheme="majorEastAsia" w:cstheme="majorBidi"/>
      <w:b/>
      <w:bCs/>
      <w:color w:val="0D0D0D" w:themeColor="text1" w:themeTint="F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D2"/>
    <w:rPr>
      <w:rFonts w:eastAsiaTheme="majorEastAsia" w:cstheme="majorBidi"/>
      <w:b/>
      <w:bCs/>
      <w:color w:val="0D0D0D" w:themeColor="text1" w:themeTint="F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2023-08-02T15:16:00Z</dcterms:created>
  <dcterms:modified xsi:type="dcterms:W3CDTF">2023-08-03T09:17:00Z</dcterms:modified>
</cp:coreProperties>
</file>