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pBdr>
          <w:bottom w:val="single" w:sz="6" w:space="1" w:color="1F4E79"/>
        </w:pBdr>
        <w:spacing w:after="80"/>
      </w:pPr>
    </w:p>
    <w:p>
      <w:pPr>
        <w:spacing w:before="720"/>
        <w:jc w:val="center"/>
      </w:pPr>
      <w:r>
        <w:rPr>
          <w:rFonts w:ascii="Calibri" w:hAnsi="Calibri"/>
          <w:b/>
          <w:i w:val="0"/>
          <w:color w:val="1F4E79"/>
          <w:sz w:val="72"/>
        </w:rPr>
        <w:t>BASIC HOME LOAN</w:t>
      </w:r>
    </w:p>
    <w:p>
      <w:pPr>
        <w:jc w:val="center"/>
      </w:pPr>
      <w:r>
        <w:rPr>
          <w:rFonts w:ascii="Calibri" w:hAnsi="Calibri"/>
          <w:b w:val="0"/>
          <w:i w:val="0"/>
          <w:color w:val="2E74B5"/>
          <w:sz w:val="44"/>
        </w:rPr>
        <w:t>Blog Articles: Home Loan Guides &amp; Insights</w:t>
      </w:r>
    </w:p>
    <w:p>
      <w:pPr>
        <w:jc w:val="center"/>
      </w:pPr>
      <w:r>
        <w:rPr>
          <w:rFonts w:ascii="Calibri" w:hAnsi="Calibri"/>
          <w:b w:val="0"/>
          <w:i/>
          <w:color w:val="404040"/>
          <w:sz w:val="28"/>
        </w:rPr>
        <w:t>Complete Edition — 18th April 2026</w:t>
      </w:r>
    </w:p>
    <w:p>
      <w:pPr>
        <w:pBdr>
          <w:bottom w:val="single" w:sz="6" w:space="1" w:color="2E74B5"/>
        </w:pBdr>
        <w:spacing w:after="80"/>
      </w:pPr>
    </w:p>
    <w:p/>
    <w:p>
      <w:pPr>
        <w:jc w:val="center"/>
      </w:pPr>
      <w:r>
        <w:rPr>
          <w:rFonts w:ascii="Calibri" w:hAnsi="Calibri"/>
          <w:b w:val="0"/>
          <w:i w:val="0"/>
          <w:color w:val="404040"/>
          <w:sz w:val="24"/>
        </w:rPr>
        <w:t>Total Articles: 30</w:t>
        <w:br/>
        <w:t>Source: https://www.basichomeloan.com/blog/home-loans</w:t>
        <w:br/>
        <w:t>All content updated to April 2026 — RBI Repo Rate: 5.25%</w:t>
        <w:br/>
        <w:t>Home Loan Rates (April 2026): 7.10%–9.50% p.a. (floating)</w:t>
        <w:br/>
        <w:t>Categories: Home Loans | Affordable Housing | Land Record | RERA | Stamp Duty</w:t>
      </w:r>
    </w:p>
    <w:p/>
    <w:p>
      <w:pPr>
        <w:pBdr>
          <w:bottom w:val="single" w:sz="6" w:space="1" w:color="1F4E79"/>
        </w:pBdr>
        <w:spacing w:after="80"/>
      </w:pPr>
    </w:p>
    <w:p>
      <w:pPr>
        <w:jc w:val="center"/>
      </w:pPr>
      <w:r>
        <w:rPr>
          <w:rFonts w:ascii="Calibri" w:hAnsi="Calibri"/>
          <w:b w:val="0"/>
          <w:i/>
          <w:color w:val="707070"/>
          <w:sz w:val="20"/>
        </w:rPr>
        <w:t>Compiled by automated web scraping agent — content verified against April 2026 data</w:t>
        <w:br/>
        <w:t>BASIC Home Loan | Founded 2020 | Gurugram, Haryana | hello@basichomeloan.com</w:t>
      </w:r>
    </w:p>
    <w:p>
      <w:r>
        <w:br w:type="page"/>
      </w:r>
    </w:p>
    <w:p>
      <w:pPr>
        <w:pStyle w:val="Heading1"/>
        <w:spacing w:before="0"/>
      </w:pPr>
      <w:r>
        <w:t>Table of Contents</w:t>
      </w:r>
    </w:p>
    <w:p>
      <w:pPr>
        <w:pBdr>
          <w:bottom w:val="single" w:sz="6" w:space="1" w:color="2E74B5"/>
        </w:pBdr>
        <w:spacing w:after="80"/>
      </w:pPr>
    </w:p>
    <w:p>
      <w:pPr>
        <w:spacing w:before="40" w:after="20"/>
      </w:pPr>
      <w:r>
        <w:rPr>
          <w:rFonts w:ascii="Calibri" w:hAnsi="Calibri"/>
          <w:b w:val="0"/>
          <w:i w:val="0"/>
          <w:color w:val="2E74B5"/>
          <w:sz w:val="21"/>
        </w:rPr>
        <w:t>01.  RBI Repo Rate Held at 5.25% in April 2026: What Every Home Loan Borrower Must Know</w:t>
      </w:r>
    </w:p>
    <w:p>
      <w:pPr>
        <w:spacing w:before="0" w:after="40"/>
      </w:pPr>
      <w:r>
        <w:rPr>
          <w:rFonts w:ascii="Calibri" w:hAnsi="Calibri"/>
          <w:b w:val="0"/>
          <w:i/>
          <w:color w:val="606060"/>
          <w:sz w:val="18"/>
        </w:rPr>
        <w:t xml:space="preserve">        18th April 2026  |  Home Loans</w:t>
      </w:r>
    </w:p>
    <w:p>
      <w:pPr>
        <w:spacing w:before="40" w:after="20"/>
      </w:pPr>
      <w:r>
        <w:rPr>
          <w:rFonts w:ascii="Calibri" w:hAnsi="Calibri"/>
          <w:b w:val="0"/>
          <w:i w:val="0"/>
          <w:color w:val="2E74B5"/>
          <w:sz w:val="21"/>
        </w:rPr>
        <w:t>02.  Home Loan Interest Rates April 2026: Bank-Wise Comparison and How to Get the Lowest Rate</w:t>
      </w:r>
    </w:p>
    <w:p>
      <w:pPr>
        <w:spacing w:before="0" w:after="40"/>
      </w:pPr>
      <w:r>
        <w:rPr>
          <w:rFonts w:ascii="Calibri" w:hAnsi="Calibri"/>
          <w:b w:val="0"/>
          <w:i/>
          <w:color w:val="606060"/>
          <w:sz w:val="18"/>
        </w:rPr>
        <w:t xml:space="preserve">        17th April 2026  |  Home Loans</w:t>
      </w:r>
    </w:p>
    <w:p>
      <w:pPr>
        <w:spacing w:before="40" w:after="20"/>
      </w:pPr>
      <w:r>
        <w:rPr>
          <w:rFonts w:ascii="Calibri" w:hAnsi="Calibri"/>
          <w:b w:val="0"/>
          <w:i w:val="0"/>
          <w:color w:val="2E74B5"/>
          <w:sz w:val="21"/>
        </w:rPr>
        <w:t>03.  Home Loan Tax Benefits FY 2026–27: Complete Guide to Section 24b, 80C and 80EEA</w:t>
      </w:r>
    </w:p>
    <w:p>
      <w:pPr>
        <w:spacing w:before="0" w:after="40"/>
      </w:pPr>
      <w:r>
        <w:rPr>
          <w:rFonts w:ascii="Calibri" w:hAnsi="Calibri"/>
          <w:b w:val="0"/>
          <w:i/>
          <w:color w:val="606060"/>
          <w:sz w:val="18"/>
        </w:rPr>
        <w:t xml:space="preserve">        16th April 2026  |  Home Loans</w:t>
      </w:r>
    </w:p>
    <w:p>
      <w:pPr>
        <w:spacing w:before="40" w:after="20"/>
      </w:pPr>
      <w:r>
        <w:rPr>
          <w:rFonts w:ascii="Calibri" w:hAnsi="Calibri"/>
          <w:b w:val="0"/>
          <w:i w:val="0"/>
          <w:color w:val="2E74B5"/>
          <w:sz w:val="21"/>
        </w:rPr>
        <w:t>04.  Joint Home Loan 2026: Double Your Eligibility and Claim Up to Rs. 7 Lakh in Tax Deductions</w:t>
      </w:r>
    </w:p>
    <w:p>
      <w:pPr>
        <w:spacing w:before="0" w:after="40"/>
      </w:pPr>
      <w:r>
        <w:rPr>
          <w:rFonts w:ascii="Calibri" w:hAnsi="Calibri"/>
          <w:b w:val="0"/>
          <w:i/>
          <w:color w:val="606060"/>
          <w:sz w:val="18"/>
        </w:rPr>
        <w:t xml:space="preserve">        15th April 2026  |  Home Loans</w:t>
      </w:r>
    </w:p>
    <w:p>
      <w:pPr>
        <w:spacing w:before="40" w:after="20"/>
      </w:pPr>
      <w:r>
        <w:rPr>
          <w:rFonts w:ascii="Calibri" w:hAnsi="Calibri"/>
          <w:b w:val="0"/>
          <w:i w:val="0"/>
          <w:color w:val="2E74B5"/>
          <w:sz w:val="21"/>
        </w:rPr>
        <w:t>05.  Home Loan for Women in India 2026: Rates, Benefits, PMAY, and Stamp Duty Concessions</w:t>
      </w:r>
    </w:p>
    <w:p>
      <w:pPr>
        <w:spacing w:before="0" w:after="40"/>
      </w:pPr>
      <w:r>
        <w:rPr>
          <w:rFonts w:ascii="Calibri" w:hAnsi="Calibri"/>
          <w:b w:val="0"/>
          <w:i/>
          <w:color w:val="606060"/>
          <w:sz w:val="18"/>
        </w:rPr>
        <w:t xml:space="preserve">        14th April 2026  |  Home Loans</w:t>
      </w:r>
    </w:p>
    <w:p>
      <w:pPr>
        <w:spacing w:before="40" w:after="20"/>
      </w:pPr>
      <w:r>
        <w:rPr>
          <w:rFonts w:ascii="Calibri" w:hAnsi="Calibri"/>
          <w:b w:val="0"/>
          <w:i w:val="0"/>
          <w:color w:val="2E74B5"/>
          <w:sz w:val="21"/>
        </w:rPr>
        <w:t>06.  Home Loan Eligibility in April 2026: Income, CIBIL, FOIR and LTV Norms Explained</w:t>
      </w:r>
    </w:p>
    <w:p>
      <w:pPr>
        <w:spacing w:before="0" w:after="40"/>
      </w:pPr>
      <w:r>
        <w:rPr>
          <w:rFonts w:ascii="Calibri" w:hAnsi="Calibri"/>
          <w:b w:val="0"/>
          <w:i/>
          <w:color w:val="606060"/>
          <w:sz w:val="18"/>
        </w:rPr>
        <w:t xml:space="preserve">        13th April 2026  |  Home Loans</w:t>
      </w:r>
    </w:p>
    <w:p>
      <w:pPr>
        <w:spacing w:before="40" w:after="20"/>
      </w:pPr>
      <w:r>
        <w:rPr>
          <w:rFonts w:ascii="Calibri" w:hAnsi="Calibri"/>
          <w:b w:val="0"/>
          <w:i w:val="0"/>
          <w:color w:val="2E74B5"/>
          <w:sz w:val="21"/>
        </w:rPr>
        <w:t>07.  Documents Required for Home Loan in April 2026: Full Checklist for Salaried, Self-Employed and NRI</w:t>
      </w:r>
    </w:p>
    <w:p>
      <w:pPr>
        <w:spacing w:before="0" w:after="40"/>
      </w:pPr>
      <w:r>
        <w:rPr>
          <w:rFonts w:ascii="Calibri" w:hAnsi="Calibri"/>
          <w:b w:val="0"/>
          <w:i/>
          <w:color w:val="606060"/>
          <w:sz w:val="18"/>
        </w:rPr>
        <w:t xml:space="preserve">        12th April 2026  |  Home Loans</w:t>
      </w:r>
    </w:p>
    <w:p>
      <w:pPr>
        <w:spacing w:before="40" w:after="20"/>
      </w:pPr>
      <w:r>
        <w:rPr>
          <w:rFonts w:ascii="Calibri" w:hAnsi="Calibri"/>
          <w:b w:val="0"/>
          <w:i w:val="0"/>
          <w:color w:val="2E74B5"/>
          <w:sz w:val="21"/>
        </w:rPr>
        <w:t>08.  Home Loan Balance Transfer April 2026: When to Switch, How to Calculate, Step-by-Step Process</w:t>
      </w:r>
    </w:p>
    <w:p>
      <w:pPr>
        <w:spacing w:before="0" w:after="40"/>
      </w:pPr>
      <w:r>
        <w:rPr>
          <w:rFonts w:ascii="Calibri" w:hAnsi="Calibri"/>
          <w:b w:val="0"/>
          <w:i/>
          <w:color w:val="606060"/>
          <w:sz w:val="18"/>
        </w:rPr>
        <w:t xml:space="preserve">        11th April 2026  |  Home Loans</w:t>
      </w:r>
    </w:p>
    <w:p>
      <w:pPr>
        <w:spacing w:before="40" w:after="20"/>
      </w:pPr>
      <w:r>
        <w:rPr>
          <w:rFonts w:ascii="Calibri" w:hAnsi="Calibri"/>
          <w:b w:val="0"/>
          <w:i w:val="0"/>
          <w:color w:val="2E74B5"/>
          <w:sz w:val="21"/>
        </w:rPr>
        <w:t>09.  CIBIL Score and Home Loan 2026: Score Requirements, Rate Impact, and a 90-Day Repair Plan</w:t>
      </w:r>
    </w:p>
    <w:p>
      <w:pPr>
        <w:spacing w:before="0" w:after="40"/>
      </w:pPr>
      <w:r>
        <w:rPr>
          <w:rFonts w:ascii="Calibri" w:hAnsi="Calibri"/>
          <w:b w:val="0"/>
          <w:i/>
          <w:color w:val="606060"/>
          <w:sz w:val="18"/>
        </w:rPr>
        <w:t xml:space="preserve">        10th April 2026  |  Home Loans</w:t>
      </w:r>
    </w:p>
    <w:p>
      <w:pPr>
        <w:spacing w:before="40" w:after="20"/>
      </w:pPr>
      <w:r>
        <w:rPr>
          <w:rFonts w:ascii="Calibri" w:hAnsi="Calibri"/>
          <w:b w:val="0"/>
          <w:i w:val="0"/>
          <w:color w:val="2E74B5"/>
          <w:sz w:val="21"/>
        </w:rPr>
        <w:t>10.  Home Loan Foreclosure and Prepayment in 2026: Rules, Charges, and the Smartest Strategy</w:t>
      </w:r>
    </w:p>
    <w:p>
      <w:pPr>
        <w:spacing w:before="0" w:after="40"/>
      </w:pPr>
      <w:r>
        <w:rPr>
          <w:rFonts w:ascii="Calibri" w:hAnsi="Calibri"/>
          <w:b w:val="0"/>
          <w:i/>
          <w:color w:val="606060"/>
          <w:sz w:val="18"/>
        </w:rPr>
        <w:t xml:space="preserve">        9th April 2026  |  Home Loans</w:t>
      </w:r>
    </w:p>
    <w:p>
      <w:pPr>
        <w:spacing w:before="40" w:after="20"/>
      </w:pPr>
      <w:r>
        <w:rPr>
          <w:rFonts w:ascii="Calibri" w:hAnsi="Calibri"/>
          <w:b w:val="0"/>
          <w:i w:val="0"/>
          <w:color w:val="2E74B5"/>
          <w:sz w:val="21"/>
        </w:rPr>
        <w:t>11.  India Real Estate Market April 2026: Property Prices, Sales Data and Investment Outlook</w:t>
      </w:r>
    </w:p>
    <w:p>
      <w:pPr>
        <w:spacing w:before="0" w:after="40"/>
      </w:pPr>
      <w:r>
        <w:rPr>
          <w:rFonts w:ascii="Calibri" w:hAnsi="Calibri"/>
          <w:b w:val="0"/>
          <w:i/>
          <w:color w:val="606060"/>
          <w:sz w:val="18"/>
        </w:rPr>
        <w:t xml:space="preserve">        8th April 2026  |  Home Loans</w:t>
      </w:r>
    </w:p>
    <w:p>
      <w:pPr>
        <w:spacing w:before="40" w:after="20"/>
      </w:pPr>
      <w:r>
        <w:rPr>
          <w:rFonts w:ascii="Calibri" w:hAnsi="Calibri"/>
          <w:b w:val="0"/>
          <w:i w:val="0"/>
          <w:color w:val="2E74B5"/>
          <w:sz w:val="21"/>
        </w:rPr>
        <w:t>12.  PMAY 2026 Updates: Scheme Eligibility, Subsidy Amount, and How to Apply</w:t>
      </w:r>
    </w:p>
    <w:p>
      <w:pPr>
        <w:spacing w:before="0" w:after="40"/>
      </w:pPr>
      <w:r>
        <w:rPr>
          <w:rFonts w:ascii="Calibri" w:hAnsi="Calibri"/>
          <w:b w:val="0"/>
          <w:i/>
          <w:color w:val="606060"/>
          <w:sz w:val="18"/>
        </w:rPr>
        <w:t xml:space="preserve">        7th April 2026  |  Home Loans | Affordable Housing</w:t>
      </w:r>
    </w:p>
    <w:p>
      <w:pPr>
        <w:spacing w:before="40" w:after="20"/>
      </w:pPr>
      <w:r>
        <w:rPr>
          <w:rFonts w:ascii="Calibri" w:hAnsi="Calibri"/>
          <w:b w:val="0"/>
          <w:i w:val="0"/>
          <w:color w:val="2E74B5"/>
          <w:sz w:val="21"/>
        </w:rPr>
        <w:t>13.  Stamp Duty and Registration Charges in India April 2026: State-Wise Rates and How to Save</w:t>
      </w:r>
    </w:p>
    <w:p>
      <w:pPr>
        <w:spacing w:before="0" w:after="40"/>
      </w:pPr>
      <w:r>
        <w:rPr>
          <w:rFonts w:ascii="Calibri" w:hAnsi="Calibri"/>
          <w:b w:val="0"/>
          <w:i/>
          <w:color w:val="606060"/>
          <w:sz w:val="18"/>
        </w:rPr>
        <w:t xml:space="preserve">        6th April 2026  |  Home Loans | Stamp Duty and Registration Charges</w:t>
      </w:r>
    </w:p>
    <w:p>
      <w:pPr>
        <w:spacing w:before="40" w:after="20"/>
      </w:pPr>
      <w:r>
        <w:rPr>
          <w:rFonts w:ascii="Calibri" w:hAnsi="Calibri"/>
          <w:b w:val="0"/>
          <w:i w:val="0"/>
          <w:color w:val="2E74B5"/>
          <w:sz w:val="21"/>
        </w:rPr>
        <w:t>14.  Home Loan for Self-Employed Professionals and Business Owners in 2026</w:t>
      </w:r>
    </w:p>
    <w:p>
      <w:pPr>
        <w:spacing w:before="0" w:after="40"/>
      </w:pPr>
      <w:r>
        <w:rPr>
          <w:rFonts w:ascii="Calibri" w:hAnsi="Calibri"/>
          <w:b w:val="0"/>
          <w:i/>
          <w:color w:val="606060"/>
          <w:sz w:val="18"/>
        </w:rPr>
        <w:t xml:space="preserve">        5th April 2026  |  Home Loans</w:t>
      </w:r>
    </w:p>
    <w:p>
      <w:pPr>
        <w:spacing w:before="40" w:after="20"/>
      </w:pPr>
      <w:r>
        <w:rPr>
          <w:rFonts w:ascii="Calibri" w:hAnsi="Calibri"/>
          <w:b w:val="0"/>
          <w:i w:val="0"/>
          <w:color w:val="2E74B5"/>
          <w:sz w:val="21"/>
        </w:rPr>
        <w:t>15.  NOC After Home Loan Closure in 2026: Full Checklist and RBI Document Return Rules</w:t>
      </w:r>
    </w:p>
    <w:p>
      <w:pPr>
        <w:spacing w:before="0" w:after="40"/>
      </w:pPr>
      <w:r>
        <w:rPr>
          <w:rFonts w:ascii="Calibri" w:hAnsi="Calibri"/>
          <w:b w:val="0"/>
          <w:i/>
          <w:color w:val="606060"/>
          <w:sz w:val="18"/>
        </w:rPr>
        <w:t xml:space="preserve">        4th April 2026  |  Home Loans</w:t>
      </w:r>
    </w:p>
    <w:p>
      <w:pPr>
        <w:spacing w:before="40" w:after="20"/>
      </w:pPr>
      <w:r>
        <w:rPr>
          <w:rFonts w:ascii="Calibri" w:hAnsi="Calibri"/>
          <w:b w:val="0"/>
          <w:i w:val="0"/>
          <w:color w:val="2E74B5"/>
          <w:sz w:val="21"/>
        </w:rPr>
        <w:t>16.  NRI Home Loan in India 2026: Eligibility, Documents, FEMA Rules and Best Lenders</w:t>
      </w:r>
    </w:p>
    <w:p>
      <w:pPr>
        <w:spacing w:before="0" w:after="40"/>
      </w:pPr>
      <w:r>
        <w:rPr>
          <w:rFonts w:ascii="Calibri" w:hAnsi="Calibri"/>
          <w:b w:val="0"/>
          <w:i/>
          <w:color w:val="606060"/>
          <w:sz w:val="18"/>
        </w:rPr>
        <w:t xml:space="preserve">        3rd April 2026  |  Home Loans</w:t>
      </w:r>
    </w:p>
    <w:p>
      <w:pPr>
        <w:spacing w:before="40" w:after="20"/>
      </w:pPr>
      <w:r>
        <w:rPr>
          <w:rFonts w:ascii="Calibri" w:hAnsi="Calibri"/>
          <w:b w:val="0"/>
          <w:i w:val="0"/>
          <w:color w:val="2E74B5"/>
          <w:sz w:val="21"/>
        </w:rPr>
        <w:t>17.  Home Loan EMI Calculator 2026: How It Works, Tables for Every Amount, and Planning Tips</w:t>
      </w:r>
    </w:p>
    <w:p>
      <w:pPr>
        <w:spacing w:before="0" w:after="40"/>
      </w:pPr>
      <w:r>
        <w:rPr>
          <w:rFonts w:ascii="Calibri" w:hAnsi="Calibri"/>
          <w:b w:val="0"/>
          <w:i/>
          <w:color w:val="606060"/>
          <w:sz w:val="18"/>
        </w:rPr>
        <w:t xml:space="preserve">        2nd April 2026  |  Home Loans</w:t>
      </w:r>
    </w:p>
    <w:p>
      <w:pPr>
        <w:spacing w:before="40" w:after="20"/>
      </w:pPr>
      <w:r>
        <w:rPr>
          <w:rFonts w:ascii="Calibri" w:hAnsi="Calibri"/>
          <w:b w:val="0"/>
          <w:i w:val="0"/>
          <w:color w:val="2E74B5"/>
          <w:sz w:val="21"/>
        </w:rPr>
        <w:t>18.  RERA 2026: Your Complete Rights as a Homebuyer and How to File a Complaint</w:t>
      </w:r>
    </w:p>
    <w:p>
      <w:pPr>
        <w:spacing w:before="0" w:after="40"/>
      </w:pPr>
      <w:r>
        <w:rPr>
          <w:rFonts w:ascii="Calibri" w:hAnsi="Calibri"/>
          <w:b w:val="0"/>
          <w:i/>
          <w:color w:val="606060"/>
          <w:sz w:val="18"/>
        </w:rPr>
        <w:t xml:space="preserve">        1st April 2026  |  Home Loans | RERA</w:t>
      </w:r>
    </w:p>
    <w:p>
      <w:pPr>
        <w:spacing w:before="40" w:after="20"/>
      </w:pPr>
      <w:r>
        <w:rPr>
          <w:rFonts w:ascii="Calibri" w:hAnsi="Calibri"/>
          <w:b w:val="0"/>
          <w:i w:val="0"/>
          <w:color w:val="2E74B5"/>
          <w:sz w:val="21"/>
        </w:rPr>
        <w:t>19.  Home Loan Top-Up in 2026: The Cheapest Way to Borrow Additional Funds</w:t>
      </w:r>
    </w:p>
    <w:p>
      <w:pPr>
        <w:spacing w:before="0" w:after="40"/>
      </w:pPr>
      <w:r>
        <w:rPr>
          <w:rFonts w:ascii="Calibri" w:hAnsi="Calibri"/>
          <w:b w:val="0"/>
          <w:i/>
          <w:color w:val="606060"/>
          <w:sz w:val="18"/>
        </w:rPr>
        <w:t xml:space="preserve">        31st March 2026  |  Home Loans</w:t>
      </w:r>
    </w:p>
    <w:p>
      <w:pPr>
        <w:spacing w:before="40" w:after="20"/>
      </w:pPr>
      <w:r>
        <w:rPr>
          <w:rFonts w:ascii="Calibri" w:hAnsi="Calibri"/>
          <w:b w:val="0"/>
          <w:i w:val="0"/>
          <w:color w:val="2E74B5"/>
          <w:sz w:val="21"/>
        </w:rPr>
        <w:t>20.  Under-Construction Property Home Loan in 2026: Pre-EMI, Staged Disbursement and RERA Safety</w:t>
      </w:r>
    </w:p>
    <w:p>
      <w:pPr>
        <w:spacing w:before="0" w:after="40"/>
      </w:pPr>
      <w:r>
        <w:rPr>
          <w:rFonts w:ascii="Calibri" w:hAnsi="Calibri"/>
          <w:b w:val="0"/>
          <w:i/>
          <w:color w:val="606060"/>
          <w:sz w:val="18"/>
        </w:rPr>
        <w:t xml:space="preserve">        30th March 2026  |  Home Loans</w:t>
      </w:r>
    </w:p>
    <w:p>
      <w:pPr>
        <w:spacing w:before="40" w:after="20"/>
      </w:pPr>
      <w:r>
        <w:rPr>
          <w:rFonts w:ascii="Calibri" w:hAnsi="Calibri"/>
          <w:b w:val="0"/>
          <w:i w:val="0"/>
          <w:color w:val="2E74B5"/>
          <w:sz w:val="21"/>
        </w:rPr>
        <w:t>21.  How to Declare Home Loan in Income Tax Return AY 2026–27: Sections, Limits and Documents</w:t>
      </w:r>
    </w:p>
    <w:p>
      <w:pPr>
        <w:spacing w:before="0" w:after="40"/>
      </w:pPr>
      <w:r>
        <w:rPr>
          <w:rFonts w:ascii="Calibri" w:hAnsi="Calibri"/>
          <w:b w:val="0"/>
          <w:i/>
          <w:color w:val="606060"/>
          <w:sz w:val="18"/>
        </w:rPr>
        <w:t xml:space="preserve">        29th March 2026  |  Home Loans</w:t>
      </w:r>
    </w:p>
    <w:p>
      <w:pPr>
        <w:spacing w:before="40" w:after="20"/>
      </w:pPr>
      <w:r>
        <w:rPr>
          <w:rFonts w:ascii="Calibri" w:hAnsi="Calibri"/>
          <w:b w:val="0"/>
          <w:i w:val="0"/>
          <w:color w:val="2E74B5"/>
          <w:sz w:val="21"/>
        </w:rPr>
        <w:t>22.  Why Form 16 is Critical for Home Loan Approval in 2026 and How to Prepare It</w:t>
      </w:r>
    </w:p>
    <w:p>
      <w:pPr>
        <w:spacing w:before="0" w:after="40"/>
      </w:pPr>
      <w:r>
        <w:rPr>
          <w:rFonts w:ascii="Calibri" w:hAnsi="Calibri"/>
          <w:b w:val="0"/>
          <w:i/>
          <w:color w:val="606060"/>
          <w:sz w:val="18"/>
        </w:rPr>
        <w:t xml:space="preserve">        28th March 2026  |  Home Loans</w:t>
      </w:r>
    </w:p>
    <w:p>
      <w:pPr>
        <w:spacing w:before="40" w:after="20"/>
      </w:pPr>
      <w:r>
        <w:rPr>
          <w:rFonts w:ascii="Calibri" w:hAnsi="Calibri"/>
          <w:b w:val="0"/>
          <w:i w:val="0"/>
          <w:color w:val="2E74B5"/>
          <w:sz w:val="21"/>
        </w:rPr>
        <w:t>23.  Home Loan vs Loan Against Property 2026: Interest Rates, Tax Benefits and the Right Choice</w:t>
      </w:r>
    </w:p>
    <w:p>
      <w:pPr>
        <w:spacing w:before="0" w:after="40"/>
      </w:pPr>
      <w:r>
        <w:rPr>
          <w:rFonts w:ascii="Calibri" w:hAnsi="Calibri"/>
          <w:b w:val="0"/>
          <w:i/>
          <w:color w:val="606060"/>
          <w:sz w:val="18"/>
        </w:rPr>
        <w:t xml:space="preserve">        27th March 2026  |  Home Loans</w:t>
      </w:r>
    </w:p>
    <w:p>
      <w:pPr>
        <w:spacing w:before="40" w:after="20"/>
      </w:pPr>
      <w:r>
        <w:rPr>
          <w:rFonts w:ascii="Calibri" w:hAnsi="Calibri"/>
          <w:b w:val="0"/>
          <w:i w:val="0"/>
          <w:color w:val="2E74B5"/>
          <w:sz w:val="21"/>
        </w:rPr>
        <w:t>24.  Assam Land Records 2026: ILRMS Dharitree Portal – Search, Mutation and Download Guide</w:t>
      </w:r>
    </w:p>
    <w:p>
      <w:pPr>
        <w:spacing w:before="0" w:after="40"/>
      </w:pPr>
      <w:r>
        <w:rPr>
          <w:rFonts w:ascii="Calibri" w:hAnsi="Calibri"/>
          <w:b w:val="0"/>
          <w:i/>
          <w:color w:val="606060"/>
          <w:sz w:val="18"/>
        </w:rPr>
        <w:t xml:space="preserve">        25th March 2026  |  Home Loans | Land Record</w:t>
      </w:r>
    </w:p>
    <w:p>
      <w:pPr>
        <w:spacing w:before="40" w:after="20"/>
      </w:pPr>
      <w:r>
        <w:rPr>
          <w:rFonts w:ascii="Calibri" w:hAnsi="Calibri"/>
          <w:b w:val="0"/>
          <w:i w:val="0"/>
          <w:color w:val="2E74B5"/>
          <w:sz w:val="21"/>
        </w:rPr>
        <w:t>25.  Telangana Land Records 2026: TS Dharani Portal – ROR, Mutation, and Pattadar Passbook</w:t>
      </w:r>
    </w:p>
    <w:p>
      <w:pPr>
        <w:spacing w:before="0" w:after="40"/>
      </w:pPr>
      <w:r>
        <w:rPr>
          <w:rFonts w:ascii="Calibri" w:hAnsi="Calibri"/>
          <w:b w:val="0"/>
          <w:i/>
          <w:color w:val="606060"/>
          <w:sz w:val="18"/>
        </w:rPr>
        <w:t xml:space="preserve">        23rd March 2026  |  Home Loans | Land Record</w:t>
      </w:r>
    </w:p>
    <w:p>
      <w:pPr>
        <w:spacing w:before="40" w:after="20"/>
      </w:pPr>
      <w:r>
        <w:rPr>
          <w:rFonts w:ascii="Calibri" w:hAnsi="Calibri"/>
          <w:b w:val="0"/>
          <w:i w:val="0"/>
          <w:color w:val="2E74B5"/>
          <w:sz w:val="21"/>
        </w:rPr>
        <w:t>26.  Punjab Land Records (PLRS) 2026: Jamabandi, Fard, and Mutation on Punjab Apna Khata</w:t>
      </w:r>
    </w:p>
    <w:p>
      <w:pPr>
        <w:spacing w:before="0" w:after="40"/>
      </w:pPr>
      <w:r>
        <w:rPr>
          <w:rFonts w:ascii="Calibri" w:hAnsi="Calibri"/>
          <w:b w:val="0"/>
          <w:i/>
          <w:color w:val="606060"/>
          <w:sz w:val="18"/>
        </w:rPr>
        <w:t xml:space="preserve">        20th March 2026  |  Home Loans | Land Record</w:t>
      </w:r>
    </w:p>
    <w:p>
      <w:pPr>
        <w:spacing w:before="40" w:after="20"/>
      </w:pPr>
      <w:r>
        <w:rPr>
          <w:rFonts w:ascii="Calibri" w:hAnsi="Calibri"/>
          <w:b w:val="0"/>
          <w:i w:val="0"/>
          <w:color w:val="2E74B5"/>
          <w:sz w:val="21"/>
        </w:rPr>
        <w:t>27.  BBMP Property Tax Payment 2026: Online Steps, Rebate Deadline and Receipt Download</w:t>
      </w:r>
    </w:p>
    <w:p>
      <w:pPr>
        <w:spacing w:before="0" w:after="40"/>
      </w:pPr>
      <w:r>
        <w:rPr>
          <w:rFonts w:ascii="Calibri" w:hAnsi="Calibri"/>
          <w:b w:val="0"/>
          <w:i/>
          <w:color w:val="606060"/>
          <w:sz w:val="18"/>
        </w:rPr>
        <w:t xml:space="preserve">        18th March 2026  |  Home Loans</w:t>
      </w:r>
    </w:p>
    <w:p>
      <w:pPr>
        <w:spacing w:before="40" w:after="20"/>
      </w:pPr>
      <w:r>
        <w:rPr>
          <w:rFonts w:ascii="Calibri" w:hAnsi="Calibri"/>
          <w:b w:val="0"/>
          <w:i w:val="0"/>
          <w:color w:val="2E74B5"/>
          <w:sz w:val="21"/>
        </w:rPr>
        <w:t>28.  KDMC Property Tax 2026: Kalyan-Dombivli Payment, Calculation and Penalty Guide</w:t>
      </w:r>
    </w:p>
    <w:p>
      <w:pPr>
        <w:spacing w:before="0" w:after="40"/>
      </w:pPr>
      <w:r>
        <w:rPr>
          <w:rFonts w:ascii="Calibri" w:hAnsi="Calibri"/>
          <w:b w:val="0"/>
          <w:i/>
          <w:color w:val="606060"/>
          <w:sz w:val="18"/>
        </w:rPr>
        <w:t xml:space="preserve">        15th March 2026  |  Home Loans</w:t>
      </w:r>
    </w:p>
    <w:p>
      <w:pPr>
        <w:spacing w:before="40" w:after="20"/>
      </w:pPr>
      <w:r>
        <w:rPr>
          <w:rFonts w:ascii="Calibri" w:hAnsi="Calibri"/>
          <w:b w:val="0"/>
          <w:i w:val="0"/>
          <w:color w:val="2E74B5"/>
          <w:sz w:val="21"/>
        </w:rPr>
        <w:t>29.  Stamp Duty and Registration Charges in Hyderabad 2026: Rates, Calculation and Online Payment</w:t>
      </w:r>
    </w:p>
    <w:p>
      <w:pPr>
        <w:spacing w:before="0" w:after="40"/>
      </w:pPr>
      <w:r>
        <w:rPr>
          <w:rFonts w:ascii="Calibri" w:hAnsi="Calibri"/>
          <w:b w:val="0"/>
          <w:i/>
          <w:color w:val="606060"/>
          <w:sz w:val="18"/>
        </w:rPr>
        <w:t xml:space="preserve">        12th March 2026  |  Home Loans | Stamp Duty and Registration Charges</w:t>
      </w:r>
    </w:p>
    <w:p>
      <w:pPr>
        <w:spacing w:before="40" w:after="20"/>
      </w:pPr>
      <w:r>
        <w:rPr>
          <w:rFonts w:ascii="Calibri" w:hAnsi="Calibri"/>
          <w:b w:val="0"/>
          <w:i w:val="0"/>
          <w:color w:val="2E74B5"/>
          <w:sz w:val="21"/>
        </w:rPr>
        <w:t>30.  Stamp Duty and Registration Charges in Pune 2026: Rates, Rebates and Step-by-Step Registration</w:t>
      </w:r>
    </w:p>
    <w:p>
      <w:pPr>
        <w:spacing w:before="0" w:after="40"/>
      </w:pPr>
      <w:r>
        <w:rPr>
          <w:rFonts w:ascii="Calibri" w:hAnsi="Calibri"/>
          <w:b w:val="0"/>
          <w:i/>
          <w:color w:val="606060"/>
          <w:sz w:val="18"/>
        </w:rPr>
        <w:t xml:space="preserve">        10th March 2026  |  Home Loans | Stamp Duty and Registration Charges</w:t>
      </w:r>
    </w:p>
    <w:p>
      <w:r>
        <w:br w:type="page"/>
      </w:r>
    </w:p>
    <w:p>
      <w:r>
        <w:rPr>
          <w:rFonts w:ascii="Calibri" w:hAnsi="Calibri"/>
          <w:b/>
          <w:i w:val="0"/>
          <w:color w:val="2E74B5"/>
          <w:sz w:val="18"/>
        </w:rPr>
        <w:t>ARTICLE 01 OF 30  ·  18th April 2026</w:t>
      </w:r>
    </w:p>
    <w:p>
      <w:pPr>
        <w:pStyle w:val="Heading1"/>
      </w:pPr>
      <w:r>
        <w:t>RBI Repo Rate Held at 5.25% in April 2026: What Every Home Loan Borrower Must Know</w:t>
      </w:r>
    </w:p>
    <w:p>
      <w:pPr>
        <w:spacing w:before="0" w:after="80"/>
      </w:pPr>
      <w:r>
        <w:rPr>
          <w:rFonts w:ascii="Calibri" w:hAnsi="Calibri"/>
          <w:b w:val="0"/>
          <w:i/>
          <w:color w:val="606060"/>
          <w:sz w:val="18"/>
        </w:rPr>
        <w:t>Category: Home Loans   ·   https://www.basichomeloan.com/blog/home-loans/rbi-repo-rate-april-2026</w:t>
      </w:r>
    </w:p>
    <w:p>
      <w:pPr>
        <w:pBdr>
          <w:bottom w:val="single" w:sz="6" w:space="1" w:color="2E74B5"/>
        </w:pBdr>
        <w:spacing w:after="80"/>
      </w:pPr>
    </w:p>
    <w:p>
      <w:pPr>
        <w:spacing w:after="200"/>
      </w:pPr>
      <w:r>
        <w:rPr>
          <w:rFonts w:ascii="Calibri" w:hAnsi="Calibri"/>
          <w:b w:val="0"/>
          <w:i/>
          <w:color w:val="404040"/>
          <w:sz w:val="22"/>
        </w:rPr>
        <w:t>The RBI kept the repo rate unchanged at 5.25% on 8 April 2026 — the second straight hold after December 2025's cut. Here is what this means for your floating-rate home loan, EMI, and strategy.</w:t>
      </w:r>
    </w:p>
    <w:p>
      <w:pPr>
        <w:pStyle w:val="Heading2"/>
      </w:pPr>
      <w:r>
        <w:t>RBI MPC Decision — 8 April 2026</w:t>
      </w:r>
    </w:p>
    <w:p>
      <w:r>
        <w:rPr>
          <w:rFonts w:ascii="Calibri" w:hAnsi="Calibri"/>
          <w:b w:val="0"/>
          <w:i w:val="0"/>
          <w:sz w:val="22"/>
        </w:rPr>
        <w:t>The Reserve Bank of India's Monetary Policy Committee (MPC), chaired by Governor Sanjay Malhotra, voted to hold the repo rate at 5.25% on 8 April 2026. This is the second consecutive hold following the 25 bps cut in December 2025 that brought the rate from 5.50% to 5.25%. The RBI cited heightened geopolitical uncertainty in West Asia, elevated energy price pressures, and upside inflation risks as reasons to pause.</w:t>
      </w:r>
    </w:p>
    <w:p>
      <w:pPr>
        <w:pStyle w:val="Heading2"/>
      </w:pPr>
      <w:r>
        <w:t>Key Macro Numbers — April 2026</w:t>
      </w:r>
    </w:p>
    <w:p>
      <w:pPr>
        <w:pStyle w:val="ListBullet"/>
      </w:pPr>
      <w:r>
        <w:rPr>
          <w:rFonts w:ascii="Calibri" w:hAnsi="Calibri"/>
          <w:b w:val="0"/>
          <w:i w:val="0"/>
          <w:sz w:val="22"/>
        </w:rPr>
        <w:t>Repo rate: 5.25% (unchanged); SDF rate: 5.00%; MSF rate: 5.50%</w:t>
      </w:r>
    </w:p>
    <w:p>
      <w:pPr>
        <w:pStyle w:val="ListBullet"/>
      </w:pPr>
      <w:r>
        <w:rPr>
          <w:rFonts w:ascii="Calibri" w:hAnsi="Calibri"/>
          <w:b w:val="0"/>
          <w:i w:val="0"/>
          <w:sz w:val="22"/>
        </w:rPr>
        <w:t>RBI GDP growth forecast FY2025–26: revised up to 7.6%</w:t>
      </w:r>
    </w:p>
    <w:p>
      <w:pPr>
        <w:pStyle w:val="ListBullet"/>
      </w:pPr>
      <w:r>
        <w:rPr>
          <w:rFonts w:ascii="Calibri" w:hAnsi="Calibri"/>
          <w:b w:val="0"/>
          <w:i w:val="0"/>
          <w:sz w:val="22"/>
        </w:rPr>
        <w:t>FY2026–27 GDP forecast: 6.9%</w:t>
      </w:r>
    </w:p>
    <w:p>
      <w:pPr>
        <w:pStyle w:val="ListBullet"/>
      </w:pPr>
      <w:r>
        <w:rPr>
          <w:rFonts w:ascii="Calibri" w:hAnsi="Calibri"/>
          <w:b w:val="0"/>
          <w:i w:val="0"/>
          <w:sz w:val="22"/>
        </w:rPr>
        <w:t>Inflation FY2026–27: projected at 4.6% — above the 4% target but within tolerance band</w:t>
      </w:r>
    </w:p>
    <w:p>
      <w:pPr>
        <w:pStyle w:val="ListBullet"/>
      </w:pPr>
      <w:r>
        <w:rPr>
          <w:rFonts w:ascii="Calibri" w:hAnsi="Calibri"/>
          <w:b w:val="0"/>
          <w:i w:val="0"/>
          <w:sz w:val="22"/>
        </w:rPr>
        <w:t>Banking system liquidity surplus: approx. Rs. 2.3 lakh crore</w:t>
      </w:r>
    </w:p>
    <w:p>
      <w:pPr>
        <w:pStyle w:val="ListBullet"/>
      </w:pPr>
      <w:r>
        <w:rPr>
          <w:rFonts w:ascii="Calibri" w:hAnsi="Calibri"/>
          <w:b w:val="0"/>
          <w:i w:val="0"/>
          <w:sz w:val="22"/>
        </w:rPr>
        <w:t>Credit growth: 14.3% year-on-year — housing credit growing strongly</w:t>
      </w:r>
    </w:p>
    <w:p>
      <w:pPr>
        <w:pStyle w:val="Heading2"/>
      </w:pPr>
      <w:r>
        <w:t>Why This Matters for Your Home Loan</w:t>
      </w:r>
    </w:p>
    <w:p>
      <w:r>
        <w:rPr>
          <w:rFonts w:ascii="Calibri" w:hAnsi="Calibri"/>
          <w:b w:val="0"/>
          <w:i w:val="0"/>
          <w:sz w:val="22"/>
        </w:rPr>
        <w:t>For the ~95% of home loan borrowers on floating / EBLR-linked rates, no immediate EMI change occurs — the rate pause freezes your EMI at post-December 2025 levels. Banks using EBLR (External Benchmark Linked Rate) must transmit any repo change within 3 months; since there is no change, your EMI stays put.</w:t>
      </w:r>
    </w:p>
    <w:p>
      <w:pPr>
        <w:pStyle w:val="Heading2"/>
      </w:pPr>
      <w:r>
        <w:t>Home Loan Rates as of April 2026</w:t>
      </w:r>
    </w:p>
    <w:p>
      <w:pPr>
        <w:pStyle w:val="ListBullet"/>
      </w:pPr>
      <w:r>
        <w:rPr>
          <w:rFonts w:ascii="Calibri" w:hAnsi="Calibri"/>
          <w:b w:val="0"/>
          <w:i w:val="0"/>
          <w:sz w:val="22"/>
        </w:rPr>
        <w:t>SBI: 7.25% p.a. onwards (EBLR-linked, CIBIL 750+)</w:t>
      </w:r>
    </w:p>
    <w:p>
      <w:pPr>
        <w:pStyle w:val="ListBullet"/>
      </w:pPr>
      <w:r>
        <w:rPr>
          <w:rFonts w:ascii="Calibri" w:hAnsi="Calibri"/>
          <w:b w:val="0"/>
          <w:i w:val="0"/>
          <w:sz w:val="22"/>
        </w:rPr>
        <w:t>Bank of Baroda: 7.45% p.a. onwards</w:t>
      </w:r>
    </w:p>
    <w:p>
      <w:pPr>
        <w:pStyle w:val="ListBullet"/>
      </w:pPr>
      <w:r>
        <w:rPr>
          <w:rFonts w:ascii="Calibri" w:hAnsi="Calibri"/>
          <w:b w:val="0"/>
          <w:i w:val="0"/>
          <w:sz w:val="22"/>
        </w:rPr>
        <w:t>HDFC Bank: 8.00%–9.50% p.a.</w:t>
      </w:r>
    </w:p>
    <w:p>
      <w:pPr>
        <w:pStyle w:val="ListBullet"/>
      </w:pPr>
      <w:r>
        <w:rPr>
          <w:rFonts w:ascii="Calibri" w:hAnsi="Calibri"/>
          <w:b w:val="0"/>
          <w:i w:val="0"/>
          <w:sz w:val="22"/>
        </w:rPr>
        <w:t>ICICI Bank: 7.85%–9.35% p.a.</w:t>
      </w:r>
    </w:p>
    <w:p>
      <w:pPr>
        <w:pStyle w:val="ListBullet"/>
      </w:pPr>
      <w:r>
        <w:rPr>
          <w:rFonts w:ascii="Calibri" w:hAnsi="Calibri"/>
          <w:b w:val="0"/>
          <w:i w:val="0"/>
          <w:sz w:val="22"/>
        </w:rPr>
        <w:t>Axis Bank: 7.60%–9.35% p.a.</w:t>
      </w:r>
    </w:p>
    <w:p>
      <w:pPr>
        <w:pStyle w:val="ListBullet"/>
      </w:pPr>
      <w:r>
        <w:rPr>
          <w:rFonts w:ascii="Calibri" w:hAnsi="Calibri"/>
          <w:b w:val="0"/>
          <w:i w:val="0"/>
          <w:sz w:val="22"/>
        </w:rPr>
        <w:t>Bajaj Finserv: 7.15% p.a. onwards for salaried — among the lowest in the market</w:t>
      </w:r>
    </w:p>
    <w:p>
      <w:pPr>
        <w:pStyle w:val="ListBullet"/>
      </w:pPr>
      <w:r>
        <w:rPr>
          <w:rFonts w:ascii="Calibri" w:hAnsi="Calibri"/>
          <w:b w:val="0"/>
          <w:i w:val="0"/>
          <w:sz w:val="22"/>
        </w:rPr>
        <w:t>Lowest available: 7.10% p.a. from select public sector banks (CIBIL 800+)</w:t>
      </w:r>
    </w:p>
    <w:p>
      <w:pPr>
        <w:pStyle w:val="Heading2"/>
      </w:pPr>
      <w:r>
        <w:t>What Borrowers Should Do</w:t>
      </w:r>
    </w:p>
    <w:p>
      <w:pPr>
        <w:pStyle w:val="ListBullet"/>
      </w:pPr>
      <w:r>
        <w:rPr>
          <w:rFonts w:ascii="Calibri" w:hAnsi="Calibri"/>
          <w:b w:val="0"/>
          <w:i w:val="0"/>
          <w:sz w:val="22"/>
        </w:rPr>
        <w:t>If on EBLR/RLLR: your rate is already the best available — no action needed</w:t>
      </w:r>
    </w:p>
    <w:p>
      <w:pPr>
        <w:pStyle w:val="ListBullet"/>
      </w:pPr>
      <w:r>
        <w:rPr>
          <w:rFonts w:ascii="Calibri" w:hAnsi="Calibri"/>
          <w:b w:val="0"/>
          <w:i w:val="0"/>
          <w:sz w:val="22"/>
        </w:rPr>
        <w:t>If on MCLR: check if converting to EBLR saves money after the conversion fee</w:t>
      </w:r>
    </w:p>
    <w:p>
      <w:pPr>
        <w:pStyle w:val="ListBullet"/>
      </w:pPr>
      <w:r>
        <w:rPr>
          <w:rFonts w:ascii="Calibri" w:hAnsi="Calibri"/>
          <w:b w:val="0"/>
          <w:i w:val="0"/>
          <w:sz w:val="22"/>
        </w:rPr>
        <w:t>New applicants: this stable rate window is an excellent time to compare and lock in</w:t>
      </w:r>
    </w:p>
    <w:p>
      <w:pPr>
        <w:pStyle w:val="ListBullet"/>
      </w:pPr>
      <w:r>
        <w:rPr>
          <w:rFonts w:ascii="Calibri" w:hAnsi="Calibri"/>
          <w:b w:val="0"/>
          <w:i w:val="0"/>
          <w:sz w:val="22"/>
        </w:rPr>
        <w:t>Existing borrowers with rates above 8.5%: evaluate a balance transfer — you could save lakhs</w:t>
      </w:r>
    </w:p>
    <w:p/>
    <w:p>
      <w:pPr>
        <w:pBdr>
          <w:bottom w:val="single" w:sz="6" w:space="1" w:color="CCCCCC"/>
        </w:pBdr>
        <w:spacing w:after="80"/>
      </w:pPr>
    </w:p>
    <w:p/>
    <w:p>
      <w:r>
        <w:br w:type="page"/>
      </w:r>
    </w:p>
    <w:p>
      <w:r>
        <w:rPr>
          <w:rFonts w:ascii="Calibri" w:hAnsi="Calibri"/>
          <w:b/>
          <w:i w:val="0"/>
          <w:color w:val="2E74B5"/>
          <w:sz w:val="18"/>
        </w:rPr>
        <w:t>ARTICLE 02 OF 30  ·  17th April 2026</w:t>
      </w:r>
    </w:p>
    <w:p>
      <w:pPr>
        <w:pStyle w:val="Heading1"/>
      </w:pPr>
      <w:r>
        <w:t>Home Loan Interest Rates April 2026: Bank-Wise Comparison and How to Get the Lowest Rate</w:t>
      </w:r>
    </w:p>
    <w:p>
      <w:pPr>
        <w:spacing w:before="0" w:after="80"/>
      </w:pPr>
      <w:r>
        <w:rPr>
          <w:rFonts w:ascii="Calibri" w:hAnsi="Calibri"/>
          <w:b w:val="0"/>
          <w:i/>
          <w:color w:val="606060"/>
          <w:sz w:val="18"/>
        </w:rPr>
        <w:t>Category: Home Loans   ·   https://www.basichomeloan.com/blog/home-loans/home-loan-interest-rates-april-2026</w:t>
      </w:r>
    </w:p>
    <w:p>
      <w:pPr>
        <w:pBdr>
          <w:bottom w:val="single" w:sz="6" w:space="1" w:color="2E74B5"/>
        </w:pBdr>
        <w:spacing w:after="80"/>
      </w:pPr>
    </w:p>
    <w:p>
      <w:pPr>
        <w:spacing w:after="200"/>
      </w:pPr>
      <w:r>
        <w:rPr>
          <w:rFonts w:ascii="Calibri" w:hAnsi="Calibri"/>
          <w:b w:val="0"/>
          <w:i/>
          <w:color w:val="404040"/>
          <w:sz w:val="22"/>
        </w:rPr>
        <w:t>Home loan rates in April 2026 start from 7.10% p.a. — the lowest since 2022. Full bank-wise comparison of SBI, HDFC, ICICI, Axis, Kotak, Bajaj and top NBFCs, plus tips to secure the best deal.</w:t>
      </w:r>
    </w:p>
    <w:p>
      <w:pPr>
        <w:pStyle w:val="Heading2"/>
      </w:pPr>
      <w:r>
        <w:t>April 2026: A Borrower-Friendly Rate Environment</w:t>
      </w:r>
    </w:p>
    <w:p>
      <w:r>
        <w:rPr>
          <w:rFonts w:ascii="Calibri" w:hAnsi="Calibri"/>
          <w:b w:val="0"/>
          <w:i w:val="0"/>
          <w:sz w:val="22"/>
        </w:rPr>
        <w:t>Following 125 basis points of cumulative RBI rate cuts through 2025, and with the repo rate steady at 5.25% in April 2026, home loan interest rates are at multi-year lows. The lowest available rate in the market is 7.10% p.a. — versus 9%+ in the 2022–23 rate-hike cycle. This 2% differential translates to over Rs. 7 lakh saved on a Rs. 50 lakh, 20-year loan.</w:t>
      </w:r>
    </w:p>
    <w:p>
      <w:pPr>
        <w:pStyle w:val="Heading2"/>
      </w:pPr>
      <w:r>
        <w:t>Bank-Wise Rates — April 2026 (Floating / EBLR-Linked)</w:t>
      </w:r>
    </w:p>
    <w:p>
      <w:r>
        <w:rPr>
          <w:rFonts w:ascii="Calibri" w:hAnsi="Calibri"/>
          <w:b w:val="0"/>
          <w:i w:val="0"/>
          <w:sz w:val="22"/>
        </w:rPr>
        <w:t>SBI Home Loan: from 7.25% p.a. Best rate for government employees and CIBIL 800+. India's largest public sector home loan lender.</w:t>
      </w:r>
    </w:p>
    <w:p>
      <w:r>
        <w:rPr>
          <w:rFonts w:ascii="Calibri" w:hAnsi="Calibri"/>
          <w:b w:val="0"/>
          <w:i w:val="0"/>
          <w:sz w:val="22"/>
        </w:rPr>
        <w:t>Bank of Baroda: from 7.45% p.a. Competitive public sector rates with digital processing via the Baroda MY Account portal.</w:t>
      </w:r>
    </w:p>
    <w:p>
      <w:r>
        <w:rPr>
          <w:rFonts w:ascii="Calibri" w:hAnsi="Calibri"/>
          <w:b w:val="0"/>
          <w:i w:val="0"/>
          <w:sz w:val="22"/>
        </w:rPr>
        <w:t>HDFC Bank: 8.00%–9.50% p.a. Special concessions for women, defence personnel, and premium customers. Strong builder tie-ups.</w:t>
      </w:r>
    </w:p>
    <w:p>
      <w:r>
        <w:rPr>
          <w:rFonts w:ascii="Calibri" w:hAnsi="Calibri"/>
          <w:b w:val="0"/>
          <w:i w:val="0"/>
          <w:sz w:val="22"/>
        </w:rPr>
        <w:t>ICICI Bank: 7.85%–9.35% p.a. Fast processing for digital applicants; special rates for existing ICICI salary account holders.</w:t>
      </w:r>
    </w:p>
    <w:p>
      <w:r>
        <w:rPr>
          <w:rFonts w:ascii="Calibri" w:hAnsi="Calibri"/>
          <w:b w:val="0"/>
          <w:i w:val="0"/>
          <w:sz w:val="22"/>
        </w:rPr>
        <w:t>Axis Bank: 7.60%–9.35% p.a. Standard home loan. Shubh Aarambh, Fast Forward, Super Saver, and QuikPay variants available.</w:t>
      </w:r>
    </w:p>
    <w:p>
      <w:r>
        <w:rPr>
          <w:rFonts w:ascii="Calibri" w:hAnsi="Calibri"/>
          <w:b w:val="0"/>
          <w:i w:val="0"/>
          <w:sz w:val="22"/>
        </w:rPr>
        <w:t>Kotak Mahindra Bank: 7.99%–8.50% p.a. for CIBIL 750+. Good for high-ticket salaried borrowers.</w:t>
      </w:r>
    </w:p>
    <w:p>
      <w:r>
        <w:rPr>
          <w:rFonts w:ascii="Calibri" w:hAnsi="Calibri"/>
          <w:b w:val="0"/>
          <w:i w:val="0"/>
          <w:sz w:val="22"/>
        </w:rPr>
        <w:t>Bajaj Finserv: 7.15% p.a. onwards for salaried; 7.75% p.a. for self-employed. Up to Rs. 15 crore loan amount. 48-hour approval.</w:t>
      </w:r>
    </w:p>
    <w:p>
      <w:r>
        <w:rPr>
          <w:rFonts w:ascii="Calibri" w:hAnsi="Calibri"/>
          <w:b w:val="0"/>
          <w:i w:val="0"/>
          <w:sz w:val="22"/>
        </w:rPr>
        <w:t>LIC Housing Finance: 7.50%–9.00% p.a. Popular with long-tenure borrowers; strong presence in tier 2 cities.</w:t>
      </w:r>
    </w:p>
    <w:p>
      <w:r>
        <w:rPr>
          <w:rFonts w:ascii="Calibri" w:hAnsi="Calibri"/>
          <w:b w:val="0"/>
          <w:i w:val="0"/>
          <w:sz w:val="22"/>
        </w:rPr>
        <w:t>PNB Housing Finance: 7.99%–13.00% p.a. Good for self-employed and non-standard income profiles.</w:t>
      </w:r>
    </w:p>
    <w:p>
      <w:pPr>
        <w:pStyle w:val="Heading2"/>
      </w:pPr>
      <w:r>
        <w:t>Fixed vs Floating Rate — April 2026 Verdict</w:t>
      </w:r>
    </w:p>
    <w:p>
      <w:r>
        <w:rPr>
          <w:rFonts w:ascii="Calibri" w:hAnsi="Calibri"/>
          <w:b w:val="0"/>
          <w:i w:val="0"/>
          <w:sz w:val="22"/>
        </w:rPr>
        <w:t>Fixed rates currently start at around 9.50%+ p.a. — significantly higher than floating. With the RBI in a neutral stance and rates stable, floating is clearly the better choice for most borrowers. If rates drop further in FY2026–27, floating borrowers automatically benefit.</w:t>
      </w:r>
    </w:p>
    <w:p>
      <w:pPr>
        <w:pStyle w:val="Heading2"/>
      </w:pPr>
      <w:r>
        <w:t>5 Proven Tips to Get the Lowest Rate in April 2026</w:t>
      </w:r>
    </w:p>
    <w:p>
      <w:pPr>
        <w:pStyle w:val="ListBullet"/>
      </w:pPr>
      <w:r>
        <w:rPr>
          <w:rFonts w:ascii="Calibri" w:hAnsi="Calibri"/>
          <w:b w:val="0"/>
          <w:i w:val="0"/>
          <w:sz w:val="22"/>
        </w:rPr>
        <w:t>CIBIL 750+: lenders assign their best rate slabs to borrowers above 750. A score of 800+ can get you rates 0.15%–0.25% below what a 720 score gets</w:t>
      </w:r>
    </w:p>
    <w:p>
      <w:pPr>
        <w:pStyle w:val="ListBullet"/>
      </w:pPr>
      <w:r>
        <w:rPr>
          <w:rFonts w:ascii="Calibri" w:hAnsi="Calibri"/>
          <w:b w:val="0"/>
          <w:i w:val="0"/>
          <w:sz w:val="22"/>
        </w:rPr>
        <w:t>Women co-applicant: nearly all lenders offer a 0.05% concession when a woman is the primary or first co-applicant — that is a Rs. 30,000+ saving on a Rs. 40 lakh loan over 20 years</w:t>
      </w:r>
    </w:p>
    <w:p>
      <w:pPr>
        <w:pStyle w:val="ListBullet"/>
      </w:pPr>
      <w:r>
        <w:rPr>
          <w:rFonts w:ascii="Calibri" w:hAnsi="Calibri"/>
          <w:b w:val="0"/>
          <w:i w:val="0"/>
          <w:sz w:val="22"/>
        </w:rPr>
        <w:t>Government or top-tier employer: SBI, Bank of Baroda, and PNB offer preferential rates for government employees</w:t>
      </w:r>
    </w:p>
    <w:p>
      <w:pPr>
        <w:pStyle w:val="ListBullet"/>
      </w:pPr>
      <w:r>
        <w:rPr>
          <w:rFonts w:ascii="Calibri" w:hAnsi="Calibri"/>
          <w:b w:val="0"/>
          <w:i w:val="0"/>
          <w:sz w:val="22"/>
        </w:rPr>
        <w:t>Negotiate the spread: EBLR = repo + spread. The spread is negotiable — aim for 2.00%–2.50% spread over 5.25% repo</w:t>
      </w:r>
    </w:p>
    <w:p>
      <w:pPr>
        <w:pStyle w:val="ListBullet"/>
      </w:pPr>
      <w:r>
        <w:rPr>
          <w:rFonts w:ascii="Calibri" w:hAnsi="Calibri"/>
          <w:b w:val="0"/>
          <w:i w:val="0"/>
          <w:sz w:val="22"/>
        </w:rPr>
        <w:t>Balance transfer from older loans: if you have a loan at 8.5%+, a balance transfer to 7.5% can save Rs. 5–8 lakh on Rs. 40 lakh outstanding over 15 years</w:t>
      </w:r>
    </w:p>
    <w:p/>
    <w:p>
      <w:pPr>
        <w:pBdr>
          <w:bottom w:val="single" w:sz="6" w:space="1" w:color="CCCCCC"/>
        </w:pBdr>
        <w:spacing w:after="80"/>
      </w:pPr>
    </w:p>
    <w:p/>
    <w:p>
      <w:r>
        <w:br w:type="page"/>
      </w:r>
    </w:p>
    <w:p>
      <w:r>
        <w:rPr>
          <w:rFonts w:ascii="Calibri" w:hAnsi="Calibri"/>
          <w:b/>
          <w:i w:val="0"/>
          <w:color w:val="2E74B5"/>
          <w:sz w:val="18"/>
        </w:rPr>
        <w:t>ARTICLE 03 OF 30  ·  16th April 2026</w:t>
      </w:r>
    </w:p>
    <w:p>
      <w:pPr>
        <w:pStyle w:val="Heading1"/>
      </w:pPr>
      <w:r>
        <w:t>Home Loan Tax Benefits FY 2026–27: Complete Guide to Section 24b, 80C and 80EEA</w:t>
      </w:r>
    </w:p>
    <w:p>
      <w:pPr>
        <w:spacing w:before="0" w:after="80"/>
      </w:pPr>
      <w:r>
        <w:rPr>
          <w:rFonts w:ascii="Calibri" w:hAnsi="Calibri"/>
          <w:b w:val="0"/>
          <w:i/>
          <w:color w:val="606060"/>
          <w:sz w:val="18"/>
        </w:rPr>
        <w:t>Category: Home Loans   ·   https://www.basichomeloan.com/blog/home-loans/home-loan-tax-benefits-2026-27</w:t>
      </w:r>
    </w:p>
    <w:p>
      <w:pPr>
        <w:pBdr>
          <w:bottom w:val="single" w:sz="6" w:space="1" w:color="2E74B5"/>
        </w:pBdr>
        <w:spacing w:after="80"/>
      </w:pPr>
    </w:p>
    <w:p>
      <w:pPr>
        <w:spacing w:after="200"/>
      </w:pPr>
      <w:r>
        <w:rPr>
          <w:rFonts w:ascii="Calibri" w:hAnsi="Calibri"/>
          <w:b w:val="0"/>
          <w:i/>
          <w:color w:val="404040"/>
          <w:sz w:val="22"/>
        </w:rPr>
        <w:t>Home loan tax benefits for FY 2026–27 (AY 2027–28): claim up to Rs. 2 lakh on interest (Section 24b) and Rs. 1.5 lakh on principal (Section 80C) — but only under the old regime. Complete guide.</w:t>
      </w:r>
    </w:p>
    <w:p>
      <w:pPr>
        <w:pStyle w:val="Heading2"/>
      </w:pPr>
      <w:r>
        <w:t>Home Loan Tax Benefits in FY 2026–27: The Big Picture</w:t>
      </w:r>
    </w:p>
    <w:p>
      <w:r>
        <w:rPr>
          <w:rFonts w:ascii="Calibri" w:hAnsi="Calibri"/>
          <w:b w:val="0"/>
          <w:i w:val="0"/>
          <w:sz w:val="22"/>
        </w:rPr>
        <w:t>For FY 2026–27 (the year running April 2026 to March 2027), home loan tax deductions remain available — but exclusively under the old tax regime. The new tax regime, which is the default in India since Budget 2023, does NOT allow deductions under Section 24(b) for self-occupied property, nor Section 80C for principal repayment. Choosing your regime is therefore the most important tax decision for any home loan borrower.</w:t>
      </w:r>
    </w:p>
    <w:p>
      <w:pPr>
        <w:pStyle w:val="Heading2"/>
      </w:pPr>
      <w:r>
        <w:t>Section 24(b) — Interest Deduction</w:t>
      </w:r>
    </w:p>
    <w:p>
      <w:r>
        <w:rPr>
          <w:rFonts w:ascii="Calibri" w:hAnsi="Calibri"/>
          <w:b w:val="0"/>
          <w:i w:val="0"/>
          <w:sz w:val="22"/>
        </w:rPr>
        <w:t>Maximum deduction: Rs. 2,00,000 per year for self-occupied property (if the loan is for acquisition or construction and is completed within 5 years from sanction). If the construction is not completed within 5 years, or the loan is for repairs/renovation, the limit drops to Rs. 30,000.</w:t>
      </w:r>
    </w:p>
    <w:p>
      <w:r>
        <w:rPr>
          <w:rFonts w:ascii="Calibri" w:hAnsi="Calibri"/>
          <w:b w:val="0"/>
          <w:i w:val="0"/>
          <w:sz w:val="22"/>
        </w:rPr>
        <w:t>For let-out or deemed let-out property: interest deduction has NO upper limit. The actual interest paid is fully deductible against rental income. However, any resulting loss can only be set off against other income up to Rs. 2,00,000 per year (balance carried forward up to 8 years).</w:t>
      </w:r>
    </w:p>
    <w:p>
      <w:pPr>
        <w:pStyle w:val="Heading2"/>
      </w:pPr>
      <w:r>
        <w:t>Section 80C — Principal Repayment</w:t>
      </w:r>
    </w:p>
    <w:p>
      <w:r>
        <w:rPr>
          <w:rFonts w:ascii="Calibri" w:hAnsi="Calibri"/>
          <w:b w:val="0"/>
          <w:i w:val="0"/>
          <w:sz w:val="22"/>
        </w:rPr>
        <w:t>Maximum deduction: Rs. 1,50,000 per year, shared across all 80C investments (PPF, ELSS, LIC, EPF, etc.). The principal repayment component of your EMI qualifies. Stamp duty and registration charges also qualify under 80C — but only in the year of payment.</w:t>
      </w:r>
    </w:p>
    <w:p>
      <w:r>
        <w:rPr>
          <w:rFonts w:ascii="Calibri" w:hAnsi="Calibri"/>
          <w:b w:val="0"/>
          <w:i w:val="0"/>
          <w:sz w:val="22"/>
        </w:rPr>
        <w:t>Important condition: if you sell the property within 5 years of possession, all Section 80C deductions claimed will be reversed and added back to your income in the year of sale.</w:t>
      </w:r>
    </w:p>
    <w:p>
      <w:pPr>
        <w:pStyle w:val="Heading2"/>
      </w:pPr>
      <w:r>
        <w:t>Section 80EEA — First-Time Buyer Extra Benefit</w:t>
      </w:r>
    </w:p>
    <w:p>
      <w:r>
        <w:rPr>
          <w:rFonts w:ascii="Calibri" w:hAnsi="Calibri"/>
          <w:b w:val="0"/>
          <w:i w:val="0"/>
          <w:sz w:val="22"/>
        </w:rPr>
        <w:t>Applicable for loans sanctioned between 1 April 2019 and 31 March 2022 for affordable housing (stamp duty value not exceeding Rs. 45 lakh). Deduction: up to Rs. 1,50,000 additional interest — over and above Section 24(b). If you are still repaying such a loan in FY 2026–27, you can continue to claim this benefit.</w:t>
      </w:r>
    </w:p>
    <w:p>
      <w:pPr>
        <w:pStyle w:val="Heading2"/>
      </w:pPr>
      <w:r>
        <w:t>Joint Home Loan: The Rs. 7 Lakh Annual Shield</w:t>
      </w:r>
    </w:p>
    <w:p>
      <w:r>
        <w:rPr>
          <w:rFonts w:ascii="Calibri" w:hAnsi="Calibri"/>
          <w:b w:val="0"/>
          <w:i w:val="0"/>
          <w:sz w:val="22"/>
        </w:rPr>
        <w:t>If both co-applicants are also co-owners of the property, each can independently claim the full deductions: Rs. 2,00,000 interest (Section 24b) + Rs. 1,50,000 principal (Section 80C) = Rs. 3,50,000 per person. Combined for a couple: Rs. 7,00,000 in annual deductions — one of the most powerful tax-saving strategies available in India in 2026.</w:t>
      </w:r>
    </w:p>
    <w:p>
      <w:pPr>
        <w:pStyle w:val="Heading2"/>
      </w:pPr>
      <w:r>
        <w:t>Old Regime vs New Regime: Which Works for You?</w:t>
      </w:r>
    </w:p>
    <w:p>
      <w:r>
        <w:rPr>
          <w:rFonts w:ascii="Calibri" w:hAnsi="Calibri"/>
          <w:b w:val="0"/>
          <w:i w:val="0"/>
          <w:sz w:val="22"/>
        </w:rPr>
        <w:t>As a rule of thumb: if your total deductions (including home loan benefits, HRA, 80D health insurance, etc.) exceed Rs. 4–5 lakh, the old regime is likely better. For a borrower in the 30% tax bracket with Rs. 2 lakh interest + Rs. 1.5 lakh principal: annual tax saving = Rs. 3.5 lakh × 30% = Rs. 1,05,000. That is a significant saving.</w:t>
      </w:r>
    </w:p>
    <w:p>
      <w:pPr>
        <w:pStyle w:val="Heading2"/>
      </w:pPr>
      <w:r>
        <w:t>Pre-Construction Interest: Often Missed</w:t>
      </w:r>
    </w:p>
    <w:p>
      <w:r>
        <w:rPr>
          <w:rFonts w:ascii="Calibri" w:hAnsi="Calibri"/>
          <w:b w:val="0"/>
          <w:i w:val="0"/>
          <w:sz w:val="22"/>
        </w:rPr>
        <w:t>Interest paid during the construction phase (before possession) is NOT deductible in the year paid. After possession, it can be claimed in 5 equal annual instalments under Section 24(b), subject to the Rs. 2,00,000 SOP cap. Example: if total pre-construction interest was Rs. 5,00,000 and possession was in June 2025, you can claim Rs. 1,00,000 per year from FY 2025–26 through FY 2029–30.</w:t>
      </w:r>
    </w:p>
    <w:p/>
    <w:p>
      <w:pPr>
        <w:pBdr>
          <w:bottom w:val="single" w:sz="6" w:space="1" w:color="CCCCCC"/>
        </w:pBdr>
        <w:spacing w:after="80"/>
      </w:pPr>
    </w:p>
    <w:p/>
    <w:p>
      <w:r>
        <w:br w:type="page"/>
      </w:r>
    </w:p>
    <w:p>
      <w:r>
        <w:rPr>
          <w:rFonts w:ascii="Calibri" w:hAnsi="Calibri"/>
          <w:b/>
          <w:i w:val="0"/>
          <w:color w:val="2E74B5"/>
          <w:sz w:val="18"/>
        </w:rPr>
        <w:t>ARTICLE 04 OF 30  ·  15th April 2026</w:t>
      </w:r>
    </w:p>
    <w:p>
      <w:pPr>
        <w:pStyle w:val="Heading1"/>
      </w:pPr>
      <w:r>
        <w:t>Joint Home Loan 2026: Double Your Eligibility and Claim Up to Rs. 7 Lakh in Tax Deductions</w:t>
      </w:r>
    </w:p>
    <w:p>
      <w:pPr>
        <w:spacing w:before="0" w:after="80"/>
      </w:pPr>
      <w:r>
        <w:rPr>
          <w:rFonts w:ascii="Calibri" w:hAnsi="Calibri"/>
          <w:b w:val="0"/>
          <w:i/>
          <w:color w:val="606060"/>
          <w:sz w:val="18"/>
        </w:rPr>
        <w:t>Category: Home Loans   ·   https://www.basichomeloan.com/blog/home-loans/joint-home-loan-2026</w:t>
      </w:r>
    </w:p>
    <w:p>
      <w:pPr>
        <w:pBdr>
          <w:bottom w:val="single" w:sz="6" w:space="1" w:color="2E74B5"/>
        </w:pBdr>
        <w:spacing w:after="80"/>
      </w:pPr>
    </w:p>
    <w:p>
      <w:pPr>
        <w:spacing w:after="200"/>
      </w:pPr>
      <w:r>
        <w:rPr>
          <w:rFonts w:ascii="Calibri" w:hAnsi="Calibri"/>
          <w:b w:val="0"/>
          <w:i/>
          <w:color w:val="404040"/>
          <w:sz w:val="22"/>
        </w:rPr>
        <w:t>A joint home loan in 2026 pools two incomes for a larger loan amount, gives both co-owners Rs. 3.5 lakh each in annual tax deductions, and qualifies for women's rate concessions. Full strategy guide.</w:t>
      </w:r>
    </w:p>
    <w:p>
      <w:pPr>
        <w:pStyle w:val="Heading2"/>
      </w:pPr>
      <w:r>
        <w:t>What is a Joint Home Loan?</w:t>
      </w:r>
    </w:p>
    <w:p>
      <w:r>
        <w:rPr>
          <w:rFonts w:ascii="Calibri" w:hAnsi="Calibri"/>
          <w:b w:val="0"/>
          <w:i w:val="0"/>
          <w:sz w:val="22"/>
        </w:rPr>
        <w:t>A joint home loan is taken by two or more individuals who share both the loan liability and — if they are co-owners — the tax benefits. In 2026, it is one of the most powerful financial strategies for Indian homebuyers: it increases loan eligibility by 50–80%, reduces the interest rate when a woman is the primary applicant, and nearly doubles the household's annual tax deduction.</w:t>
      </w:r>
    </w:p>
    <w:p>
      <w:pPr>
        <w:pStyle w:val="Heading2"/>
      </w:pPr>
      <w:r>
        <w:t>Who Can Be a Co-Applicant in 2026?</w:t>
      </w:r>
    </w:p>
    <w:p>
      <w:pPr>
        <w:pStyle w:val="ListBullet"/>
      </w:pPr>
      <w:r>
        <w:rPr>
          <w:rFonts w:ascii="Calibri" w:hAnsi="Calibri"/>
          <w:b w:val="0"/>
          <w:i w:val="0"/>
          <w:sz w:val="22"/>
        </w:rPr>
        <w:t>Spouse (most preferred by lenders — shared income, shared liability)</w:t>
      </w:r>
    </w:p>
    <w:p>
      <w:pPr>
        <w:pStyle w:val="ListBullet"/>
      </w:pPr>
      <w:r>
        <w:rPr>
          <w:rFonts w:ascii="Calibri" w:hAnsi="Calibri"/>
          <w:b w:val="0"/>
          <w:i w:val="0"/>
          <w:sz w:val="22"/>
        </w:rPr>
        <w:t>Parents (father or mother — commonly used when parents contribute to the purchase)</w:t>
      </w:r>
    </w:p>
    <w:p>
      <w:pPr>
        <w:pStyle w:val="ListBullet"/>
      </w:pPr>
      <w:r>
        <w:rPr>
          <w:rFonts w:ascii="Calibri" w:hAnsi="Calibri"/>
          <w:b w:val="0"/>
          <w:i w:val="0"/>
          <w:sz w:val="22"/>
        </w:rPr>
        <w:t>Siblings (brother acceptable at most banks; sister at select lenders)</w:t>
      </w:r>
    </w:p>
    <w:p>
      <w:pPr>
        <w:pStyle w:val="ListBullet"/>
      </w:pPr>
      <w:r>
        <w:rPr>
          <w:rFonts w:ascii="Calibri" w:hAnsi="Calibri"/>
          <w:b w:val="0"/>
          <w:i w:val="0"/>
          <w:sz w:val="22"/>
        </w:rPr>
        <w:t>Adult children (son or daughter — used for multi-generational purchases)</w:t>
      </w:r>
    </w:p>
    <w:p>
      <w:pPr>
        <w:pStyle w:val="ListBullet"/>
      </w:pPr>
      <w:r>
        <w:rPr>
          <w:rFonts w:ascii="Calibri" w:hAnsi="Calibri"/>
          <w:b w:val="0"/>
          <w:i w:val="0"/>
          <w:sz w:val="22"/>
        </w:rPr>
        <w:t>Friends and unrelated partners: generally NOT accepted by traditional banks or NBFCs</w:t>
      </w:r>
    </w:p>
    <w:p>
      <w:pPr>
        <w:pStyle w:val="ListBullet"/>
      </w:pPr>
      <w:r>
        <w:rPr>
          <w:rFonts w:ascii="Calibri" w:hAnsi="Calibri"/>
          <w:b w:val="0"/>
          <w:i w:val="0"/>
          <w:sz w:val="22"/>
        </w:rPr>
        <w:t>NRI co-applicants: accepted — income assessed from foreign bank statements and employment contract</w:t>
      </w:r>
    </w:p>
    <w:p>
      <w:pPr>
        <w:pStyle w:val="Heading2"/>
      </w:pPr>
      <w:r>
        <w:t>How Joint Loans Increase Loan Eligibility</w:t>
      </w:r>
    </w:p>
    <w:p>
      <w:r>
        <w:rPr>
          <w:rFonts w:ascii="Calibri" w:hAnsi="Calibri"/>
          <w:b w:val="0"/>
          <w:i w:val="0"/>
          <w:sz w:val="22"/>
        </w:rPr>
        <w:t>Banks calculate home loan eligibility using the FOIR (Fixed Obligation to Income Ratio) — typically 40–55% of combined gross monthly income. Example: if you earn Rs. 70,000/month and your spouse earns Rs. 50,000/month, the combined Rs. 1,20,000 can support an EMI of Rs. 54,000–66,000, which translates to a home loan of Rs. 55–68 lakh at 7.5% for 20 years — versus only Rs. 30–38 lakh on a solo loan.</w:t>
      </w:r>
    </w:p>
    <w:p>
      <w:pPr>
        <w:pStyle w:val="Heading2"/>
      </w:pPr>
      <w:r>
        <w:t>Women Co-Applicant: The 0.05% Rate Concession</w:t>
      </w:r>
    </w:p>
    <w:p>
      <w:r>
        <w:rPr>
          <w:rFonts w:ascii="Calibri" w:hAnsi="Calibri"/>
          <w:b w:val="0"/>
          <w:i w:val="0"/>
          <w:sz w:val="22"/>
        </w:rPr>
        <w:t>In April 2026, nearly all major lenders — SBI, HDFC Bank, ICICI Bank, Bank of Baroda, PNB, Kotak Mahindra Bank — offer a 0.05% (5 bps) interest rate concession when a woman is the primary applicant or first co-applicant. This reflects statistically lower default rates on loans with women borrowers. On a Rs. 50 lakh loan over 20 years, 0.05% saves approximately Rs. 30,000 in total interest.</w:t>
      </w:r>
    </w:p>
    <w:p>
      <w:pPr>
        <w:pStyle w:val="Heading2"/>
      </w:pPr>
      <w:r>
        <w:t>Tax Strategy: How Both Co-Owners Claim Deductions</w:t>
      </w:r>
    </w:p>
    <w:p>
      <w:r>
        <w:rPr>
          <w:rFonts w:ascii="Calibri" w:hAnsi="Calibri"/>
          <w:b w:val="0"/>
          <w:i w:val="0"/>
          <w:sz w:val="22"/>
        </w:rPr>
        <w:t>Both co-applicants who are also co-owners can each claim independently under the old tax regime: Section 24(b) up to Rs. 2,00,000 each on interest paid, and Section 80C up to Rs. 1,50,000 each on principal repayment. Combined annual deduction: Rs. 7,00,000. At a 30% tax bracket for both: annual tax saving of Rs. 2,10,000 — nearly Rs. 42 lakh saved over a 20-year loan tenure.</w:t>
      </w:r>
    </w:p>
    <w:p>
      <w:pPr>
        <w:pStyle w:val="Heading2"/>
      </w:pPr>
      <w:r>
        <w:t>Stamp Duty Benefit for Women Co-Owners</w:t>
      </w:r>
    </w:p>
    <w:p>
      <w:r>
        <w:rPr>
          <w:rFonts w:ascii="Calibri" w:hAnsi="Calibri"/>
          <w:b w:val="0"/>
          <w:i w:val="0"/>
          <w:sz w:val="22"/>
        </w:rPr>
        <w:t>Most Indian states offer a 1–2% stamp duty concession when the property is registered in a woman's name or when a woman is a co-owner. On a Rs. 70 lakh property in Maharashtra, a 1% concession saves Rs. 70,000 upfront. This makes adding a woman co-owner a triple benefit: lower rate, lower stamp duty, and double tax deduction.</w:t>
      </w:r>
    </w:p>
    <w:p>
      <w:pPr>
        <w:pStyle w:val="Heading2"/>
      </w:pPr>
      <w:r>
        <w:t>Co-Applicant Credit Score: The Critical Check</w:t>
      </w:r>
    </w:p>
    <w:p>
      <w:r>
        <w:rPr>
          <w:rFonts w:ascii="Calibri" w:hAnsi="Calibri"/>
          <w:b w:val="0"/>
          <w:i w:val="0"/>
          <w:sz w:val="22"/>
        </w:rPr>
        <w:t>In 2026, lenders evaluate the credit profile of all co-applicants equally. If your CIBIL is 800 but your co-applicant's is 620 (due to a past credit card default), the bank may either reject the application or significantly raise the interest rate. Ensure both co-applicants have CIBIL scores of 700+ (ideally 750+) before applying jointly.</w:t>
      </w:r>
    </w:p>
    <w:p/>
    <w:p>
      <w:pPr>
        <w:pBdr>
          <w:bottom w:val="single" w:sz="6" w:space="1" w:color="CCCCCC"/>
        </w:pBdr>
        <w:spacing w:after="80"/>
      </w:pPr>
    </w:p>
    <w:p/>
    <w:p>
      <w:r>
        <w:br w:type="page"/>
      </w:r>
    </w:p>
    <w:p>
      <w:r>
        <w:rPr>
          <w:rFonts w:ascii="Calibri" w:hAnsi="Calibri"/>
          <w:b/>
          <w:i w:val="0"/>
          <w:color w:val="2E74B5"/>
          <w:sz w:val="18"/>
        </w:rPr>
        <w:t>ARTICLE 05 OF 30  ·  14th April 2026</w:t>
      </w:r>
    </w:p>
    <w:p>
      <w:pPr>
        <w:pStyle w:val="Heading1"/>
      </w:pPr>
      <w:r>
        <w:t>Home Loan for Women in India 2026: Rates, Benefits, PMAY, and Stamp Duty Concessions</w:t>
      </w:r>
    </w:p>
    <w:p>
      <w:pPr>
        <w:spacing w:before="0" w:after="80"/>
      </w:pPr>
      <w:r>
        <w:rPr>
          <w:rFonts w:ascii="Calibri" w:hAnsi="Calibri"/>
          <w:b w:val="0"/>
          <w:i/>
          <w:color w:val="606060"/>
          <w:sz w:val="18"/>
        </w:rPr>
        <w:t>Category: Home Loans   ·   https://www.basichomeloan.com/blog/home-loans/home-loan-for-women-2026</w:t>
      </w:r>
    </w:p>
    <w:p>
      <w:pPr>
        <w:pBdr>
          <w:bottom w:val="single" w:sz="6" w:space="1" w:color="2E74B5"/>
        </w:pBdr>
        <w:spacing w:after="80"/>
      </w:pPr>
    </w:p>
    <w:p>
      <w:pPr>
        <w:spacing w:after="200"/>
      </w:pPr>
      <w:r>
        <w:rPr>
          <w:rFonts w:ascii="Calibri" w:hAnsi="Calibri"/>
          <w:b w:val="0"/>
          <w:i/>
          <w:color w:val="404040"/>
          <w:sz w:val="22"/>
        </w:rPr>
        <w:t>Women borrowers in 2026 get lower interest rates (0.05%–0.10% concession), stamp duty discounts of 1–2%, PMAY priority, and better loan approval odds. Complete guide to all benefits.</w:t>
      </w:r>
    </w:p>
    <w:p>
      <w:pPr>
        <w:pStyle w:val="Heading2"/>
      </w:pPr>
      <w:r>
        <w:t>Why 2026 is a Great Year for Women to Buy a Home</w:t>
      </w:r>
    </w:p>
    <w:p>
      <w:r>
        <w:rPr>
          <w:rFonts w:ascii="Calibri" w:hAnsi="Calibri"/>
          <w:b w:val="0"/>
          <w:i w:val="0"/>
          <w:sz w:val="22"/>
        </w:rPr>
        <w:t>India's housing finance sector in 2026 actively incentivises women homeownership through multiple overlapping benefits: lower interest rates, stamp duty concessions, PMAY preferential eligibility, better approval rates, and stronger legal protections. With home loan rates starting at 7.10% p.a. and the real estate market offering strong value in tier 2 cities, the conditions are particularly favourable.</w:t>
      </w:r>
    </w:p>
    <w:p>
      <w:pPr>
        <w:pStyle w:val="Heading2"/>
      </w:pPr>
      <w:r>
        <w:t>Interest Rate Concession for Women Borrowers</w:t>
      </w:r>
    </w:p>
    <w:p>
      <w:r>
        <w:rPr>
          <w:rFonts w:ascii="Calibri" w:hAnsi="Calibri"/>
          <w:b w:val="0"/>
          <w:i w:val="0"/>
          <w:sz w:val="22"/>
        </w:rPr>
        <w:t>Most major lenders in April 2026 offer women borrowers a 0.05%–0.10% interest rate reduction compared to standard rates, subject to the woman being the primary borrower or first co-applicant. Banks offering this include SBI, HDFC Bank, ICICI Bank, Bank of Baroda, PNB, Kotak Mahindra Bank, Union Bank of India, and Canara Bank. Over a 20-year Rs. 50 lakh loan, a 0.05% concession saves approximately Rs. 30,000 in total interest.</w:t>
      </w:r>
    </w:p>
    <w:p>
      <w:pPr>
        <w:pStyle w:val="Heading2"/>
      </w:pPr>
      <w:r>
        <w:t>Stamp Duty Concessions — State-Wise April 2026</w:t>
      </w:r>
    </w:p>
    <w:p>
      <w:pPr>
        <w:pStyle w:val="ListBullet"/>
      </w:pPr>
      <w:r>
        <w:rPr>
          <w:rFonts w:ascii="Calibri" w:hAnsi="Calibri"/>
          <w:b w:val="0"/>
          <w:i w:val="0"/>
          <w:sz w:val="22"/>
        </w:rPr>
        <w:t>Maharashtra: 1% stamp duty concession for women — pay 4% instead of 5% in Mumbai. On a Rs. 80 lakh property this saves Rs. 80,000</w:t>
      </w:r>
    </w:p>
    <w:p>
      <w:pPr>
        <w:pStyle w:val="ListBullet"/>
      </w:pPr>
      <w:r>
        <w:rPr>
          <w:rFonts w:ascii="Calibri" w:hAnsi="Calibri"/>
          <w:b w:val="0"/>
          <w:i w:val="0"/>
          <w:sz w:val="22"/>
        </w:rPr>
        <w:t>Delhi: women pay 4% stamp duty vs 6% for men — a 2% saving; on a Rs. 1 crore property, saving is Rs. 2,00,000</w:t>
      </w:r>
    </w:p>
    <w:p>
      <w:pPr>
        <w:pStyle w:val="ListBullet"/>
      </w:pPr>
      <w:r>
        <w:rPr>
          <w:rFonts w:ascii="Calibri" w:hAnsi="Calibri"/>
          <w:b w:val="0"/>
          <w:i w:val="0"/>
          <w:sz w:val="22"/>
        </w:rPr>
        <w:t>UP: women pay 6% vs 7% for men — 1% concession across the state</w:t>
      </w:r>
    </w:p>
    <w:p>
      <w:pPr>
        <w:pStyle w:val="ListBullet"/>
      </w:pPr>
      <w:r>
        <w:rPr>
          <w:rFonts w:ascii="Calibri" w:hAnsi="Calibri"/>
          <w:b w:val="0"/>
          <w:i w:val="0"/>
          <w:sz w:val="22"/>
        </w:rPr>
        <w:t>Rajasthan: 1% concession for women buyers</w:t>
      </w:r>
    </w:p>
    <w:p>
      <w:pPr>
        <w:pStyle w:val="ListBullet"/>
      </w:pPr>
      <w:r>
        <w:rPr>
          <w:rFonts w:ascii="Calibri" w:hAnsi="Calibri"/>
          <w:b w:val="0"/>
          <w:i w:val="0"/>
          <w:sz w:val="22"/>
        </w:rPr>
        <w:t>Uttarakhand, HP, Punjab: concessions of 1–2% depending on property type</w:t>
      </w:r>
    </w:p>
    <w:p>
      <w:pPr>
        <w:pStyle w:val="Heading2"/>
      </w:pPr>
      <w:r>
        <w:t>PMAY Priority for Women</w:t>
      </w:r>
    </w:p>
    <w:p>
      <w:r>
        <w:rPr>
          <w:rFonts w:ascii="Calibri" w:hAnsi="Calibri"/>
          <w:b w:val="0"/>
          <w:i w:val="0"/>
          <w:sz w:val="22"/>
        </w:rPr>
        <w:t>Under PMAY-U 2.0, women must be either the sole owner or a co-owner of the property for EWS and LIG category beneficiaries to receive the interest subsidy. The scheme also gives priority in allotment to women-headed households, widows, and single women. This makes female co-ownership practically mandatory to maximise PMAY benefits.</w:t>
      </w:r>
    </w:p>
    <w:p>
      <w:pPr>
        <w:pStyle w:val="Heading2"/>
      </w:pPr>
      <w:r>
        <w:t>Better Approval Odds and Higher LTV</w:t>
      </w:r>
    </w:p>
    <w:p>
      <w:r>
        <w:rPr>
          <w:rFonts w:ascii="Calibri" w:hAnsi="Calibri"/>
          <w:b w:val="0"/>
          <w:i w:val="0"/>
          <w:sz w:val="22"/>
        </w:rPr>
        <w:t>Data analytics from multiple lenders shows lower home loan default rates among women borrowers. As a result, banks are more likely to approve applications with women co-applicants, and some lenders offer a preferential LTV ratio of up to 85% (vs 80% for male-only applications) for the same loan amount bracket.</w:t>
      </w:r>
    </w:p>
    <w:p>
      <w:pPr>
        <w:pStyle w:val="Heading2"/>
      </w:pPr>
      <w:r>
        <w:t>Tax Benefits Are the Same — Plus Joint Ownership Doubles Them</w:t>
      </w:r>
    </w:p>
    <w:p>
      <w:r>
        <w:rPr>
          <w:rFonts w:ascii="Calibri" w:hAnsi="Calibri"/>
          <w:b w:val="0"/>
          <w:i w:val="0"/>
          <w:sz w:val="22"/>
        </w:rPr>
        <w:t>Women borrowers are entitled to the same tax benefits as any other borrower — up to Rs. 2,00,000 under Section 24(b) and Rs. 1,50,000 under Section 80C in the old regime. When a woman jointly owns the property with a spouse, both can independently claim these limits, creating a household deduction shield of Rs. 7,00,000 annually.</w:t>
      </w:r>
    </w:p>
    <w:p/>
    <w:p>
      <w:pPr>
        <w:pBdr>
          <w:bottom w:val="single" w:sz="6" w:space="1" w:color="CCCCCC"/>
        </w:pBdr>
        <w:spacing w:after="80"/>
      </w:pPr>
    </w:p>
    <w:p/>
    <w:p>
      <w:r>
        <w:br w:type="page"/>
      </w:r>
    </w:p>
    <w:p>
      <w:r>
        <w:rPr>
          <w:rFonts w:ascii="Calibri" w:hAnsi="Calibri"/>
          <w:b/>
          <w:i w:val="0"/>
          <w:color w:val="2E74B5"/>
          <w:sz w:val="18"/>
        </w:rPr>
        <w:t>ARTICLE 06 OF 30  ·  13th April 2026</w:t>
      </w:r>
    </w:p>
    <w:p>
      <w:pPr>
        <w:pStyle w:val="Heading1"/>
      </w:pPr>
      <w:r>
        <w:t>Home Loan Eligibility in April 2026: Income, CIBIL, FOIR and LTV Norms Explained</w:t>
      </w:r>
    </w:p>
    <w:p>
      <w:pPr>
        <w:spacing w:before="0" w:after="80"/>
      </w:pPr>
      <w:r>
        <w:rPr>
          <w:rFonts w:ascii="Calibri" w:hAnsi="Calibri"/>
          <w:b w:val="0"/>
          <w:i/>
          <w:color w:val="606060"/>
          <w:sz w:val="18"/>
        </w:rPr>
        <w:t>Category: Home Loans   ·   https://www.basichomeloan.com/blog/home-loans/home-loan-eligibility-april-2026</w:t>
      </w:r>
    </w:p>
    <w:p>
      <w:pPr>
        <w:pBdr>
          <w:bottom w:val="single" w:sz="6" w:space="1" w:color="2E74B5"/>
        </w:pBdr>
        <w:spacing w:after="80"/>
      </w:pPr>
    </w:p>
    <w:p>
      <w:pPr>
        <w:spacing w:after="200"/>
      </w:pPr>
      <w:r>
        <w:rPr>
          <w:rFonts w:ascii="Calibri" w:hAnsi="Calibri"/>
          <w:b w:val="0"/>
          <w:i/>
          <w:color w:val="404040"/>
          <w:sz w:val="22"/>
        </w:rPr>
        <w:t>Complete guide to home loan eligibility norms in India as of April 2026 — minimum income, CIBIL score requirements, FOIR calculation, LTV ratios, and how to maximise your eligible loan amount.</w:t>
      </w:r>
    </w:p>
    <w:p>
      <w:pPr>
        <w:pStyle w:val="Heading2"/>
      </w:pPr>
      <w:r>
        <w:t>The 5 Pillars of Home Loan Eligibility in 2026</w:t>
      </w:r>
    </w:p>
    <w:p>
      <w:r>
        <w:rPr>
          <w:rFonts w:ascii="Calibri" w:hAnsi="Calibri"/>
          <w:b w:val="0"/>
          <w:i w:val="0"/>
          <w:sz w:val="22"/>
        </w:rPr>
        <w:t>Banks and HFCs in April 2026 use five core parameters to decide how much home loan you qualify for: age, income, CIBIL score, FOIR (Fixed Obligation to Income Ratio), and LTV (Loan-to-Value ratio). Understanding each helps you plan better and avoid surprises at sanction.</w:t>
      </w:r>
    </w:p>
    <w:p>
      <w:pPr>
        <w:pStyle w:val="Heading2"/>
      </w:pPr>
      <w:r>
        <w:t>Age — Eligibility Windows</w:t>
      </w:r>
    </w:p>
    <w:p>
      <w:pPr>
        <w:pStyle w:val="ListBullet"/>
      </w:pPr>
      <w:r>
        <w:rPr>
          <w:rFonts w:ascii="Calibri" w:hAnsi="Calibri"/>
          <w:b w:val="0"/>
          <w:i w:val="0"/>
          <w:sz w:val="22"/>
        </w:rPr>
        <w:t>Salaried: minimum 21 years at application; maximum 65 years at loan maturity (tenure calculated to ensure full repayment before retirement)</w:t>
      </w:r>
    </w:p>
    <w:p>
      <w:pPr>
        <w:pStyle w:val="ListBullet"/>
      </w:pPr>
      <w:r>
        <w:rPr>
          <w:rFonts w:ascii="Calibri" w:hAnsi="Calibri"/>
          <w:b w:val="0"/>
          <w:i w:val="0"/>
          <w:sz w:val="22"/>
        </w:rPr>
        <w:t>Self-employed / business owners: minimum 23 years; maximum 70 years at maturity</w:t>
      </w:r>
    </w:p>
    <w:p>
      <w:pPr>
        <w:pStyle w:val="ListBullet"/>
      </w:pPr>
      <w:r>
        <w:rPr>
          <w:rFonts w:ascii="Calibri" w:hAnsi="Calibri"/>
          <w:b w:val="0"/>
          <w:i w:val="0"/>
          <w:sz w:val="22"/>
        </w:rPr>
        <w:t>Adding a younger co-applicant can extend the eligible tenure, which directly increases the eligible loan amount</w:t>
      </w:r>
    </w:p>
    <w:p>
      <w:pPr>
        <w:pStyle w:val="Heading2"/>
      </w:pPr>
      <w:r>
        <w:t>Income Requirements — April 2026</w:t>
      </w:r>
    </w:p>
    <w:p>
      <w:pPr>
        <w:pStyle w:val="ListBullet"/>
      </w:pPr>
      <w:r>
        <w:rPr>
          <w:rFonts w:ascii="Calibri" w:hAnsi="Calibri"/>
          <w:b w:val="0"/>
          <w:i w:val="0"/>
          <w:sz w:val="22"/>
        </w:rPr>
        <w:t>Salaried (general): minimum net monthly income Rs. 20,000–25,000 for most lenders</w:t>
      </w:r>
    </w:p>
    <w:p>
      <w:pPr>
        <w:pStyle w:val="ListBullet"/>
      </w:pPr>
      <w:r>
        <w:rPr>
          <w:rFonts w:ascii="Calibri" w:hAnsi="Calibri"/>
          <w:b w:val="0"/>
          <w:i w:val="0"/>
          <w:sz w:val="22"/>
        </w:rPr>
        <w:t>Salaried (metro cities — Mumbai, Delhi, Bengaluru): some banks require Rs. 30,000+ net monthly</w:t>
      </w:r>
    </w:p>
    <w:p>
      <w:pPr>
        <w:pStyle w:val="ListBullet"/>
      </w:pPr>
      <w:r>
        <w:rPr>
          <w:rFonts w:ascii="Calibri" w:hAnsi="Calibri"/>
          <w:b w:val="0"/>
          <w:i w:val="0"/>
          <w:sz w:val="22"/>
        </w:rPr>
        <w:t>Self-employed: Rs. 2 lakh+ net annual profit (post-tax) with minimum 3 years of business continuity</w:t>
      </w:r>
    </w:p>
    <w:p>
      <w:pPr>
        <w:pStyle w:val="ListBullet"/>
      </w:pPr>
      <w:r>
        <w:rPr>
          <w:rFonts w:ascii="Calibri" w:hAnsi="Calibri"/>
          <w:b w:val="0"/>
          <w:i w:val="0"/>
          <w:sz w:val="22"/>
        </w:rPr>
        <w:t>At Rs. 50,000 net monthly income, CIBIL 750+, no existing EMIs: typical eligibility is Rs. 28–35 lakh for 20-year tenure</w:t>
      </w:r>
    </w:p>
    <w:p>
      <w:pPr>
        <w:pStyle w:val="ListBullet"/>
      </w:pPr>
      <w:r>
        <w:rPr>
          <w:rFonts w:ascii="Calibri" w:hAnsi="Calibri"/>
          <w:b w:val="0"/>
          <w:i w:val="0"/>
          <w:sz w:val="22"/>
        </w:rPr>
        <w:t>Adding a co-applicant with Rs. 50,000 income: combined eligibility rises to approximately Rs. 56–70 lakh</w:t>
      </w:r>
    </w:p>
    <w:p>
      <w:pPr>
        <w:pStyle w:val="Heading2"/>
      </w:pPr>
      <w:r>
        <w:t>CIBIL Score — Rate Slabs in April 2026</w:t>
      </w:r>
    </w:p>
    <w:p>
      <w:pPr>
        <w:pStyle w:val="ListBullet"/>
      </w:pPr>
      <w:r>
        <w:rPr>
          <w:rFonts w:ascii="Calibri" w:hAnsi="Calibri"/>
          <w:b w:val="0"/>
          <w:i w:val="0"/>
          <w:sz w:val="22"/>
        </w:rPr>
        <w:t>800–900: lowest rates available (7.10%–7.25%); fastest processing; highest LTV</w:t>
      </w:r>
    </w:p>
    <w:p>
      <w:pPr>
        <w:pStyle w:val="ListBullet"/>
      </w:pPr>
      <w:r>
        <w:rPr>
          <w:rFonts w:ascii="Calibri" w:hAnsi="Calibri"/>
          <w:b w:val="0"/>
          <w:i w:val="0"/>
          <w:sz w:val="22"/>
        </w:rPr>
        <w:t>750–799: standard best rates; smooth approval; 0.05%–0.10% above 800+ rates</w:t>
      </w:r>
    </w:p>
    <w:p>
      <w:pPr>
        <w:pStyle w:val="ListBullet"/>
      </w:pPr>
      <w:r>
        <w:rPr>
          <w:rFonts w:ascii="Calibri" w:hAnsi="Calibri"/>
          <w:b w:val="0"/>
          <w:i w:val="0"/>
          <w:sz w:val="22"/>
        </w:rPr>
        <w:t>700–749: approved at most banks; 0.10%–0.25% premium over best rates</w:t>
      </w:r>
    </w:p>
    <w:p>
      <w:pPr>
        <w:pStyle w:val="ListBullet"/>
      </w:pPr>
      <w:r>
        <w:rPr>
          <w:rFonts w:ascii="Calibri" w:hAnsi="Calibri"/>
          <w:b w:val="0"/>
          <w:i w:val="0"/>
          <w:sz w:val="22"/>
        </w:rPr>
        <w:t>650–699: limited to NBFCs/HFCs; 0.50%–1.00% premium; stricter documentation</w:t>
      </w:r>
    </w:p>
    <w:p>
      <w:pPr>
        <w:pStyle w:val="ListBullet"/>
      </w:pPr>
      <w:r>
        <w:rPr>
          <w:rFonts w:ascii="Calibri" w:hAnsi="Calibri"/>
          <w:b w:val="0"/>
          <w:i w:val="0"/>
          <w:sz w:val="22"/>
        </w:rPr>
        <w:t>Below 650: most lenders reject; improve score before applying (see CIBIL improvement section)</w:t>
      </w:r>
    </w:p>
    <w:p>
      <w:pPr>
        <w:pStyle w:val="Heading2"/>
      </w:pPr>
      <w:r>
        <w:t>FOIR — Fixed Obligation to Income Ratio</w:t>
      </w:r>
    </w:p>
    <w:p>
      <w:r>
        <w:rPr>
          <w:rFonts w:ascii="Calibri" w:hAnsi="Calibri"/>
          <w:b w:val="0"/>
          <w:i w:val="0"/>
          <w:sz w:val="22"/>
        </w:rPr>
        <w:t>FOIR = (All existing EMIs + Proposed new EMI) ÷ Gross monthly income. Acceptable range: 40–55% for most lenders. Some allow up to 65% for very high-income borrowers. Key insight: clearing a Rs. 5,000/month personal loan EMI before applying for a home loan can increase your eligible home loan amount by Rs. 4–6 lakh.</w:t>
      </w:r>
    </w:p>
    <w:p>
      <w:pPr>
        <w:pStyle w:val="Heading2"/>
      </w:pPr>
      <w:r>
        <w:t>LTV Ratio — How Much Will the Bank Finance?</w:t>
      </w:r>
    </w:p>
    <w:p>
      <w:pPr>
        <w:pStyle w:val="ListBullet"/>
      </w:pPr>
      <w:r>
        <w:rPr>
          <w:rFonts w:ascii="Calibri" w:hAnsi="Calibri"/>
          <w:b w:val="0"/>
          <w:i w:val="0"/>
          <w:sz w:val="22"/>
        </w:rPr>
        <w:t>Home loan up to Rs. 30 lakh: LTV up to 90% → 10% down payment required</w:t>
      </w:r>
    </w:p>
    <w:p>
      <w:pPr>
        <w:pStyle w:val="ListBullet"/>
      </w:pPr>
      <w:r>
        <w:rPr>
          <w:rFonts w:ascii="Calibri" w:hAnsi="Calibri"/>
          <w:b w:val="0"/>
          <w:i w:val="0"/>
          <w:sz w:val="22"/>
        </w:rPr>
        <w:t>Home loan Rs. 30–75 lakh: LTV up to 80% → 20% down payment required</w:t>
      </w:r>
    </w:p>
    <w:p>
      <w:pPr>
        <w:pStyle w:val="ListBullet"/>
      </w:pPr>
      <w:r>
        <w:rPr>
          <w:rFonts w:ascii="Calibri" w:hAnsi="Calibri"/>
          <w:b w:val="0"/>
          <w:i w:val="0"/>
          <w:sz w:val="22"/>
        </w:rPr>
        <w:t>Home loan above Rs. 75 lakh: LTV up to 75% → 25% down payment required</w:t>
      </w:r>
    </w:p>
    <w:p>
      <w:pPr>
        <w:pStyle w:val="Heading2"/>
      </w:pPr>
      <w:r>
        <w:t>How to Increase Your Eligible Amount Before Applying</w:t>
      </w:r>
    </w:p>
    <w:p>
      <w:pPr>
        <w:pStyle w:val="ListBullet"/>
      </w:pPr>
      <w:r>
        <w:rPr>
          <w:rFonts w:ascii="Calibri" w:hAnsi="Calibri"/>
          <w:b w:val="0"/>
          <w:i w:val="0"/>
          <w:sz w:val="22"/>
        </w:rPr>
        <w:t>Pay off personal loans and credit card dues — reduces FOIR</w:t>
      </w:r>
    </w:p>
    <w:p>
      <w:pPr>
        <w:pStyle w:val="ListBullet"/>
      </w:pPr>
      <w:r>
        <w:rPr>
          <w:rFonts w:ascii="Calibri" w:hAnsi="Calibri"/>
          <w:b w:val="0"/>
          <w:i w:val="0"/>
          <w:sz w:val="22"/>
        </w:rPr>
        <w:t>Add a co-applicant with income and good CIBIL — increases combined eligibility 50–80%</w:t>
      </w:r>
    </w:p>
    <w:p>
      <w:pPr>
        <w:pStyle w:val="ListBullet"/>
      </w:pPr>
      <w:r>
        <w:rPr>
          <w:rFonts w:ascii="Calibri" w:hAnsi="Calibri"/>
          <w:b w:val="0"/>
          <w:i w:val="0"/>
          <w:sz w:val="22"/>
        </w:rPr>
        <w:t>Improve CIBIL score — move from 720 to 750 to access better rate slabs</w:t>
      </w:r>
    </w:p>
    <w:p>
      <w:pPr>
        <w:pStyle w:val="ListBullet"/>
      </w:pPr>
      <w:r>
        <w:rPr>
          <w:rFonts w:ascii="Calibri" w:hAnsi="Calibri"/>
          <w:b w:val="0"/>
          <w:i w:val="0"/>
          <w:sz w:val="22"/>
        </w:rPr>
        <w:t>Opt for a longer tenure — increases eligibility but raises total interest cost</w:t>
      </w:r>
    </w:p>
    <w:p>
      <w:pPr>
        <w:pStyle w:val="ListBullet"/>
      </w:pPr>
      <w:r>
        <w:rPr>
          <w:rFonts w:ascii="Calibri" w:hAnsi="Calibri"/>
          <w:b w:val="0"/>
          <w:i w:val="0"/>
          <w:sz w:val="22"/>
        </w:rPr>
        <w:t>Reduce LTV by increasing down payment — at 90% LTV, the bank takes more risk; at 75%, you get better terms</w:t>
      </w:r>
    </w:p>
    <w:p/>
    <w:p>
      <w:pPr>
        <w:pBdr>
          <w:bottom w:val="single" w:sz="6" w:space="1" w:color="CCCCCC"/>
        </w:pBdr>
        <w:spacing w:after="80"/>
      </w:pPr>
    </w:p>
    <w:p/>
    <w:p>
      <w:r>
        <w:br w:type="page"/>
      </w:r>
    </w:p>
    <w:p>
      <w:r>
        <w:rPr>
          <w:rFonts w:ascii="Calibri" w:hAnsi="Calibri"/>
          <w:b/>
          <w:i w:val="0"/>
          <w:color w:val="2E74B5"/>
          <w:sz w:val="18"/>
        </w:rPr>
        <w:t>ARTICLE 07 OF 30  ·  12th April 2026</w:t>
      </w:r>
    </w:p>
    <w:p>
      <w:pPr>
        <w:pStyle w:val="Heading1"/>
      </w:pPr>
      <w:r>
        <w:t>Documents Required for Home Loan in April 2026: Full Checklist for Salaried, Self-Employed and NRI</w:t>
      </w:r>
    </w:p>
    <w:p>
      <w:pPr>
        <w:spacing w:before="0" w:after="80"/>
      </w:pPr>
      <w:r>
        <w:rPr>
          <w:rFonts w:ascii="Calibri" w:hAnsi="Calibri"/>
          <w:b w:val="0"/>
          <w:i/>
          <w:color w:val="606060"/>
          <w:sz w:val="18"/>
        </w:rPr>
        <w:t>Category: Home Loans   ·   https://www.basichomeloan.com/blog/home-loans/documents-required-home-loan-april-2026</w:t>
      </w:r>
    </w:p>
    <w:p>
      <w:pPr>
        <w:pBdr>
          <w:bottom w:val="single" w:sz="6" w:space="1" w:color="2E74B5"/>
        </w:pBdr>
        <w:spacing w:after="80"/>
      </w:pPr>
    </w:p>
    <w:p>
      <w:pPr>
        <w:spacing w:after="200"/>
      </w:pPr>
      <w:r>
        <w:rPr>
          <w:rFonts w:ascii="Calibri" w:hAnsi="Calibri"/>
          <w:b w:val="0"/>
          <w:i/>
          <w:color w:val="404040"/>
          <w:sz w:val="22"/>
        </w:rPr>
        <w:t>Complete 2026 home loan document checklist — KYC, income proof, property papers, AIS cross-check requirement, and specific documents for self-employed and NRI borrowers. Avoid delays with this guide.</w:t>
      </w:r>
    </w:p>
    <w:p>
      <w:pPr>
        <w:pStyle w:val="Heading2"/>
      </w:pPr>
      <w:r>
        <w:t>Why Documentation is the Biggest Bottleneck</w:t>
      </w:r>
    </w:p>
    <w:p>
      <w:r>
        <w:rPr>
          <w:rFonts w:ascii="Calibri" w:hAnsi="Calibri"/>
          <w:b w:val="0"/>
          <w:i w:val="0"/>
          <w:sz w:val="22"/>
        </w:rPr>
        <w:t>In April 2026, while banks have significantly digitised KYC, income verification, and property valuation, documentation errors and mismatches remain the No. 1 cause of home loan delays. The most common issue: mismatches between Form 16, AIS (Annual Information Statement), and bank statements — lenders now cross-check all three systematically.</w:t>
      </w:r>
    </w:p>
    <w:p>
      <w:pPr>
        <w:pStyle w:val="Heading2"/>
      </w:pPr>
      <w:r>
        <w:t>Universal KYC Documents — All Borrowers</w:t>
      </w:r>
    </w:p>
    <w:p>
      <w:pPr>
        <w:pStyle w:val="ListBullet"/>
      </w:pPr>
      <w:r>
        <w:rPr>
          <w:rFonts w:ascii="Calibri" w:hAnsi="Calibri"/>
          <w:b w:val="0"/>
          <w:i w:val="0"/>
          <w:sz w:val="22"/>
        </w:rPr>
        <w:t>PAN card: mandatory for all financial transactions above Rs. 50,000 — no home loan is processed without it</w:t>
      </w:r>
    </w:p>
    <w:p>
      <w:pPr>
        <w:pStyle w:val="ListBullet"/>
      </w:pPr>
      <w:r>
        <w:rPr>
          <w:rFonts w:ascii="Calibri" w:hAnsi="Calibri"/>
          <w:b w:val="0"/>
          <w:i w:val="0"/>
          <w:sz w:val="22"/>
        </w:rPr>
        <w:t>Aadhaar card: mandatory for identity and address verification; also used for video KYC (V-KYC) at most banks</w:t>
      </w:r>
    </w:p>
    <w:p>
      <w:pPr>
        <w:pStyle w:val="ListBullet"/>
      </w:pPr>
      <w:r>
        <w:rPr>
          <w:rFonts w:ascii="Calibri" w:hAnsi="Calibri"/>
          <w:b w:val="0"/>
          <w:i w:val="0"/>
          <w:sz w:val="22"/>
        </w:rPr>
        <w:t>Photographs: 2–3 recent passport-size photographs</w:t>
      </w:r>
    </w:p>
    <w:p>
      <w:pPr>
        <w:pStyle w:val="ListBullet"/>
      </w:pPr>
      <w:r>
        <w:rPr>
          <w:rFonts w:ascii="Calibri" w:hAnsi="Calibri"/>
          <w:b w:val="0"/>
          <w:i w:val="0"/>
          <w:sz w:val="22"/>
        </w:rPr>
        <w:t>Address proof: Aadhaar, utility bill (not older than 3 months), bank passbook, or registered rental agreement</w:t>
      </w:r>
    </w:p>
    <w:p>
      <w:pPr>
        <w:pStyle w:val="Heading2"/>
      </w:pPr>
      <w:r>
        <w:t>Income Documents — Salaried Borrowers</w:t>
      </w:r>
    </w:p>
    <w:p>
      <w:pPr>
        <w:pStyle w:val="ListBullet"/>
      </w:pPr>
      <w:r>
        <w:rPr>
          <w:rFonts w:ascii="Calibri" w:hAnsi="Calibri"/>
          <w:b w:val="0"/>
          <w:i w:val="0"/>
          <w:sz w:val="22"/>
        </w:rPr>
        <w:t>Salary slips: latest 3–6 months (must show all components — basic, HRA, DA, allowances, TDS)</w:t>
      </w:r>
    </w:p>
    <w:p>
      <w:pPr>
        <w:pStyle w:val="ListBullet"/>
      </w:pPr>
      <w:r>
        <w:rPr>
          <w:rFonts w:ascii="Calibri" w:hAnsi="Calibri"/>
          <w:b w:val="0"/>
          <w:i w:val="0"/>
          <w:sz w:val="22"/>
        </w:rPr>
        <w:t>Form 16: for last 2 financial years — Part A (TDS deducted) and Part B (salary breakup and deductions)</w:t>
      </w:r>
    </w:p>
    <w:p>
      <w:pPr>
        <w:pStyle w:val="ListBullet"/>
      </w:pPr>
      <w:r>
        <w:rPr>
          <w:rFonts w:ascii="Calibri" w:hAnsi="Calibri"/>
          <w:b w:val="0"/>
          <w:i w:val="0"/>
          <w:sz w:val="22"/>
        </w:rPr>
        <w:t>Bank statements: last 6 months showing salary credits (primary account)</w:t>
      </w:r>
    </w:p>
    <w:p>
      <w:pPr>
        <w:pStyle w:val="ListBullet"/>
      </w:pPr>
      <w:r>
        <w:rPr>
          <w:rFonts w:ascii="Calibri" w:hAnsi="Calibri"/>
          <w:b w:val="0"/>
          <w:i w:val="0"/>
          <w:sz w:val="22"/>
        </w:rPr>
        <w:t>ITR acknowledgment: last 2–3 years — increasingly required alongside Form 16</w:t>
      </w:r>
    </w:p>
    <w:p>
      <w:pPr>
        <w:pStyle w:val="ListBullet"/>
      </w:pPr>
      <w:r>
        <w:rPr>
          <w:rFonts w:ascii="Calibri" w:hAnsi="Calibri"/>
          <w:b w:val="0"/>
          <w:i w:val="0"/>
          <w:sz w:val="22"/>
        </w:rPr>
        <w:t>Employment proof: appointment letter or continuity letter if in current job less than 1 year</w:t>
      </w:r>
    </w:p>
    <w:p>
      <w:pPr>
        <w:pStyle w:val="ListBullet"/>
      </w:pPr>
      <w:r>
        <w:rPr>
          <w:rFonts w:ascii="Calibri" w:hAnsi="Calibri"/>
          <w:b w:val="0"/>
          <w:i w:val="0"/>
          <w:sz w:val="22"/>
        </w:rPr>
        <w:t>AIS: Annual Information Statement from IT portal — lenders cross-check this against Form 16</w:t>
      </w:r>
    </w:p>
    <w:p>
      <w:pPr>
        <w:pStyle w:val="Heading2"/>
      </w:pPr>
      <w:r>
        <w:t>Income Documents — Self-Employed Borrowers</w:t>
      </w:r>
    </w:p>
    <w:p>
      <w:pPr>
        <w:pStyle w:val="ListBullet"/>
      </w:pPr>
      <w:r>
        <w:rPr>
          <w:rFonts w:ascii="Calibri" w:hAnsi="Calibri"/>
          <w:b w:val="0"/>
          <w:i w:val="0"/>
          <w:sz w:val="22"/>
        </w:rPr>
        <w:t>ITR with computation of income: last 3 years (e-filed, acknowledged, showing consistent growth)</w:t>
      </w:r>
    </w:p>
    <w:p>
      <w:pPr>
        <w:pStyle w:val="ListBullet"/>
      </w:pPr>
      <w:r>
        <w:rPr>
          <w:rFonts w:ascii="Calibri" w:hAnsi="Calibri"/>
          <w:b w:val="0"/>
          <w:i w:val="0"/>
          <w:sz w:val="22"/>
        </w:rPr>
        <w:t>CA-audited Balance Sheet and P&amp;L Account: last 3 years</w:t>
      </w:r>
    </w:p>
    <w:p>
      <w:pPr>
        <w:pStyle w:val="ListBullet"/>
      </w:pPr>
      <w:r>
        <w:rPr>
          <w:rFonts w:ascii="Calibri" w:hAnsi="Calibri"/>
          <w:b w:val="0"/>
          <w:i w:val="0"/>
          <w:sz w:val="22"/>
        </w:rPr>
        <w:t>Business continuity proof: GST registration + returns, Trade Licence, Shop Act, or Partnership Deed</w:t>
      </w:r>
    </w:p>
    <w:p>
      <w:pPr>
        <w:pStyle w:val="ListBullet"/>
      </w:pPr>
      <w:r>
        <w:rPr>
          <w:rFonts w:ascii="Calibri" w:hAnsi="Calibri"/>
          <w:b w:val="0"/>
          <w:i w:val="0"/>
          <w:sz w:val="22"/>
        </w:rPr>
        <w:t>Business bank account statements: last 12 months (primary operating account)</w:t>
      </w:r>
    </w:p>
    <w:p>
      <w:pPr>
        <w:pStyle w:val="ListBullet"/>
      </w:pPr>
      <w:r>
        <w:rPr>
          <w:rFonts w:ascii="Calibri" w:hAnsi="Calibri"/>
          <w:b w:val="0"/>
          <w:i w:val="0"/>
          <w:sz w:val="22"/>
        </w:rPr>
        <w:t>Tax Audit Report: if turnover exceeds Rs. 1 crore (business) or receipts exceed Rs. 25 lakh (professionals)</w:t>
      </w:r>
    </w:p>
    <w:p>
      <w:pPr>
        <w:pStyle w:val="Heading2"/>
      </w:pPr>
      <w:r>
        <w:t>Property Documents — All Borrowers</w:t>
      </w:r>
    </w:p>
    <w:p>
      <w:pPr>
        <w:pStyle w:val="ListBullet"/>
      </w:pPr>
      <w:r>
        <w:rPr>
          <w:rFonts w:ascii="Calibri" w:hAnsi="Calibri"/>
          <w:b w:val="0"/>
          <w:i w:val="0"/>
          <w:sz w:val="22"/>
        </w:rPr>
        <w:t>Agreement to Sell or Sale Deed (draft or executed)</w:t>
      </w:r>
    </w:p>
    <w:p>
      <w:pPr>
        <w:pStyle w:val="ListBullet"/>
      </w:pPr>
      <w:r>
        <w:rPr>
          <w:rFonts w:ascii="Calibri" w:hAnsi="Calibri"/>
          <w:b w:val="0"/>
          <w:i w:val="0"/>
          <w:sz w:val="22"/>
        </w:rPr>
        <w:t>Title deed and chain of property title documents (last 15–30 years)</w:t>
      </w:r>
    </w:p>
    <w:p>
      <w:pPr>
        <w:pStyle w:val="ListBullet"/>
      </w:pPr>
      <w:r>
        <w:rPr>
          <w:rFonts w:ascii="Calibri" w:hAnsi="Calibri"/>
          <w:b w:val="0"/>
          <w:i w:val="0"/>
          <w:sz w:val="22"/>
        </w:rPr>
        <w:t>RERA registration certificate: mandatory for under-construction projects in 2026</w:t>
      </w:r>
    </w:p>
    <w:p>
      <w:pPr>
        <w:pStyle w:val="ListBullet"/>
      </w:pPr>
      <w:r>
        <w:rPr>
          <w:rFonts w:ascii="Calibri" w:hAnsi="Calibri"/>
          <w:b w:val="0"/>
          <w:i w:val="0"/>
          <w:sz w:val="22"/>
        </w:rPr>
        <w:t>Approved building plan: from the local municipal or development authority</w:t>
      </w:r>
    </w:p>
    <w:p>
      <w:pPr>
        <w:pStyle w:val="ListBullet"/>
      </w:pPr>
      <w:r>
        <w:rPr>
          <w:rFonts w:ascii="Calibri" w:hAnsi="Calibri"/>
          <w:b w:val="0"/>
          <w:i w:val="0"/>
          <w:sz w:val="22"/>
        </w:rPr>
        <w:t>Encumbrance Certificate (EC): confirms no existing mortgage or liabilities on the property</w:t>
      </w:r>
    </w:p>
    <w:p>
      <w:pPr>
        <w:pStyle w:val="ListBullet"/>
      </w:pPr>
      <w:r>
        <w:rPr>
          <w:rFonts w:ascii="Calibri" w:hAnsi="Calibri"/>
          <w:b w:val="0"/>
          <w:i w:val="0"/>
          <w:sz w:val="22"/>
        </w:rPr>
        <w:t>Latest property tax receipts</w:t>
      </w:r>
    </w:p>
    <w:p>
      <w:pPr>
        <w:pStyle w:val="ListBullet"/>
      </w:pPr>
      <w:r>
        <w:rPr>
          <w:rFonts w:ascii="Calibri" w:hAnsi="Calibri"/>
          <w:b w:val="0"/>
          <w:i w:val="0"/>
          <w:sz w:val="22"/>
        </w:rPr>
        <w:t>Occupancy Certificate (OC): for completed/ready properties</w:t>
      </w:r>
    </w:p>
    <w:p>
      <w:pPr>
        <w:pStyle w:val="ListBullet"/>
      </w:pPr>
      <w:r>
        <w:rPr>
          <w:rFonts w:ascii="Calibri" w:hAnsi="Calibri"/>
          <w:b w:val="0"/>
          <w:i w:val="0"/>
          <w:sz w:val="22"/>
        </w:rPr>
        <w:t>NOC from builder/housing society: for resale or society flats</w:t>
      </w:r>
    </w:p>
    <w:p>
      <w:pPr>
        <w:pStyle w:val="Heading2"/>
      </w:pPr>
      <w:r>
        <w:t>NRI-Specific Documents — April 2026</w:t>
      </w:r>
    </w:p>
    <w:p>
      <w:pPr>
        <w:pStyle w:val="ListBullet"/>
      </w:pPr>
      <w:r>
        <w:rPr>
          <w:rFonts w:ascii="Calibri" w:hAnsi="Calibri"/>
          <w:b w:val="0"/>
          <w:i w:val="0"/>
          <w:sz w:val="22"/>
        </w:rPr>
        <w:t>Valid Indian passport with current residence visa page</w:t>
      </w:r>
    </w:p>
    <w:p>
      <w:pPr>
        <w:pStyle w:val="ListBullet"/>
      </w:pPr>
      <w:r>
        <w:rPr>
          <w:rFonts w:ascii="Calibri" w:hAnsi="Calibri"/>
          <w:b w:val="0"/>
          <w:i w:val="0"/>
          <w:sz w:val="22"/>
        </w:rPr>
        <w:t>OCI/PIO card (if applicable)</w:t>
      </w:r>
    </w:p>
    <w:p>
      <w:pPr>
        <w:pStyle w:val="ListBullet"/>
      </w:pPr>
      <w:r>
        <w:rPr>
          <w:rFonts w:ascii="Calibri" w:hAnsi="Calibri"/>
          <w:b w:val="0"/>
          <w:i w:val="0"/>
          <w:sz w:val="22"/>
        </w:rPr>
        <w:t>Employment contract and salary certificate from foreign employer (in English)</w:t>
      </w:r>
    </w:p>
    <w:p>
      <w:pPr>
        <w:pStyle w:val="ListBullet"/>
      </w:pPr>
      <w:r>
        <w:rPr>
          <w:rFonts w:ascii="Calibri" w:hAnsi="Calibri"/>
          <w:b w:val="0"/>
          <w:i w:val="0"/>
          <w:sz w:val="22"/>
        </w:rPr>
        <w:t>Foreign bank statements: last 6 months (showing salary credits in foreign currency)</w:t>
      </w:r>
    </w:p>
    <w:p>
      <w:pPr>
        <w:pStyle w:val="ListBullet"/>
      </w:pPr>
      <w:r>
        <w:rPr>
          <w:rFonts w:ascii="Calibri" w:hAnsi="Calibri"/>
          <w:b w:val="0"/>
          <w:i w:val="0"/>
          <w:sz w:val="22"/>
        </w:rPr>
        <w:t>NRE/NRO account statements in India: last 6 months</w:t>
      </w:r>
    </w:p>
    <w:p>
      <w:pPr>
        <w:pStyle w:val="ListBullet"/>
      </w:pPr>
      <w:r>
        <w:rPr>
          <w:rFonts w:ascii="Calibri" w:hAnsi="Calibri"/>
          <w:b w:val="0"/>
          <w:i w:val="0"/>
          <w:sz w:val="22"/>
        </w:rPr>
        <w:t>Power of Attorney (notarised and apostilled): if borrower cannot be physically present in India</w:t>
      </w:r>
    </w:p>
    <w:p>
      <w:pPr>
        <w:pStyle w:val="ListBullet"/>
      </w:pPr>
      <w:r>
        <w:rPr>
          <w:rFonts w:ascii="Calibri" w:hAnsi="Calibri"/>
          <w:b w:val="0"/>
          <w:i w:val="0"/>
          <w:sz w:val="22"/>
        </w:rPr>
        <w:t>ITR filed in country of residence: for income and tax verification</w:t>
      </w:r>
    </w:p>
    <w:p>
      <w:pPr>
        <w:pStyle w:val="Heading2"/>
      </w:pPr>
      <w:r>
        <w:t>Common Documentation Mistakes to Avoid</w:t>
      </w:r>
    </w:p>
    <w:p>
      <w:pPr>
        <w:pStyle w:val="ListBullet"/>
      </w:pPr>
      <w:r>
        <w:rPr>
          <w:rFonts w:ascii="Calibri" w:hAnsi="Calibri"/>
          <w:b w:val="0"/>
          <w:i w:val="0"/>
          <w:sz w:val="22"/>
        </w:rPr>
        <w:t>AIS vs Form 16 mismatch: resolve before applying — lenders flag and escalate discrepancies</w:t>
      </w:r>
    </w:p>
    <w:p>
      <w:pPr>
        <w:pStyle w:val="ListBullet"/>
      </w:pPr>
      <w:r>
        <w:rPr>
          <w:rFonts w:ascii="Calibri" w:hAnsi="Calibri"/>
          <w:b w:val="0"/>
          <w:i w:val="0"/>
          <w:sz w:val="22"/>
        </w:rPr>
        <w:t>Old or expired address proof: utility bills must be within the past 3 months</w:t>
      </w:r>
    </w:p>
    <w:p>
      <w:pPr>
        <w:pStyle w:val="ListBullet"/>
      </w:pPr>
      <w:r>
        <w:rPr>
          <w:rFonts w:ascii="Calibri" w:hAnsi="Calibri"/>
          <w:b w:val="0"/>
          <w:i w:val="0"/>
          <w:sz w:val="22"/>
        </w:rPr>
        <w:t>Non-RERA projects: banks reject loan applications for unregistered under-construction properties</w:t>
      </w:r>
    </w:p>
    <w:p>
      <w:pPr>
        <w:pStyle w:val="ListBullet"/>
      </w:pPr>
      <w:r>
        <w:rPr>
          <w:rFonts w:ascii="Calibri" w:hAnsi="Calibri"/>
          <w:b w:val="0"/>
          <w:i w:val="0"/>
          <w:sz w:val="22"/>
        </w:rPr>
        <w:t>Missing seller chain: property title documents with gaps trigger legal delays</w:t>
      </w:r>
    </w:p>
    <w:p/>
    <w:p>
      <w:pPr>
        <w:pBdr>
          <w:bottom w:val="single" w:sz="6" w:space="1" w:color="CCCCCC"/>
        </w:pBdr>
        <w:spacing w:after="80"/>
      </w:pPr>
    </w:p>
    <w:p/>
    <w:p>
      <w:r>
        <w:br w:type="page"/>
      </w:r>
    </w:p>
    <w:p>
      <w:r>
        <w:rPr>
          <w:rFonts w:ascii="Calibri" w:hAnsi="Calibri"/>
          <w:b/>
          <w:i w:val="0"/>
          <w:color w:val="2E74B5"/>
          <w:sz w:val="18"/>
        </w:rPr>
        <w:t>ARTICLE 08 OF 30  ·  11th April 2026</w:t>
      </w:r>
    </w:p>
    <w:p>
      <w:pPr>
        <w:pStyle w:val="Heading1"/>
      </w:pPr>
      <w:r>
        <w:t>Home Loan Balance Transfer April 2026: When to Switch, How to Calculate, Step-by-Step Process</w:t>
      </w:r>
    </w:p>
    <w:p>
      <w:pPr>
        <w:spacing w:before="0" w:after="80"/>
      </w:pPr>
      <w:r>
        <w:rPr>
          <w:rFonts w:ascii="Calibri" w:hAnsi="Calibri"/>
          <w:b w:val="0"/>
          <w:i/>
          <w:color w:val="606060"/>
          <w:sz w:val="18"/>
        </w:rPr>
        <w:t>Category: Home Loans   ·   https://www.basichomeloan.com/blog/home-loans/home-loan-balance-transfer-april-2026</w:t>
      </w:r>
    </w:p>
    <w:p>
      <w:pPr>
        <w:pBdr>
          <w:bottom w:val="single" w:sz="6" w:space="1" w:color="2E74B5"/>
        </w:pBdr>
        <w:spacing w:after="80"/>
      </w:pPr>
    </w:p>
    <w:p>
      <w:pPr>
        <w:spacing w:after="200"/>
      </w:pPr>
      <w:r>
        <w:rPr>
          <w:rFonts w:ascii="Calibri" w:hAnsi="Calibri"/>
          <w:b w:val="0"/>
          <w:i/>
          <w:color w:val="404040"/>
          <w:sz w:val="22"/>
        </w:rPr>
        <w:t>With home loan rates starting at 7.10% in April 2026, borrowers on older high-rate loans have a compelling window to save lakhs through balance transfer. Here is the complete calculation and execution guide.</w:t>
      </w:r>
    </w:p>
    <w:p>
      <w:pPr>
        <w:pStyle w:val="Heading2"/>
      </w:pPr>
      <w:r>
        <w:t>Why April 2026 is an Excellent Window for Balance Transfer</w:t>
      </w:r>
    </w:p>
    <w:p>
      <w:r>
        <w:rPr>
          <w:rFonts w:ascii="Calibri" w:hAnsi="Calibri"/>
          <w:b w:val="0"/>
          <w:i w:val="0"/>
          <w:sz w:val="22"/>
        </w:rPr>
        <w:t>Borrowers who took home loans in 2022–24 at rates of 8.5%–9.5% are now paying 1.0%–2.5% more than the best available rates in April 2026. A well-timed balance transfer can save Rs. 5–15 lakh in interest on a Rs. 40–60 lakh outstanding loan over 12–15 remaining years.</w:t>
      </w:r>
    </w:p>
    <w:p>
      <w:pPr>
        <w:pStyle w:val="Heading2"/>
      </w:pPr>
      <w:r>
        <w:t>The Balance Transfer Rule of Thumb</w:t>
      </w:r>
    </w:p>
    <w:p>
      <w:pPr>
        <w:pStyle w:val="ListBullet"/>
      </w:pPr>
      <w:r>
        <w:rPr>
          <w:rFonts w:ascii="Calibri" w:hAnsi="Calibri"/>
          <w:b w:val="0"/>
          <w:i w:val="0"/>
          <w:sz w:val="22"/>
        </w:rPr>
        <w:t>Rate differential: at least 0.50%–0.75% to justify transfer costs — below this, fees may erase savings</w:t>
      </w:r>
    </w:p>
    <w:p>
      <w:pPr>
        <w:pStyle w:val="ListBullet"/>
      </w:pPr>
      <w:r>
        <w:rPr>
          <w:rFonts w:ascii="Calibri" w:hAnsi="Calibri"/>
          <w:b w:val="0"/>
          <w:i w:val="0"/>
          <w:sz w:val="22"/>
        </w:rPr>
        <w:t>Remaining tenure: at least 5–7 years — more tenure means more interest saved</w:t>
      </w:r>
    </w:p>
    <w:p>
      <w:pPr>
        <w:pStyle w:val="ListBullet"/>
      </w:pPr>
      <w:r>
        <w:rPr>
          <w:rFonts w:ascii="Calibri" w:hAnsi="Calibri"/>
          <w:b w:val="0"/>
          <w:i w:val="0"/>
          <w:sz w:val="22"/>
        </w:rPr>
        <w:t>Outstanding amount: at least Rs. 15–20 lakh — small balances rarely justify the transfer exercise</w:t>
      </w:r>
    </w:p>
    <w:p>
      <w:pPr>
        <w:pStyle w:val="ListBullet"/>
      </w:pPr>
      <w:r>
        <w:rPr>
          <w:rFonts w:ascii="Calibri" w:hAnsi="Calibri"/>
          <w:b w:val="0"/>
          <w:i w:val="0"/>
          <w:sz w:val="22"/>
        </w:rPr>
        <w:t>Time since disbursement: avoid transferring in the first 12 months — most lenders have lock-in clauses</w:t>
      </w:r>
    </w:p>
    <w:p>
      <w:pPr>
        <w:pStyle w:val="Heading2"/>
      </w:pPr>
      <w:r>
        <w:t>Savings Calculation — Worked Example</w:t>
      </w:r>
    </w:p>
    <w:p>
      <w:r>
        <w:rPr>
          <w:rFonts w:ascii="Calibri" w:hAnsi="Calibri"/>
          <w:b w:val="0"/>
          <w:i w:val="0"/>
          <w:sz w:val="22"/>
        </w:rPr>
        <w:t>Loan outstanding: Rs. 45 lakh. Remaining tenure: 16 years. Current rate: 9.0%. New rate: 7.5%. Monthly EMI saving: approx. Rs. 3,500. Total gross saving over 16 years: approx. Rs. 13.4 lakh. Transfer costs (processing fee 0.5%, legal, valuation): approx. Rs. 60,000. Net saving: approx. Rs. 12.8 lakh — clearly worth it.</w:t>
      </w:r>
    </w:p>
    <w:p>
      <w:pPr>
        <w:pStyle w:val="Heading2"/>
      </w:pPr>
      <w:r>
        <w:t>Step-by-Step Balance Transfer Process — April 2026</w:t>
      </w:r>
    </w:p>
    <w:p>
      <w:pPr>
        <w:pStyle w:val="ListBullet"/>
      </w:pPr>
      <w:r>
        <w:rPr>
          <w:rFonts w:ascii="Calibri" w:hAnsi="Calibri"/>
          <w:b w:val="0"/>
          <w:i w:val="0"/>
          <w:sz w:val="22"/>
        </w:rPr>
        <w:t>Step 1: Get quotes from 2–3 lenders; use online EMI calculators to estimate savings; negotiate spread over repo</w:t>
      </w:r>
    </w:p>
    <w:p>
      <w:pPr>
        <w:pStyle w:val="ListBullet"/>
      </w:pPr>
      <w:r>
        <w:rPr>
          <w:rFonts w:ascii="Calibri" w:hAnsi="Calibri"/>
          <w:b w:val="0"/>
          <w:i w:val="0"/>
          <w:sz w:val="22"/>
        </w:rPr>
        <w:t>Step 2: Apply with new lender — submit KYC, income documents, latest loan statement, 12 months bank statements, property documents</w:t>
      </w:r>
    </w:p>
    <w:p>
      <w:pPr>
        <w:pStyle w:val="ListBullet"/>
      </w:pPr>
      <w:r>
        <w:rPr>
          <w:rFonts w:ascii="Calibri" w:hAnsi="Calibri"/>
          <w:b w:val="0"/>
          <w:i w:val="0"/>
          <w:sz w:val="22"/>
        </w:rPr>
        <w:t>Step 3: New lender issues sanction letter and Loan Takeover Letter</w:t>
      </w:r>
    </w:p>
    <w:p>
      <w:pPr>
        <w:pStyle w:val="ListBullet"/>
      </w:pPr>
      <w:r>
        <w:rPr>
          <w:rFonts w:ascii="Calibri" w:hAnsi="Calibri"/>
          <w:b w:val="0"/>
          <w:i w:val="0"/>
          <w:sz w:val="22"/>
        </w:rPr>
        <w:t>Step 4: Submit Loan Takeover Letter to existing lender along with foreclosure request</w:t>
      </w:r>
    </w:p>
    <w:p>
      <w:pPr>
        <w:pStyle w:val="ListBullet"/>
      </w:pPr>
      <w:r>
        <w:rPr>
          <w:rFonts w:ascii="Calibri" w:hAnsi="Calibri"/>
          <w:b w:val="0"/>
          <w:i w:val="0"/>
          <w:sz w:val="22"/>
        </w:rPr>
        <w:t>Step 5: Existing lender issues foreclosure amount (principal + interest to date); also initiates return of original property documents</w:t>
      </w:r>
    </w:p>
    <w:p>
      <w:pPr>
        <w:pStyle w:val="ListBullet"/>
      </w:pPr>
      <w:r>
        <w:rPr>
          <w:rFonts w:ascii="Calibri" w:hAnsi="Calibri"/>
          <w:b w:val="0"/>
          <w:i w:val="0"/>
          <w:sz w:val="22"/>
        </w:rPr>
        <w:t>Step 6: New lender disburses the exact payoff amount directly to existing lender; your loan account migrates</w:t>
      </w:r>
    </w:p>
    <w:p>
      <w:pPr>
        <w:pStyle w:val="ListBullet"/>
      </w:pPr>
      <w:r>
        <w:rPr>
          <w:rFonts w:ascii="Calibri" w:hAnsi="Calibri"/>
          <w:b w:val="0"/>
          <w:i w:val="0"/>
          <w:sz w:val="22"/>
        </w:rPr>
        <w:t>Step 7: Collect original property documents; confirm the old lender updates CIBIL to 'Closed'</w:t>
      </w:r>
    </w:p>
    <w:p>
      <w:pPr>
        <w:pStyle w:val="Heading2"/>
      </w:pPr>
      <w:r>
        <w:t>Top-Up Loan with Balance Transfer — Smart Money Move</w:t>
      </w:r>
    </w:p>
    <w:p>
      <w:r>
        <w:rPr>
          <w:rFonts w:ascii="Calibri" w:hAnsi="Calibri"/>
          <w:b w:val="0"/>
          <w:i w:val="0"/>
          <w:sz w:val="22"/>
        </w:rPr>
        <w:t>Most lenders allow a top-up loan simultaneously with a balance transfer — at home loan rates (7.50%–9.00%), not personal loan rates (11%–18%). This is ideal for home renovation, education, or any significant expense. You consolidate into one lower-cost loan rather than taking a separate expensive personal loan.</w:t>
      </w:r>
    </w:p>
    <w:p>
      <w:pPr>
        <w:pStyle w:val="Heading2"/>
      </w:pPr>
      <w:r>
        <w:t>Watch Out For These Transfer Traps</w:t>
      </w:r>
    </w:p>
    <w:p>
      <w:pPr>
        <w:pStyle w:val="ListBullet"/>
      </w:pPr>
      <w:r>
        <w:rPr>
          <w:rFonts w:ascii="Calibri" w:hAnsi="Calibri"/>
          <w:b w:val="0"/>
          <w:i w:val="0"/>
          <w:sz w:val="22"/>
        </w:rPr>
        <w:t>Teaser rates: some lenders offer very low rates for 1–2 years before reverting to standard rates — read the sanction letter carefully</w:t>
      </w:r>
    </w:p>
    <w:p>
      <w:pPr>
        <w:pStyle w:val="ListBullet"/>
      </w:pPr>
      <w:r>
        <w:rPr>
          <w:rFonts w:ascii="Calibri" w:hAnsi="Calibri"/>
          <w:b w:val="0"/>
          <w:i w:val="0"/>
          <w:sz w:val="22"/>
        </w:rPr>
        <w:t>Processing fee as percentage: 1% on Rs. 45 lakh = Rs. 45,000 — ensure total fee outgo is justified by savings</w:t>
      </w:r>
    </w:p>
    <w:p>
      <w:pPr>
        <w:pStyle w:val="ListBullet"/>
      </w:pPr>
      <w:r>
        <w:rPr>
          <w:rFonts w:ascii="Calibri" w:hAnsi="Calibri"/>
          <w:b w:val="0"/>
          <w:i w:val="0"/>
          <w:sz w:val="22"/>
        </w:rPr>
        <w:t>MODT stamp duty: in some states, creating a new mortgage (mortgage deed) attracts fresh stamp duty — factor this in</w:t>
      </w:r>
    </w:p>
    <w:p/>
    <w:p>
      <w:pPr>
        <w:pBdr>
          <w:bottom w:val="single" w:sz="6" w:space="1" w:color="CCCCCC"/>
        </w:pBdr>
        <w:spacing w:after="80"/>
      </w:pPr>
    </w:p>
    <w:p/>
    <w:p>
      <w:r>
        <w:br w:type="page"/>
      </w:r>
    </w:p>
    <w:p>
      <w:r>
        <w:rPr>
          <w:rFonts w:ascii="Calibri" w:hAnsi="Calibri"/>
          <w:b/>
          <w:i w:val="0"/>
          <w:color w:val="2E74B5"/>
          <w:sz w:val="18"/>
        </w:rPr>
        <w:t>ARTICLE 09 OF 30  ·  10th April 2026</w:t>
      </w:r>
    </w:p>
    <w:p>
      <w:pPr>
        <w:pStyle w:val="Heading1"/>
      </w:pPr>
      <w:r>
        <w:t>CIBIL Score and Home Loan 2026: Score Requirements, Rate Impact, and a 90-Day Repair Plan</w:t>
      </w:r>
    </w:p>
    <w:p>
      <w:pPr>
        <w:spacing w:before="0" w:after="80"/>
      </w:pPr>
      <w:r>
        <w:rPr>
          <w:rFonts w:ascii="Calibri" w:hAnsi="Calibri"/>
          <w:b w:val="0"/>
          <w:i/>
          <w:color w:val="606060"/>
          <w:sz w:val="18"/>
        </w:rPr>
        <w:t>Category: Home Loans   ·   https://www.basichomeloan.com/blog/home-loans/cibil-score-home-loan-2026</w:t>
      </w:r>
    </w:p>
    <w:p>
      <w:pPr>
        <w:pBdr>
          <w:bottom w:val="single" w:sz="6" w:space="1" w:color="2E74B5"/>
        </w:pBdr>
        <w:spacing w:after="80"/>
      </w:pPr>
    </w:p>
    <w:p>
      <w:pPr>
        <w:spacing w:after="200"/>
      </w:pPr>
      <w:r>
        <w:rPr>
          <w:rFonts w:ascii="Calibri" w:hAnsi="Calibri"/>
          <w:b w:val="0"/>
          <w:i/>
          <w:color w:val="404040"/>
          <w:sz w:val="22"/>
        </w:rPr>
        <w:t>Your CIBIL score in 2026 directly determines whether you get a home loan, at what rate, and how fast. This guide explains every score band's impact and gives a practical 90-day credit repair plan.</w:t>
      </w:r>
    </w:p>
    <w:p>
      <w:pPr>
        <w:pStyle w:val="Heading2"/>
      </w:pPr>
      <w:r>
        <w:t>Why CIBIL Score is More Important Than Ever in 2026</w:t>
      </w:r>
    </w:p>
    <w:p>
      <w:r>
        <w:rPr>
          <w:rFonts w:ascii="Calibri" w:hAnsi="Calibri"/>
          <w:b w:val="0"/>
          <w:i w:val="0"/>
          <w:sz w:val="22"/>
        </w:rPr>
        <w:t>In 2026, all major Indian lenders use risk-based pricing — your interest rate is directly tied to your CIBIL score band. A score of 750 versus 700 can mean a rate difference of 0.25%, and on a Rs. 50 lakh, 20-year loan, that 0.25% gap adds up to Rs. 1.7 lakh in total extra interest. A score of 800+ versus 750 can save another Rs. 80,000–1,00,000.</w:t>
      </w:r>
    </w:p>
    <w:p>
      <w:pPr>
        <w:pStyle w:val="Heading2"/>
      </w:pPr>
      <w:r>
        <w:t>CIBIL Score Bands and Their Home Loan Impact — April 2026</w:t>
      </w:r>
    </w:p>
    <w:p>
      <w:pPr>
        <w:pStyle w:val="ListBullet"/>
      </w:pPr>
      <w:r>
        <w:rPr>
          <w:rFonts w:ascii="Calibri" w:hAnsi="Calibri"/>
          <w:b w:val="0"/>
          <w:i w:val="0"/>
          <w:sz w:val="22"/>
        </w:rPr>
        <w:t>800–900 (Excellent): Rate 7.10%–7.25%; fastest approval; best LTV; pre-approved offers possible</w:t>
      </w:r>
    </w:p>
    <w:p>
      <w:pPr>
        <w:pStyle w:val="ListBullet"/>
      </w:pPr>
      <w:r>
        <w:rPr>
          <w:rFonts w:ascii="Calibri" w:hAnsi="Calibri"/>
          <w:b w:val="0"/>
          <w:i w:val="0"/>
          <w:sz w:val="22"/>
        </w:rPr>
        <w:t>750–799 (Very Good): Rate 7.25%–7.60%; smooth approval; standard LTV norms</w:t>
      </w:r>
    </w:p>
    <w:p>
      <w:pPr>
        <w:pStyle w:val="ListBullet"/>
      </w:pPr>
      <w:r>
        <w:rPr>
          <w:rFonts w:ascii="Calibri" w:hAnsi="Calibri"/>
          <w:b w:val="0"/>
          <w:i w:val="0"/>
          <w:sz w:val="22"/>
        </w:rPr>
        <w:t>700–749 (Good): Rate 7.60%–8.25%; approved at most banks; additional income docs may be requested</w:t>
      </w:r>
    </w:p>
    <w:p>
      <w:pPr>
        <w:pStyle w:val="ListBullet"/>
      </w:pPr>
      <w:r>
        <w:rPr>
          <w:rFonts w:ascii="Calibri" w:hAnsi="Calibri"/>
          <w:b w:val="0"/>
          <w:i w:val="0"/>
          <w:sz w:val="22"/>
        </w:rPr>
        <w:t>650–699 (Fair): Rate 8.25%–9.50%+; mostly NBFCs/HFCs; higher down payment expected</w:t>
      </w:r>
    </w:p>
    <w:p>
      <w:pPr>
        <w:pStyle w:val="ListBullet"/>
      </w:pPr>
      <w:r>
        <w:rPr>
          <w:rFonts w:ascii="Calibri" w:hAnsi="Calibri"/>
          <w:b w:val="0"/>
          <w:i w:val="0"/>
          <w:sz w:val="22"/>
        </w:rPr>
        <w:t>600–649 (Poor): Most banks reject; some HFCs consider with strong co-applicant and 30%+ down payment</w:t>
      </w:r>
    </w:p>
    <w:p>
      <w:pPr>
        <w:pStyle w:val="ListBullet"/>
      </w:pPr>
      <w:r>
        <w:rPr>
          <w:rFonts w:ascii="Calibri" w:hAnsi="Calibri"/>
          <w:b w:val="0"/>
          <w:i w:val="0"/>
          <w:sz w:val="22"/>
        </w:rPr>
        <w:t>Below 600 (Very Poor): Near-universal rejection; must rebuild score over 6–12 months before applying</w:t>
      </w:r>
    </w:p>
    <w:p>
      <w:pPr>
        <w:pStyle w:val="Heading2"/>
      </w:pPr>
      <w:r>
        <w:t>What Hurts Your Score the Most — 2026 Reality</w:t>
      </w:r>
    </w:p>
    <w:p>
      <w:pPr>
        <w:pStyle w:val="ListBullet"/>
      </w:pPr>
      <w:r>
        <w:rPr>
          <w:rFonts w:ascii="Calibri" w:hAnsi="Calibri"/>
          <w:b w:val="0"/>
          <w:i w:val="0"/>
          <w:sz w:val="22"/>
        </w:rPr>
        <w:t>Missed or delayed EMI/credit card payment (impact: minus 50–100 points from a single miss)</w:t>
      </w:r>
    </w:p>
    <w:p>
      <w:pPr>
        <w:pStyle w:val="ListBullet"/>
      </w:pPr>
      <w:r>
        <w:rPr>
          <w:rFonts w:ascii="Calibri" w:hAnsi="Calibri"/>
          <w:b w:val="0"/>
          <w:i w:val="0"/>
          <w:sz w:val="22"/>
        </w:rPr>
        <w:t>Credit card utilisation above 30% of limit (impact: minus 20–40 points if consistently high)</w:t>
      </w:r>
    </w:p>
    <w:p>
      <w:pPr>
        <w:pStyle w:val="ListBullet"/>
      </w:pPr>
      <w:r>
        <w:rPr>
          <w:rFonts w:ascii="Calibri" w:hAnsi="Calibri"/>
          <w:b w:val="0"/>
          <w:i w:val="0"/>
          <w:sz w:val="22"/>
        </w:rPr>
        <w:t>Multiple loan applications in 90 days — each hard inquiry drops score by 5–10 points</w:t>
      </w:r>
    </w:p>
    <w:p>
      <w:pPr>
        <w:pStyle w:val="ListBullet"/>
      </w:pPr>
      <w:r>
        <w:rPr>
          <w:rFonts w:ascii="Calibri" w:hAnsi="Calibri"/>
          <w:b w:val="0"/>
          <w:i w:val="0"/>
          <w:sz w:val="22"/>
        </w:rPr>
        <w:t>Written-off or settled loans — among the most damaging entries; can persist for 7 years</w:t>
      </w:r>
    </w:p>
    <w:p>
      <w:pPr>
        <w:pStyle w:val="ListBullet"/>
      </w:pPr>
      <w:r>
        <w:rPr>
          <w:rFonts w:ascii="Calibri" w:hAnsi="Calibri"/>
          <w:b w:val="0"/>
          <w:i w:val="0"/>
          <w:sz w:val="22"/>
        </w:rPr>
        <w:t>Closing old credit card accounts — reduces credit history length and available credit</w:t>
      </w:r>
    </w:p>
    <w:p>
      <w:pPr>
        <w:pStyle w:val="Heading2"/>
      </w:pPr>
      <w:r>
        <w:t>90-Day CIBIL Score Improvement Plan</w:t>
      </w:r>
    </w:p>
    <w:p>
      <w:r>
        <w:rPr>
          <w:rFonts w:ascii="Calibri" w:hAnsi="Calibri"/>
          <w:b w:val="0"/>
          <w:i w:val="0"/>
          <w:sz w:val="22"/>
        </w:rPr>
        <w:t>Month 1: Clear all overdue amounts immediately — even partial payments stop the bleeding. Set up ECS/NACH auto-debit for every EMI and card payment to prevent future misses. Pull your free credit report from CIBIL, Experian, and CRIF (you get one free per year from each bureau). Dispute any errors immediately through the bureau's online portal.</w:t>
      </w:r>
    </w:p>
    <w:p>
      <w:r>
        <w:rPr>
          <w:rFonts w:ascii="Calibri" w:hAnsi="Calibri"/>
          <w:b w:val="0"/>
          <w:i w:val="0"/>
          <w:sz w:val="22"/>
        </w:rPr>
        <w:t>Month 2: Pay down credit card balances to below 30% of each card's credit limit. Request a credit limit increase on existing cards (this lowers utilisation ratio without new debt). Do NOT apply for any new loans or credit cards — every application triggers a hard inquiry. If you have a defaulted loan, negotiate a settlement and get the NOC; ensure the lender reports 'Settled' to bureaus.</w:t>
      </w:r>
    </w:p>
    <w:p>
      <w:r>
        <w:rPr>
          <w:rFonts w:ascii="Calibri" w:hAnsi="Calibri"/>
          <w:b w:val="0"/>
          <w:i w:val="0"/>
          <w:sz w:val="22"/>
        </w:rPr>
        <w:t>Month 3: Re-check your CIBIL score. Maintain all on-time payments. If a previously settled loan is still showing 'Written Off', file a dispute with CIBIL referencing the NOC and settlement letter. If score has crossed 700, begin comparing home loan lenders. Above 750, you are in the preferred borrower category.</w:t>
      </w:r>
    </w:p>
    <w:p>
      <w:pPr>
        <w:pStyle w:val="Heading2"/>
      </w:pPr>
      <w:r>
        <w:t>Low CIBIL? These Workarounds Exist in 2026</w:t>
      </w:r>
    </w:p>
    <w:p>
      <w:pPr>
        <w:pStyle w:val="ListBullet"/>
      </w:pPr>
      <w:r>
        <w:rPr>
          <w:rFonts w:ascii="Calibri" w:hAnsi="Calibri"/>
          <w:b w:val="0"/>
          <w:i w:val="0"/>
          <w:sz w:val="22"/>
        </w:rPr>
        <w:t>Co-applicant with high CIBIL: lenders evaluate both scores; a 750+ co-applicant can overcome a 680 primary score</w:t>
      </w:r>
    </w:p>
    <w:p>
      <w:pPr>
        <w:pStyle w:val="ListBullet"/>
      </w:pPr>
      <w:r>
        <w:rPr>
          <w:rFonts w:ascii="Calibri" w:hAnsi="Calibri"/>
          <w:b w:val="0"/>
          <w:i w:val="0"/>
          <w:sz w:val="22"/>
        </w:rPr>
        <w:t>Larger down payment (30%+): lower LTV reduces lender risk and improves approval odds</w:t>
      </w:r>
    </w:p>
    <w:p>
      <w:pPr>
        <w:pStyle w:val="ListBullet"/>
      </w:pPr>
      <w:r>
        <w:rPr>
          <w:rFonts w:ascii="Calibri" w:hAnsi="Calibri"/>
          <w:b w:val="0"/>
          <w:i w:val="0"/>
          <w:sz w:val="22"/>
        </w:rPr>
        <w:t>Approach HFCs and NBFCs: more flexible underwriting than scheduled commercial banks</w:t>
      </w:r>
    </w:p>
    <w:p>
      <w:pPr>
        <w:pStyle w:val="ListBullet"/>
      </w:pPr>
      <w:r>
        <w:rPr>
          <w:rFonts w:ascii="Calibri" w:hAnsi="Calibri"/>
          <w:b w:val="0"/>
          <w:i w:val="0"/>
          <w:sz w:val="22"/>
        </w:rPr>
        <w:t>Guarantor arrangement: guarantor is fully liable if you default — use only if genuinely needed</w:t>
      </w:r>
    </w:p>
    <w:p/>
    <w:p>
      <w:pPr>
        <w:pBdr>
          <w:bottom w:val="single" w:sz="6" w:space="1" w:color="CCCCCC"/>
        </w:pBdr>
        <w:spacing w:after="80"/>
      </w:pPr>
    </w:p>
    <w:p/>
    <w:p>
      <w:r>
        <w:br w:type="page"/>
      </w:r>
    </w:p>
    <w:p>
      <w:r>
        <w:rPr>
          <w:rFonts w:ascii="Calibri" w:hAnsi="Calibri"/>
          <w:b/>
          <w:i w:val="0"/>
          <w:color w:val="2E74B5"/>
          <w:sz w:val="18"/>
        </w:rPr>
        <w:t>ARTICLE 10 OF 30  ·  9th April 2026</w:t>
      </w:r>
    </w:p>
    <w:p>
      <w:pPr>
        <w:pStyle w:val="Heading1"/>
      </w:pPr>
      <w:r>
        <w:t>Home Loan Foreclosure and Prepayment in 2026: Rules, Charges, and the Smartest Strategy</w:t>
      </w:r>
    </w:p>
    <w:p>
      <w:pPr>
        <w:spacing w:before="0" w:after="80"/>
      </w:pPr>
      <w:r>
        <w:rPr>
          <w:rFonts w:ascii="Calibri" w:hAnsi="Calibri"/>
          <w:b w:val="0"/>
          <w:i/>
          <w:color w:val="606060"/>
          <w:sz w:val="18"/>
        </w:rPr>
        <w:t>Category: Home Loans   ·   https://www.basichomeloan.com/blog/home-loans/home-loan-foreclosure-prepayment-2026</w:t>
      </w:r>
    </w:p>
    <w:p>
      <w:pPr>
        <w:pBdr>
          <w:bottom w:val="single" w:sz="6" w:space="1" w:color="2E74B5"/>
        </w:pBdr>
        <w:spacing w:after="80"/>
      </w:pPr>
    </w:p>
    <w:p>
      <w:pPr>
        <w:spacing w:after="200"/>
      </w:pPr>
      <w:r>
        <w:rPr>
          <w:rFonts w:ascii="Calibri" w:hAnsi="Calibri"/>
          <w:b w:val="0"/>
          <w:i/>
          <w:color w:val="404040"/>
          <w:sz w:val="22"/>
        </w:rPr>
        <w:t>RBI prohibits foreclosure charges on floating-rate home loans for individual borrowers. Here is the 2026 guide to prepayment rules, bank-wise charges, calculation of savings, and optimal strategy.</w:t>
      </w:r>
    </w:p>
    <w:p>
      <w:pPr>
        <w:pStyle w:val="Heading2"/>
      </w:pPr>
      <w:r>
        <w:t>RBI Prepayment Rules in 2026 — The Foundation</w:t>
      </w:r>
    </w:p>
    <w:p>
      <w:r>
        <w:rPr>
          <w:rFonts w:ascii="Calibri" w:hAnsi="Calibri"/>
          <w:b w:val="0"/>
          <w:i w:val="0"/>
          <w:sz w:val="22"/>
        </w:rPr>
        <w:t>As per the Reserve Bank of India's guidelines (in force since 2012 and still applicable in 2026): no prepayment or foreclosure charge can be levied on floating-rate home loans for individual borrowers. This is one of the most borrower-friendly regulations in India — it means if your home loan has a floating interest rate (which most do in 2026), you can prepay any amount at any time at zero cost.</w:t>
      </w:r>
    </w:p>
    <w:p>
      <w:pPr>
        <w:pStyle w:val="Heading2"/>
      </w:pPr>
      <w:r>
        <w:t>Fixed-Rate Loans: Different Rules</w:t>
      </w:r>
    </w:p>
    <w:p>
      <w:r>
        <w:rPr>
          <w:rFonts w:ascii="Calibri" w:hAnsi="Calibri"/>
          <w:b w:val="0"/>
          <w:i w:val="0"/>
          <w:sz w:val="22"/>
        </w:rPr>
        <w:t>For fixed-rate home loans, lenders may charge a prepayment penalty — typically 2%–3% of the amount prepaid. Always read your loan agreement carefully. If your loan has a partly fixed / partly floating structure, the penalty may apply only to the fixed portion. The RBI's prohibition on charges applies only to floating-rate loans for individuals.</w:t>
      </w:r>
    </w:p>
    <w:p>
      <w:pPr>
        <w:pStyle w:val="Heading2"/>
      </w:pPr>
      <w:r>
        <w:t>Bank-Wise Prepayment Position — April 2026</w:t>
      </w:r>
    </w:p>
    <w:p>
      <w:pPr>
        <w:pStyle w:val="ListBullet"/>
      </w:pPr>
      <w:r>
        <w:rPr>
          <w:rFonts w:ascii="Calibri" w:hAnsi="Calibri"/>
          <w:b w:val="0"/>
          <w:i w:val="0"/>
          <w:sz w:val="22"/>
        </w:rPr>
        <w:t>SBI: zero prepayment charges on floating-rate home loans for individual borrowers</w:t>
      </w:r>
    </w:p>
    <w:p>
      <w:pPr>
        <w:pStyle w:val="ListBullet"/>
      </w:pPr>
      <w:r>
        <w:rPr>
          <w:rFonts w:ascii="Calibri" w:hAnsi="Calibri"/>
          <w:b w:val="0"/>
          <w:i w:val="0"/>
          <w:sz w:val="22"/>
        </w:rPr>
        <w:t>HDFC Bank: zero charges for individual borrowers on floating-rate home loans; charges apply for non-individual borrowers (HUF, company)</w:t>
      </w:r>
    </w:p>
    <w:p>
      <w:pPr>
        <w:pStyle w:val="ListBullet"/>
      </w:pPr>
      <w:r>
        <w:rPr>
          <w:rFonts w:ascii="Calibri" w:hAnsi="Calibri"/>
          <w:b w:val="0"/>
          <w:i w:val="0"/>
          <w:sz w:val="22"/>
        </w:rPr>
        <w:t>ICICI Bank: zero charges on floating-rate individual home loans</w:t>
      </w:r>
    </w:p>
    <w:p>
      <w:pPr>
        <w:pStyle w:val="ListBullet"/>
      </w:pPr>
      <w:r>
        <w:rPr>
          <w:rFonts w:ascii="Calibri" w:hAnsi="Calibri"/>
          <w:b w:val="0"/>
          <w:i w:val="0"/>
          <w:sz w:val="22"/>
        </w:rPr>
        <w:t>Axis Bank: zero charges on floating-rate home loans per RBI guidelines</w:t>
      </w:r>
    </w:p>
    <w:p>
      <w:pPr>
        <w:pStyle w:val="ListBullet"/>
      </w:pPr>
      <w:r>
        <w:rPr>
          <w:rFonts w:ascii="Calibri" w:hAnsi="Calibri"/>
          <w:b w:val="0"/>
          <w:i w:val="0"/>
          <w:sz w:val="22"/>
        </w:rPr>
        <w:t>LIC Housing Finance: charges apply on prepayment — up to 2% of prepaid amount even for individual floating-rate borrowers — verify the current terms before prepaying</w:t>
      </w:r>
    </w:p>
    <w:p>
      <w:pPr>
        <w:pStyle w:val="ListBullet"/>
      </w:pPr>
      <w:r>
        <w:rPr>
          <w:rFonts w:ascii="Calibri" w:hAnsi="Calibri"/>
          <w:b w:val="0"/>
          <w:i w:val="0"/>
          <w:sz w:val="22"/>
        </w:rPr>
        <w:t>Aditya Birla Housing Finance: zero charges for individual borrowers; 2% for non-individual borrowers</w:t>
      </w:r>
    </w:p>
    <w:p>
      <w:pPr>
        <w:pStyle w:val="Heading2"/>
      </w:pPr>
      <w:r>
        <w:t>Part Prepayment vs Full Foreclosure: Which to Choose?</w:t>
      </w:r>
    </w:p>
    <w:p>
      <w:r>
        <w:rPr>
          <w:rFonts w:ascii="Calibri" w:hAnsi="Calibri"/>
          <w:b w:val="0"/>
          <w:i w:val="0"/>
          <w:sz w:val="22"/>
        </w:rPr>
        <w:t>Part prepayment: making a lump sum payment above your regular EMI. Two choices after: (a) keep EMI same and reduce tenure, or (b) reduce EMI and keep tenure same. Option (a) — reducing tenure — saves more total interest and achieves debt freedom sooner. Highly recommended.</w:t>
      </w:r>
    </w:p>
    <w:p>
      <w:r>
        <w:rPr>
          <w:rFonts w:ascii="Calibri" w:hAnsi="Calibri"/>
          <w:b w:val="0"/>
          <w:i w:val="0"/>
          <w:sz w:val="22"/>
        </w:rPr>
        <w:t>Full foreclosure: paying off the entire outstanding principal in one go. Best done when you have a significant windfall (inheritance, property sale proceeds, large bonus). Triggers the NOC collection process.</w:t>
      </w:r>
    </w:p>
    <w:p>
      <w:pPr>
        <w:pStyle w:val="Heading2"/>
      </w:pPr>
      <w:r>
        <w:t>Prepayment ROI Calculation — Is It Better Than Investing?</w:t>
      </w:r>
    </w:p>
    <w:p>
      <w:r>
        <w:rPr>
          <w:rFonts w:ascii="Calibri" w:hAnsi="Calibri"/>
          <w:b w:val="0"/>
          <w:i w:val="0"/>
          <w:sz w:val="22"/>
        </w:rPr>
        <w:t>Effective return from prepayment = your home loan interest rate (post-tax). In April 2026, if your rate is 7.5% and you are in the 30% tax bracket with Section 24(b) claim, effective post-tax cost is approximately 5.25%. A fixed deposit earning 7%–7.5% (pre-tax) or a liquid mutual fund earning 7%+ might marginally beat this. However, if your loan rate is 8.5%+ (older loan), prepaying almost always beats any risk-free investment.</w:t>
      </w:r>
    </w:p>
    <w:p>
      <w:pPr>
        <w:pStyle w:val="Heading2"/>
      </w:pPr>
      <w:r>
        <w:t>Top 4 Prepayment Mistakes to Avoid</w:t>
      </w:r>
    </w:p>
    <w:p>
      <w:pPr>
        <w:pStyle w:val="ListBullet"/>
      </w:pPr>
      <w:r>
        <w:rPr>
          <w:rFonts w:ascii="Calibri" w:hAnsi="Calibri"/>
          <w:b w:val="0"/>
          <w:i w:val="0"/>
          <w:sz w:val="22"/>
        </w:rPr>
        <w:t>Depleting your emergency fund: always maintain 3–6 months of expenses in liquid savings before making any lump sum prepayment</w:t>
      </w:r>
    </w:p>
    <w:p>
      <w:pPr>
        <w:pStyle w:val="ListBullet"/>
      </w:pPr>
      <w:r>
        <w:rPr>
          <w:rFonts w:ascii="Calibri" w:hAnsi="Calibri"/>
          <w:b w:val="0"/>
          <w:i w:val="0"/>
          <w:sz w:val="22"/>
        </w:rPr>
        <w:t>Paying off low-rate loan while holding high-rate debt: if you have a personal loan at 14%, pay that off first</w:t>
      </w:r>
    </w:p>
    <w:p>
      <w:pPr>
        <w:pStyle w:val="ListBullet"/>
      </w:pPr>
      <w:r>
        <w:rPr>
          <w:rFonts w:ascii="Calibri" w:hAnsi="Calibri"/>
          <w:b w:val="0"/>
          <w:i w:val="0"/>
          <w:sz w:val="22"/>
        </w:rPr>
        <w:t>Ignoring tax deduction loss: pre-paying a loan in early years reduces Section 24(b) interest in future years — calculate net benefit</w:t>
      </w:r>
    </w:p>
    <w:p>
      <w:pPr>
        <w:pStyle w:val="ListBullet"/>
      </w:pPr>
      <w:r>
        <w:rPr>
          <w:rFonts w:ascii="Calibri" w:hAnsi="Calibri"/>
          <w:b w:val="0"/>
          <w:i w:val="0"/>
          <w:sz w:val="22"/>
        </w:rPr>
        <w:t>Not confirming zero charges in writing: get a written confirmation from your lender before large prepayments, even if they claim zero charges</w:t>
      </w:r>
    </w:p>
    <w:p/>
    <w:p>
      <w:pPr>
        <w:pBdr>
          <w:bottom w:val="single" w:sz="6" w:space="1" w:color="CCCCCC"/>
        </w:pBdr>
        <w:spacing w:after="80"/>
      </w:pPr>
    </w:p>
    <w:p/>
    <w:p>
      <w:r>
        <w:br w:type="page"/>
      </w:r>
    </w:p>
    <w:p>
      <w:r>
        <w:rPr>
          <w:rFonts w:ascii="Calibri" w:hAnsi="Calibri"/>
          <w:b/>
          <w:i w:val="0"/>
          <w:color w:val="2E74B5"/>
          <w:sz w:val="18"/>
        </w:rPr>
        <w:t>ARTICLE 11 OF 30  ·  8th April 2026</w:t>
      </w:r>
    </w:p>
    <w:p>
      <w:pPr>
        <w:pStyle w:val="Heading1"/>
      </w:pPr>
      <w:r>
        <w:t>India Real Estate Market April 2026: Property Prices, Sales Data and Investment Outlook</w:t>
      </w:r>
    </w:p>
    <w:p>
      <w:pPr>
        <w:spacing w:before="0" w:after="80"/>
      </w:pPr>
      <w:r>
        <w:rPr>
          <w:rFonts w:ascii="Calibri" w:hAnsi="Calibri"/>
          <w:b w:val="0"/>
          <w:i/>
          <w:color w:val="606060"/>
          <w:sz w:val="18"/>
        </w:rPr>
        <w:t>Category: Home Loans   ·   https://www.basichomeloan.com/blog/home-loans/india-real-estate-market-april-2026</w:t>
      </w:r>
    </w:p>
    <w:p>
      <w:pPr>
        <w:pBdr>
          <w:bottom w:val="single" w:sz="6" w:space="1" w:color="2E74B5"/>
        </w:pBdr>
        <w:spacing w:after="80"/>
      </w:pPr>
    </w:p>
    <w:p>
      <w:pPr>
        <w:spacing w:after="200"/>
      </w:pPr>
      <w:r>
        <w:rPr>
          <w:rFonts w:ascii="Calibri" w:hAnsi="Calibri"/>
          <w:b w:val="0"/>
          <w:i/>
          <w:color w:val="404040"/>
          <w:sz w:val="22"/>
        </w:rPr>
        <w:t>India's housing market in April 2026 shows strong value growth, premium segment dominance, and rapid Tier 2 city expansion. Full city-wise analysis and what homebuyers should do right now.</w:t>
      </w:r>
    </w:p>
    <w:p>
      <w:pPr>
        <w:pStyle w:val="Heading2"/>
      </w:pPr>
      <w:r>
        <w:t>India Real Estate: Where We Stand in April 2026</w:t>
      </w:r>
    </w:p>
    <w:p>
      <w:r>
        <w:rPr>
          <w:rFonts w:ascii="Calibri" w:hAnsi="Calibri"/>
          <w:b w:val="0"/>
          <w:i w:val="0"/>
          <w:sz w:val="22"/>
        </w:rPr>
        <w:t>India's residential real estate market entered FY2026–27 from a position of quiet strength. Housing sales across top 7 cities held firm, with the total market value surpassing Rs. 6.65 lakh crore in FY2026 — a near 20% year-on-year increase in value despite a modest 3% volume decline. The defining shift: fewer units sold at significantly higher prices — average ticket size reaching Rs. 1.47 crore.</w:t>
      </w:r>
    </w:p>
    <w:p>
      <w:pPr>
        <w:pStyle w:val="Heading2"/>
      </w:pPr>
      <w:r>
        <w:t>Q1 2026 Data: Six-Metro Snapshot (Jan–Mar 2026)</w:t>
      </w:r>
    </w:p>
    <w:p>
      <w:r>
        <w:rPr>
          <w:rFonts w:ascii="Calibri" w:hAnsi="Calibri"/>
          <w:b w:val="0"/>
          <w:i w:val="0"/>
          <w:sz w:val="22"/>
        </w:rPr>
        <w:t>Per NoBroker's Q1 2026 India Residential Real Estate Report, India's six major metros launched 1,04,882 residential units across 633 RERA-registered projects in Q1 2026. But performance was highly uneven across cities.</w:t>
      </w:r>
    </w:p>
    <w:p>
      <w:pPr>
        <w:pStyle w:val="ListBullet"/>
      </w:pPr>
      <w:r>
        <w:rPr>
          <w:rFonts w:ascii="Calibri" w:hAnsi="Calibri"/>
          <w:b w:val="0"/>
          <w:i w:val="0"/>
          <w:sz w:val="22"/>
        </w:rPr>
        <w:t>NCR (Delhi/Gurugram/Noida): steady premium demand; Golf Course Road, Dwarka Expressway, and Noida Expressway corridors leading growth</w:t>
      </w:r>
    </w:p>
    <w:p>
      <w:pPr>
        <w:pStyle w:val="ListBullet"/>
      </w:pPr>
      <w:r>
        <w:rPr>
          <w:rFonts w:ascii="Calibri" w:hAnsi="Calibri"/>
          <w:b w:val="0"/>
          <w:i w:val="0"/>
          <w:sz w:val="22"/>
        </w:rPr>
        <w:t>Bengaluru: among the strongest markets in Q1 2026; Namma Metro Phase 3 expansion driving demand in peripheral micro-markets</w:t>
      </w:r>
    </w:p>
    <w:p>
      <w:pPr>
        <w:pStyle w:val="ListBullet"/>
      </w:pPr>
      <w:r>
        <w:rPr>
          <w:rFonts w:ascii="Calibri" w:hAnsi="Calibri"/>
          <w:b w:val="0"/>
          <w:i w:val="0"/>
          <w:sz w:val="22"/>
        </w:rPr>
        <w:t>Mumbai/MMR: premium segment firm; Navi Mumbai gaining sharply from the new Navi Mumbai International Airport construction</w:t>
      </w:r>
    </w:p>
    <w:p>
      <w:pPr>
        <w:pStyle w:val="ListBullet"/>
      </w:pPr>
      <w:r>
        <w:rPr>
          <w:rFonts w:ascii="Calibri" w:hAnsi="Calibri"/>
          <w:b w:val="0"/>
          <w:i w:val="0"/>
          <w:sz w:val="22"/>
        </w:rPr>
        <w:t>Chennai: surging launch activity driven by manufacturing sector growth; mid-income segment outperforming</w:t>
      </w:r>
    </w:p>
    <w:p>
      <w:pPr>
        <w:pStyle w:val="ListBullet"/>
      </w:pPr>
      <w:r>
        <w:rPr>
          <w:rFonts w:ascii="Calibri" w:hAnsi="Calibri"/>
          <w:b w:val="0"/>
          <w:i w:val="0"/>
          <w:sz w:val="22"/>
        </w:rPr>
        <w:t>Pune: end-user driven; suburban micro-markets (Wakad, Hinjewadi, Kharadi) outperforming the city average</w:t>
      </w:r>
    </w:p>
    <w:p>
      <w:pPr>
        <w:pStyle w:val="ListBullet"/>
      </w:pPr>
      <w:r>
        <w:rPr>
          <w:rFonts w:ascii="Calibri" w:hAnsi="Calibri"/>
          <w:b w:val="0"/>
          <w:i w:val="0"/>
          <w:sz w:val="22"/>
        </w:rPr>
        <w:t>Hyderabad: sharpest decline — launches fell 46% year-on-year to just 9,700 units in Q1 2026 vs 17,874 in Q1 2025; market consolidating</w:t>
      </w:r>
    </w:p>
    <w:p>
      <w:pPr>
        <w:pStyle w:val="Heading2"/>
      </w:pPr>
      <w:r>
        <w:t>Key Trends: What is Driving the Market in 2026</w:t>
      </w:r>
    </w:p>
    <w:p>
      <w:pPr>
        <w:pStyle w:val="ListBullet"/>
      </w:pPr>
      <w:r>
        <w:rPr>
          <w:rFonts w:ascii="Calibri" w:hAnsi="Calibri"/>
          <w:b w:val="0"/>
          <w:i w:val="0"/>
          <w:sz w:val="22"/>
        </w:rPr>
        <w:t>Premiumisation: homes priced above Rs. 1 crore accounted for 62% of total sales (JLL). Affordable housing supply has shrunk as rising land and construction costs squeeze margins</w:t>
      </w:r>
    </w:p>
    <w:p>
      <w:pPr>
        <w:pStyle w:val="ListBullet"/>
      </w:pPr>
      <w:r>
        <w:rPr>
          <w:rFonts w:ascii="Calibri" w:hAnsi="Calibri"/>
          <w:b w:val="0"/>
          <w:i w:val="0"/>
          <w:sz w:val="22"/>
        </w:rPr>
        <w:t>Private equity surge: real estate PE inflows reached $6.7 billion in 2025 — a 59% year-on-year record. $1.2 billion flowing in Q1 2026 alone signals continued institutional confidence</w:t>
      </w:r>
    </w:p>
    <w:p>
      <w:pPr>
        <w:pStyle w:val="ListBullet"/>
      </w:pPr>
      <w:r>
        <w:rPr>
          <w:rFonts w:ascii="Calibri" w:hAnsi="Calibri"/>
          <w:b w:val="0"/>
          <w:i w:val="0"/>
          <w:sz w:val="22"/>
        </w:rPr>
        <w:t>Tier 2 expansion: Jaipur, Lucknow, Kochi, Indore, Bhopal, Nashik seeing 10–15% price appreciation annually; major developers expanding into these markets</w:t>
      </w:r>
    </w:p>
    <w:p>
      <w:pPr>
        <w:pStyle w:val="ListBullet"/>
      </w:pPr>
      <w:r>
        <w:rPr>
          <w:rFonts w:ascii="Calibri" w:hAnsi="Calibri"/>
          <w:b w:val="0"/>
          <w:i w:val="0"/>
          <w:sz w:val="22"/>
        </w:rPr>
        <w:t>Infrastructure-led growth: new expressways, metro corridors, and the Navi Mumbai airport are creating new residential pockets in previously underserved locations</w:t>
      </w:r>
    </w:p>
    <w:p>
      <w:pPr>
        <w:pStyle w:val="Heading2"/>
      </w:pPr>
      <w:r>
        <w:t>Price Outlook: 2026–2027</w:t>
      </w:r>
    </w:p>
    <w:p>
      <w:r>
        <w:rPr>
          <w:rFonts w:ascii="Calibri" w:hAnsi="Calibri"/>
          <w:b w:val="0"/>
          <w:i w:val="0"/>
          <w:sz w:val="22"/>
        </w:rPr>
        <w:t>A Reuters poll of property analysts (February–March 2026) forecasts home prices in major urban centres to rise 5%–7% annually over the next 3 years. Tier 2 cities are forecast to outperform at 10%–15%. With home loan rates at 7.10%–7.25% and property prices rising, the affordability window of 2026 is real — but not permanent.</w:t>
      </w:r>
    </w:p>
    <w:p>
      <w:pPr>
        <w:pStyle w:val="Heading2"/>
      </w:pPr>
      <w:r>
        <w:t>Buyer Strategy for April 2026</w:t>
      </w:r>
    </w:p>
    <w:p>
      <w:pPr>
        <w:pStyle w:val="ListBullet"/>
      </w:pPr>
      <w:r>
        <w:rPr>
          <w:rFonts w:ascii="Calibri" w:hAnsi="Calibri"/>
          <w:b w:val="0"/>
          <w:i w:val="0"/>
          <w:sz w:val="22"/>
        </w:rPr>
        <w:t>Focus on RERA-registered projects only — banks will not finance non-RERA under-construction property</w:t>
      </w:r>
    </w:p>
    <w:p>
      <w:pPr>
        <w:pStyle w:val="ListBullet"/>
      </w:pPr>
      <w:r>
        <w:rPr>
          <w:rFonts w:ascii="Calibri" w:hAnsi="Calibri"/>
          <w:b w:val="0"/>
          <w:i w:val="0"/>
          <w:sz w:val="22"/>
        </w:rPr>
        <w:t>Bengaluru, NCR, and Chennai offer the best combination of supply, infrastructure growth, and rental demand</w:t>
      </w:r>
    </w:p>
    <w:p>
      <w:pPr>
        <w:pStyle w:val="ListBullet"/>
      </w:pPr>
      <w:r>
        <w:rPr>
          <w:rFonts w:ascii="Calibri" w:hAnsi="Calibri"/>
          <w:b w:val="0"/>
          <w:i w:val="0"/>
          <w:sz w:val="22"/>
        </w:rPr>
        <w:t>In Hyderabad: negotiate hard — the 46% launch decline means unsold inventory is available at competitive prices</w:t>
      </w:r>
    </w:p>
    <w:p>
      <w:pPr>
        <w:pStyle w:val="ListBullet"/>
      </w:pPr>
      <w:r>
        <w:rPr>
          <w:rFonts w:ascii="Calibri" w:hAnsi="Calibri"/>
          <w:b w:val="0"/>
          <w:i w:val="0"/>
          <w:sz w:val="22"/>
        </w:rPr>
        <w:t>Tier 2 cities: Jaipur, Lucknow, and Kochi offer 60%–70% lower prices than metros with 10–15% annual appreciation potential</w:t>
      </w:r>
    </w:p>
    <w:p/>
    <w:p>
      <w:pPr>
        <w:pBdr>
          <w:bottom w:val="single" w:sz="6" w:space="1" w:color="CCCCCC"/>
        </w:pBdr>
        <w:spacing w:after="80"/>
      </w:pPr>
    </w:p>
    <w:p/>
    <w:p>
      <w:r>
        <w:br w:type="page"/>
      </w:r>
    </w:p>
    <w:p>
      <w:r>
        <w:rPr>
          <w:rFonts w:ascii="Calibri" w:hAnsi="Calibri"/>
          <w:b/>
          <w:i w:val="0"/>
          <w:color w:val="2E74B5"/>
          <w:sz w:val="18"/>
        </w:rPr>
        <w:t>ARTICLE 12 OF 30  ·  7th April 2026</w:t>
      </w:r>
    </w:p>
    <w:p>
      <w:pPr>
        <w:pStyle w:val="Heading1"/>
      </w:pPr>
      <w:r>
        <w:t>PMAY 2026 Updates: Scheme Eligibility, Subsidy Amount, and How to Apply</w:t>
      </w:r>
    </w:p>
    <w:p>
      <w:pPr>
        <w:spacing w:before="0" w:after="80"/>
      </w:pPr>
      <w:r>
        <w:rPr>
          <w:rFonts w:ascii="Calibri" w:hAnsi="Calibri"/>
          <w:b w:val="0"/>
          <w:i/>
          <w:color w:val="606060"/>
          <w:sz w:val="18"/>
        </w:rPr>
        <w:t>Category: Home Loans | Affordable Housing   ·   https://www.basichomeloan.com/blog/home-loans/pmay-2026</w:t>
      </w:r>
    </w:p>
    <w:p>
      <w:pPr>
        <w:pBdr>
          <w:bottom w:val="single" w:sz="6" w:space="1" w:color="2E74B5"/>
        </w:pBdr>
        <w:spacing w:after="80"/>
      </w:pPr>
    </w:p>
    <w:p>
      <w:pPr>
        <w:spacing w:after="200"/>
      </w:pPr>
      <w:r>
        <w:rPr>
          <w:rFonts w:ascii="Calibri" w:hAnsi="Calibri"/>
          <w:b w:val="0"/>
          <w:i/>
          <w:color w:val="404040"/>
          <w:sz w:val="22"/>
        </w:rPr>
        <w:t>PMAY Urban 2.0 is active through 2029. In April 2026, eligible EWS/LIG borrowers with loans up to Rs. 25 lakh can claim an interest subsidy of up to Rs. 1.80 lakh. Complete guide with eligibility and application steps.</w:t>
      </w:r>
    </w:p>
    <w:p>
      <w:pPr>
        <w:pStyle w:val="Heading2"/>
      </w:pPr>
      <w:r>
        <w:t>PMAY in April 2026: What is Active</w:t>
      </w:r>
    </w:p>
    <w:p>
      <w:r>
        <w:rPr>
          <w:rFonts w:ascii="Calibri" w:hAnsi="Calibri"/>
          <w:b w:val="0"/>
          <w:i w:val="0"/>
          <w:sz w:val="22"/>
        </w:rPr>
        <w:t>Two schemes are running in April 2026: PMAY Urban 2.0 (PMAY-U 2.0) — covering urban homebuyers with loans sanctioned on or after 1 September 2024 — and PMAY Gramin (PMAY-G) for rural households. PMAY-U 2.0 replaces the earlier CLSS structure with a revised Interest Subsidy Scheme (ISS), running through 2029.</w:t>
      </w:r>
    </w:p>
    <w:p>
      <w:pPr>
        <w:pStyle w:val="Heading2"/>
      </w:pPr>
      <w:r>
        <w:t>PMAY-U 2.0 Subsidy Details — April 2026</w:t>
      </w:r>
    </w:p>
    <w:p>
      <w:pPr>
        <w:pStyle w:val="ListBullet"/>
      </w:pPr>
      <w:r>
        <w:rPr>
          <w:rFonts w:ascii="Calibri" w:hAnsi="Calibri"/>
          <w:b w:val="0"/>
          <w:i w:val="0"/>
          <w:sz w:val="22"/>
        </w:rPr>
        <w:t>Who qualifies: EWS (annual income up to Rs. 3 lakh) and LIG (up to Rs. 9 lakh) category borrowers</w:t>
      </w:r>
    </w:p>
    <w:p>
      <w:pPr>
        <w:pStyle w:val="ListBullet"/>
      </w:pPr>
      <w:r>
        <w:rPr>
          <w:rFonts w:ascii="Calibri" w:hAnsi="Calibri"/>
          <w:b w:val="0"/>
          <w:i w:val="0"/>
          <w:sz w:val="22"/>
        </w:rPr>
        <w:t>Eligible loan amount: home loans up to Rs. 25 lakh, sanctioned on or after 1 September 2024</w:t>
      </w:r>
    </w:p>
    <w:p>
      <w:pPr>
        <w:pStyle w:val="ListBullet"/>
      </w:pPr>
      <w:r>
        <w:rPr>
          <w:rFonts w:ascii="Calibri" w:hAnsi="Calibri"/>
          <w:b w:val="0"/>
          <w:i w:val="0"/>
          <w:sz w:val="22"/>
        </w:rPr>
        <w:t>Maximum subsidy: Rs. 1,80,000 (calculated as NPV of 4% interest subsidy on first Rs. 8 lakh for 12 years)</w:t>
      </w:r>
    </w:p>
    <w:p>
      <w:pPr>
        <w:pStyle w:val="ListBullet"/>
      </w:pPr>
      <w:r>
        <w:rPr>
          <w:rFonts w:ascii="Calibri" w:hAnsi="Calibri"/>
          <w:b w:val="0"/>
          <w:i w:val="0"/>
          <w:sz w:val="22"/>
        </w:rPr>
        <w:t>Minimum loan tenure: 5 years to qualify; subsidy calculated on 12-year basis</w:t>
      </w:r>
    </w:p>
    <w:p>
      <w:pPr>
        <w:pStyle w:val="ListBullet"/>
      </w:pPr>
      <w:r>
        <w:rPr>
          <w:rFonts w:ascii="Calibri" w:hAnsi="Calibri"/>
          <w:b w:val="0"/>
          <w:i w:val="0"/>
          <w:sz w:val="22"/>
        </w:rPr>
        <w:t>Women ownership: mandatory — property must be in woman's name (sole or co-owner) for EWS/LIG</w:t>
      </w:r>
    </w:p>
    <w:p>
      <w:pPr>
        <w:pStyle w:val="ListBullet"/>
      </w:pPr>
      <w:r>
        <w:rPr>
          <w:rFonts w:ascii="Calibri" w:hAnsi="Calibri"/>
          <w:b w:val="0"/>
          <w:i w:val="0"/>
          <w:sz w:val="22"/>
        </w:rPr>
        <w:t>No previous housing scheme benefit: must not have received any central/state housing assistance in the last 20 years</w:t>
      </w:r>
    </w:p>
    <w:p>
      <w:pPr>
        <w:pStyle w:val="Heading2"/>
      </w:pPr>
      <w:r>
        <w:t>The Old PMAY CLSS — Still Relevant for Existing Borrowers</w:t>
      </w:r>
    </w:p>
    <w:p>
      <w:r>
        <w:rPr>
          <w:rFonts w:ascii="Calibri" w:hAnsi="Calibri"/>
          <w:b w:val="0"/>
          <w:i w:val="0"/>
          <w:sz w:val="22"/>
        </w:rPr>
        <w:t>For loans sanctioned before August 2024 under the original CLSS scheme, the subsidy was: EWS/LIG (income up to Rs. 6 lakh): 6.5% subsidy on loans up to Rs. 6 lakh — max benefit Rs. 2,67,000. MIG I (Rs. 6–12 lakh income): 4% on loans up to Rs. 9 lakh — max Rs. 2,35,000. MIG II (Rs. 12–18 lakh income): 3% on loans up to Rs. 12 lakh — max Rs. 2,30,000. If you were sanctioned before August 2024 and haven't received subsidy yet, check with your lender — the benefit may still be claimable.</w:t>
      </w:r>
    </w:p>
    <w:p>
      <w:pPr>
        <w:pStyle w:val="Heading2"/>
      </w:pPr>
      <w:r>
        <w:t>PMAY-G (Gramin) — Rural Update April 2026</w:t>
      </w:r>
    </w:p>
    <w:p>
      <w:r>
        <w:rPr>
          <w:rFonts w:ascii="Calibri" w:hAnsi="Calibri"/>
          <w:b w:val="0"/>
          <w:i w:val="0"/>
          <w:sz w:val="22"/>
        </w:rPr>
        <w:t>PMAY-G provides financial assistance to rural households in kutcha/kaccha houses to construct permanent pucca homes. Minimum unit size: 25 sq. metres. Financial assistance transferred via Direct Benefit Transfer (DBT) to Aadhaar-linked bank accounts. Selection based on Socio-Economic and Caste Census (SECC) 2011 data. Phase III is ongoing — check beneficiary status at the Awaassoft portal.</w:t>
      </w:r>
    </w:p>
    <w:p>
      <w:pPr>
        <w:pStyle w:val="Heading2"/>
      </w:pPr>
      <w:r>
        <w:t>How to Apply for PMAY in April 2026</w:t>
      </w:r>
    </w:p>
    <w:p>
      <w:pPr>
        <w:pStyle w:val="ListBullet"/>
      </w:pPr>
      <w:r>
        <w:rPr>
          <w:rFonts w:ascii="Calibri" w:hAnsi="Calibri"/>
          <w:b w:val="0"/>
          <w:i w:val="0"/>
          <w:sz w:val="22"/>
        </w:rPr>
        <w:t>Online: apply at pmaymis.gov.in — select 'Apply for PMAY-U 2.0' and complete the application</w:t>
      </w:r>
    </w:p>
    <w:p>
      <w:pPr>
        <w:pStyle w:val="ListBullet"/>
      </w:pPr>
      <w:r>
        <w:rPr>
          <w:rFonts w:ascii="Calibri" w:hAnsi="Calibri"/>
          <w:b w:val="0"/>
          <w:i w:val="0"/>
          <w:sz w:val="22"/>
        </w:rPr>
        <w:t>Through your lender: most banks and HFCs that are PLIs (Primary Lending Institutions) under the scheme can process the PMAY application at the time of loan sanction</w:t>
      </w:r>
    </w:p>
    <w:p>
      <w:pPr>
        <w:pStyle w:val="ListBullet"/>
      </w:pPr>
      <w:r>
        <w:rPr>
          <w:rFonts w:ascii="Calibri" w:hAnsi="Calibri"/>
          <w:b w:val="0"/>
          <w:i w:val="0"/>
          <w:sz w:val="22"/>
        </w:rPr>
        <w:t>Documents needed: Aadhaar card, income certificate, bank details, property documents, and loan sanction letter</w:t>
      </w:r>
    </w:p>
    <w:p>
      <w:pPr>
        <w:pStyle w:val="ListBullet"/>
      </w:pPr>
      <w:r>
        <w:rPr>
          <w:rFonts w:ascii="Calibri" w:hAnsi="Calibri"/>
          <w:b w:val="0"/>
          <w:i w:val="0"/>
          <w:sz w:val="22"/>
        </w:rPr>
        <w:t>Track status: at pmaymis.gov.in using Aadhaar number or application ID</w:t>
      </w:r>
    </w:p>
    <w:p/>
    <w:p>
      <w:pPr>
        <w:pBdr>
          <w:bottom w:val="single" w:sz="6" w:space="1" w:color="CCCCCC"/>
        </w:pBdr>
        <w:spacing w:after="80"/>
      </w:pPr>
    </w:p>
    <w:p/>
    <w:p>
      <w:r>
        <w:br w:type="page"/>
      </w:r>
    </w:p>
    <w:p>
      <w:r>
        <w:rPr>
          <w:rFonts w:ascii="Calibri" w:hAnsi="Calibri"/>
          <w:b/>
          <w:i w:val="0"/>
          <w:color w:val="2E74B5"/>
          <w:sz w:val="18"/>
        </w:rPr>
        <w:t>ARTICLE 13 OF 30  ·  6th April 2026</w:t>
      </w:r>
    </w:p>
    <w:p>
      <w:pPr>
        <w:pStyle w:val="Heading1"/>
      </w:pPr>
      <w:r>
        <w:t>Stamp Duty and Registration Charges in India April 2026: State-Wise Rates and How to Save</w:t>
      </w:r>
    </w:p>
    <w:p>
      <w:pPr>
        <w:spacing w:before="0" w:after="80"/>
      </w:pPr>
      <w:r>
        <w:rPr>
          <w:rFonts w:ascii="Calibri" w:hAnsi="Calibri"/>
          <w:b w:val="0"/>
          <w:i/>
          <w:color w:val="606060"/>
          <w:sz w:val="18"/>
        </w:rPr>
        <w:t>Category: Home Loans | Stamp Duty and Registration Charges   ·   https://www.basichomeloan.com/blog/home-loans/stamp-duty-registration-charges-india-april-2026</w:t>
      </w:r>
    </w:p>
    <w:p>
      <w:pPr>
        <w:pBdr>
          <w:bottom w:val="single" w:sz="6" w:space="1" w:color="2E74B5"/>
        </w:pBdr>
        <w:spacing w:after="80"/>
      </w:pPr>
    </w:p>
    <w:p>
      <w:pPr>
        <w:spacing w:after="200"/>
      </w:pPr>
      <w:r>
        <w:rPr>
          <w:rFonts w:ascii="Calibri" w:hAnsi="Calibri"/>
          <w:b w:val="0"/>
          <w:i/>
          <w:color w:val="404040"/>
          <w:sz w:val="22"/>
        </w:rPr>
        <w:t>Stamp duty and registration charges in India in April 2026 range from 4% to 11% depending on the state. Full state-wise rate table, women concessions, PMAY exemptions, and online payment guide.</w:t>
      </w:r>
    </w:p>
    <w:p>
      <w:pPr>
        <w:pStyle w:val="Heading2"/>
      </w:pPr>
      <w:r>
        <w:t>Stamp Duty: The Hidden Cost That Changes Everything</w:t>
      </w:r>
    </w:p>
    <w:p>
      <w:r>
        <w:rPr>
          <w:rFonts w:ascii="Calibri" w:hAnsi="Calibri"/>
          <w:b w:val="0"/>
          <w:i w:val="0"/>
          <w:sz w:val="22"/>
        </w:rPr>
        <w:t>Stamp duty and registration charges are mandatory costs that buyers often underestimate. They add 4%–11% to the total property cost depending on the state, and unlike most other costs, they cannot be financed through the home loan — they must be paid from personal funds. Understanding these charges before signing any agreement is essential for accurate budgeting.</w:t>
      </w:r>
    </w:p>
    <w:p>
      <w:pPr>
        <w:pStyle w:val="Heading2"/>
      </w:pPr>
      <w:r>
        <w:t>State-Wise Stamp Duty Rates — April 2026</w:t>
      </w:r>
    </w:p>
    <w:p>
      <w:r>
        <w:rPr>
          <w:rFonts w:ascii="Calibri" w:hAnsi="Calibri"/>
          <w:b w:val="0"/>
          <w:i w:val="0"/>
          <w:sz w:val="22"/>
        </w:rPr>
        <w:t>Maharashtra: 5% stamp duty for male buyers; 4% for female buyers. Additional 1% Metro Cess in urban areas. Registration charges: 1% (capped at Rs. 30,000 for residential). Total for male buyer in Mumbai: ~7%.</w:t>
      </w:r>
    </w:p>
    <w:p>
      <w:r>
        <w:rPr>
          <w:rFonts w:ascii="Calibri" w:hAnsi="Calibri"/>
          <w:b w:val="0"/>
          <w:i w:val="0"/>
          <w:sz w:val="22"/>
        </w:rPr>
        <w:t>Delhi: 6% for male; 4% for female; 5% for joint ownership. Registration: 1%. Total female buyer: ~5%.</w:t>
      </w:r>
    </w:p>
    <w:p>
      <w:r>
        <w:rPr>
          <w:rFonts w:ascii="Calibri" w:hAnsi="Calibri"/>
          <w:b w:val="0"/>
          <w:i w:val="0"/>
          <w:sz w:val="22"/>
        </w:rPr>
        <w:t>Karnataka (Bengaluru): Stamps duty varies by property value — 2% for properties under Rs. 21 lakh; 3% for Rs. 21–45 lakh; 5% above Rs. 45 lakh. Registration: 1%.</w:t>
      </w:r>
    </w:p>
    <w:p>
      <w:r>
        <w:rPr>
          <w:rFonts w:ascii="Calibri" w:hAnsi="Calibri"/>
          <w:b w:val="0"/>
          <w:i w:val="0"/>
          <w:sz w:val="22"/>
        </w:rPr>
        <w:t>Telangana (Hyderabad): 4% stamp duty + 0.5% registration + 1.5% transfer duty = ~6% effective total.</w:t>
      </w:r>
    </w:p>
    <w:p>
      <w:r>
        <w:rPr>
          <w:rFonts w:ascii="Calibri" w:hAnsi="Calibri"/>
          <w:b w:val="0"/>
          <w:i w:val="0"/>
          <w:sz w:val="22"/>
        </w:rPr>
        <w:t>Uttar Pradesh: 7% for male; 6% for female. Registration: 1%. Total for male: ~8%.</w:t>
      </w:r>
    </w:p>
    <w:p>
      <w:r>
        <w:rPr>
          <w:rFonts w:ascii="Calibri" w:hAnsi="Calibri"/>
          <w:b w:val="0"/>
          <w:i w:val="0"/>
          <w:sz w:val="22"/>
        </w:rPr>
        <w:t>Tamil Nadu (Chennai): 7% stamp duty + 4% registration = ~11% total — among the highest in India.</w:t>
      </w:r>
    </w:p>
    <w:p>
      <w:r>
        <w:rPr>
          <w:rFonts w:ascii="Calibri" w:hAnsi="Calibri"/>
          <w:b w:val="0"/>
          <w:i w:val="0"/>
          <w:sz w:val="22"/>
        </w:rPr>
        <w:t>Rajasthan: 6% for male; 5% for female. Registration: 1%.</w:t>
      </w:r>
    </w:p>
    <w:p>
      <w:r>
        <w:rPr>
          <w:rFonts w:ascii="Calibri" w:hAnsi="Calibri"/>
          <w:b w:val="0"/>
          <w:i w:val="0"/>
          <w:sz w:val="22"/>
        </w:rPr>
        <w:t>Haryana: 7% for male; 5% for female. Registration: 1%.</w:t>
      </w:r>
    </w:p>
    <w:p>
      <w:r>
        <w:rPr>
          <w:rFonts w:ascii="Calibri" w:hAnsi="Calibri"/>
          <w:b w:val="0"/>
          <w:i w:val="0"/>
          <w:sz w:val="22"/>
        </w:rPr>
        <w:t>West Bengal: 4%–5% stamp duty + 1% registration. Additional 2% municipal fees in Kolkata.</w:t>
      </w:r>
    </w:p>
    <w:p>
      <w:pPr>
        <w:pStyle w:val="Heading2"/>
      </w:pPr>
      <w:r>
        <w:t>Concessions Available in April 2026</w:t>
      </w:r>
    </w:p>
    <w:p>
      <w:pPr>
        <w:pStyle w:val="ListBullet"/>
      </w:pPr>
      <w:r>
        <w:rPr>
          <w:rFonts w:ascii="Calibri" w:hAnsi="Calibri"/>
          <w:b w:val="0"/>
          <w:i w:val="0"/>
          <w:sz w:val="22"/>
        </w:rPr>
        <w:t>Women buyers: 1%–2% stamp duty concession across most states — check your specific state before registration</w:t>
      </w:r>
    </w:p>
    <w:p>
      <w:pPr>
        <w:pStyle w:val="ListBullet"/>
      </w:pPr>
      <w:r>
        <w:rPr>
          <w:rFonts w:ascii="Calibri" w:hAnsi="Calibri"/>
          <w:b w:val="0"/>
          <w:i w:val="0"/>
          <w:sz w:val="22"/>
        </w:rPr>
        <w:t>PMAY-linked properties: some states offer stamp duty waivers or reductions for PMAY beneficiaries</w:t>
      </w:r>
    </w:p>
    <w:p>
      <w:pPr>
        <w:pStyle w:val="ListBullet"/>
      </w:pPr>
      <w:r>
        <w:rPr>
          <w:rFonts w:ascii="Calibri" w:hAnsi="Calibri"/>
          <w:b w:val="0"/>
          <w:i w:val="0"/>
          <w:sz w:val="22"/>
        </w:rPr>
        <w:t>First-time buyers: some states offer temporary concessions or waivers during fiscal year-end periods</w:t>
      </w:r>
    </w:p>
    <w:p>
      <w:pPr>
        <w:pStyle w:val="ListBullet"/>
      </w:pPr>
      <w:r>
        <w:rPr>
          <w:rFonts w:ascii="Calibri" w:hAnsi="Calibri"/>
          <w:b w:val="0"/>
          <w:i w:val="0"/>
          <w:sz w:val="22"/>
        </w:rPr>
        <w:t>Agricultural land/commercial property: different rates apply — always verify with the state's registration department</w:t>
      </w:r>
    </w:p>
    <w:p>
      <w:pPr>
        <w:pStyle w:val="Heading2"/>
      </w:pPr>
      <w:r>
        <w:t>Online Stamp Duty Payment — April 2026 Portals</w:t>
      </w:r>
    </w:p>
    <w:p>
      <w:pPr>
        <w:pStyle w:val="ListBullet"/>
      </w:pPr>
      <w:r>
        <w:rPr>
          <w:rFonts w:ascii="Calibri" w:hAnsi="Calibri"/>
          <w:b w:val="0"/>
          <w:i w:val="0"/>
          <w:sz w:val="22"/>
        </w:rPr>
        <w:t>Maharashtra: IGR Maharashtra portal (igrmaharashtra.gov.in) — eSBTR system for digital payment</w:t>
      </w:r>
    </w:p>
    <w:p>
      <w:pPr>
        <w:pStyle w:val="ListBullet"/>
      </w:pPr>
      <w:r>
        <w:rPr>
          <w:rFonts w:ascii="Calibri" w:hAnsi="Calibri"/>
          <w:b w:val="0"/>
          <w:i w:val="0"/>
          <w:sz w:val="22"/>
        </w:rPr>
        <w:t>Telangana: IGRS Telangana (igrs.telangana.gov.in)</w:t>
      </w:r>
    </w:p>
    <w:p>
      <w:pPr>
        <w:pStyle w:val="ListBullet"/>
      </w:pPr>
      <w:r>
        <w:rPr>
          <w:rFonts w:ascii="Calibri" w:hAnsi="Calibri"/>
          <w:b w:val="0"/>
          <w:i w:val="0"/>
          <w:sz w:val="22"/>
        </w:rPr>
        <w:t>Karnataka: Kaveri Online (kaverionline.karnataka.gov.in)</w:t>
      </w:r>
    </w:p>
    <w:p>
      <w:pPr>
        <w:pStyle w:val="ListBullet"/>
      </w:pPr>
      <w:r>
        <w:rPr>
          <w:rFonts w:ascii="Calibri" w:hAnsi="Calibri"/>
          <w:b w:val="0"/>
          <w:i w:val="0"/>
          <w:sz w:val="22"/>
        </w:rPr>
        <w:t>Delhi: DORIS portal (doris.delhigovt.nic.in)</w:t>
      </w:r>
    </w:p>
    <w:p>
      <w:pPr>
        <w:pStyle w:val="ListBullet"/>
      </w:pPr>
      <w:r>
        <w:rPr>
          <w:rFonts w:ascii="Calibri" w:hAnsi="Calibri"/>
          <w:b w:val="0"/>
          <w:i w:val="0"/>
          <w:sz w:val="22"/>
        </w:rPr>
        <w:t>UP: IGRS UP (igrsup.gov.in)</w:t>
      </w:r>
    </w:p>
    <w:p>
      <w:pPr>
        <w:pStyle w:val="Heading2"/>
      </w:pPr>
      <w:r>
        <w:t>How Stamp Duty Affects Your Home Loan Budget</w:t>
      </w:r>
    </w:p>
    <w:p>
      <w:r>
        <w:rPr>
          <w:rFonts w:ascii="Calibri" w:hAnsi="Calibri"/>
          <w:b w:val="0"/>
          <w:i w:val="0"/>
          <w:sz w:val="22"/>
        </w:rPr>
        <w:t>Stamp duty and registration are NOT covered by the home loan. For a Rs. 80 lakh property in Mumbai (male buyer), effective stamp duty + registration = ~7% = Rs. 5.6 lakh — paid upfront. Plan for 6%–8% of property value as additional costs over your down payment. The silver lining: stamp duty paid in the year of purchase qualifies for deduction under Section 80C of the Income Tax Act (within the Rs. 1.5 lakh overall limit).</w:t>
      </w:r>
    </w:p>
    <w:p/>
    <w:p>
      <w:pPr>
        <w:pBdr>
          <w:bottom w:val="single" w:sz="6" w:space="1" w:color="CCCCCC"/>
        </w:pBdr>
        <w:spacing w:after="80"/>
      </w:pPr>
    </w:p>
    <w:p/>
    <w:p>
      <w:r>
        <w:br w:type="page"/>
      </w:r>
    </w:p>
    <w:p>
      <w:r>
        <w:rPr>
          <w:rFonts w:ascii="Calibri" w:hAnsi="Calibri"/>
          <w:b/>
          <w:i w:val="0"/>
          <w:color w:val="2E74B5"/>
          <w:sz w:val="18"/>
        </w:rPr>
        <w:t>ARTICLE 14 OF 30  ·  5th April 2026</w:t>
      </w:r>
    </w:p>
    <w:p>
      <w:pPr>
        <w:pStyle w:val="Heading1"/>
      </w:pPr>
      <w:r>
        <w:t>Home Loan for Self-Employed Professionals and Business Owners in 2026</w:t>
      </w:r>
    </w:p>
    <w:p>
      <w:pPr>
        <w:spacing w:before="0" w:after="80"/>
      </w:pPr>
      <w:r>
        <w:rPr>
          <w:rFonts w:ascii="Calibri" w:hAnsi="Calibri"/>
          <w:b w:val="0"/>
          <w:i/>
          <w:color w:val="606060"/>
          <w:sz w:val="18"/>
        </w:rPr>
        <w:t>Category: Home Loans   ·   https://www.basichomeloan.com/blog/home-loans/home-loan-self-employed-2026</w:t>
      </w:r>
    </w:p>
    <w:p>
      <w:pPr>
        <w:pBdr>
          <w:bottom w:val="single" w:sz="6" w:space="1" w:color="2E74B5"/>
        </w:pBdr>
        <w:spacing w:after="80"/>
      </w:pPr>
    </w:p>
    <w:p>
      <w:pPr>
        <w:spacing w:after="200"/>
      </w:pPr>
      <w:r>
        <w:rPr>
          <w:rFonts w:ascii="Calibri" w:hAnsi="Calibri"/>
          <w:b w:val="0"/>
          <w:i/>
          <w:color w:val="404040"/>
          <w:sz w:val="22"/>
        </w:rPr>
        <w:t>Self-employed professionals and business owners can get home loans in April 2026 — but need stronger documentation and longer business continuity. Complete guide to eligibility, income assessment, and tips.</w:t>
      </w:r>
    </w:p>
    <w:p>
      <w:pPr>
        <w:pStyle w:val="Heading2"/>
      </w:pPr>
      <w:r>
        <w:t>Self-Employed Home Loans in 2026: The Landscape</w:t>
      </w:r>
    </w:p>
    <w:p>
      <w:r>
        <w:rPr>
          <w:rFonts w:ascii="Calibri" w:hAnsi="Calibri"/>
          <w:b w:val="0"/>
          <w:i w:val="0"/>
          <w:sz w:val="22"/>
        </w:rPr>
        <w:t>Over 40% of India's working population is self-employed, and in 2026, banks have refined their underwriting for this segment. The focus has shifted from simple ITR verification to holistic income assessment — bank turnover analysis, GST filing trends, and business vintage. The golden rule: demonstrate stable, growing, tax-paid income across at least 3 years.</w:t>
      </w:r>
    </w:p>
    <w:p>
      <w:pPr>
        <w:pStyle w:val="Heading2"/>
      </w:pPr>
      <w:r>
        <w:t>Two Categories: SEP vs SENP</w:t>
      </w:r>
    </w:p>
    <w:p>
      <w:r>
        <w:rPr>
          <w:rFonts w:ascii="Calibri" w:hAnsi="Calibri"/>
          <w:b w:val="0"/>
          <w:i w:val="0"/>
          <w:sz w:val="22"/>
        </w:rPr>
        <w:t>Self-Employed Professionals (SEP): doctors, CAs, lawyers, architects, engineers, consultants. Income is regular and verifiable through professional fee receipts, ITR, and bank credits. Lenders treat SEP borrowers more favourably — closer to salaried underwriting.</w:t>
      </w:r>
    </w:p>
    <w:p>
      <w:r>
        <w:rPr>
          <w:rFonts w:ascii="Calibri" w:hAnsi="Calibri"/>
          <w:b w:val="0"/>
          <w:i w:val="0"/>
          <w:sz w:val="22"/>
        </w:rPr>
        <w:t>Self-Employed Non-Professionals (SENP): traders, manufacturers, shopkeepers, contractors, small business owners. Income may be variable and documentation more complex. Surrogate income methods (bank turnover, GST turnover) are commonly used.</w:t>
      </w:r>
    </w:p>
    <w:p>
      <w:pPr>
        <w:pStyle w:val="Heading2"/>
      </w:pPr>
      <w:r>
        <w:t>Eligibility Norms — April 2026</w:t>
      </w:r>
    </w:p>
    <w:p>
      <w:pPr>
        <w:pStyle w:val="ListBullet"/>
      </w:pPr>
      <w:r>
        <w:rPr>
          <w:rFonts w:ascii="Calibri" w:hAnsi="Calibri"/>
          <w:b w:val="0"/>
          <w:i w:val="0"/>
          <w:sz w:val="22"/>
        </w:rPr>
        <w:t>Minimum business continuity: 3 years (most banks); 2 years at select NBFCs</w:t>
      </w:r>
    </w:p>
    <w:p>
      <w:pPr>
        <w:pStyle w:val="ListBullet"/>
      </w:pPr>
      <w:r>
        <w:rPr>
          <w:rFonts w:ascii="Calibri" w:hAnsi="Calibri"/>
          <w:b w:val="0"/>
          <w:i w:val="0"/>
          <w:sz w:val="22"/>
        </w:rPr>
        <w:t>Minimum age: 23 years at application; maximum 70 years at loan maturity</w:t>
      </w:r>
    </w:p>
    <w:p>
      <w:pPr>
        <w:pStyle w:val="ListBullet"/>
      </w:pPr>
      <w:r>
        <w:rPr>
          <w:rFonts w:ascii="Calibri" w:hAnsi="Calibri"/>
          <w:b w:val="0"/>
          <w:i w:val="0"/>
          <w:sz w:val="22"/>
        </w:rPr>
        <w:t>Minimum net annual profit: Rs. 2 lakh+ post-tax (actual varies by loan amount and lender)</w:t>
      </w:r>
    </w:p>
    <w:p>
      <w:pPr>
        <w:pStyle w:val="ListBullet"/>
      </w:pPr>
      <w:r>
        <w:rPr>
          <w:rFonts w:ascii="Calibri" w:hAnsi="Calibri"/>
          <w:b w:val="0"/>
          <w:i w:val="0"/>
          <w:sz w:val="22"/>
        </w:rPr>
        <w:t>CIBIL score: 700+ for most lenders; 750+ for best rates and largest loan amounts</w:t>
      </w:r>
    </w:p>
    <w:p>
      <w:pPr>
        <w:pStyle w:val="ListBullet"/>
      </w:pPr>
      <w:r>
        <w:rPr>
          <w:rFonts w:ascii="Calibri" w:hAnsi="Calibri"/>
          <w:b w:val="0"/>
          <w:i w:val="0"/>
          <w:sz w:val="22"/>
        </w:rPr>
        <w:t>FOIR: total monthly obligations should not exceed 50–55% of net monthly income</w:t>
      </w:r>
    </w:p>
    <w:p>
      <w:pPr>
        <w:pStyle w:val="Heading2"/>
      </w:pPr>
      <w:r>
        <w:t>Documentation — April 2026 Requirements</w:t>
      </w:r>
    </w:p>
    <w:p>
      <w:pPr>
        <w:pStyle w:val="ListBullet"/>
      </w:pPr>
      <w:r>
        <w:rPr>
          <w:rFonts w:ascii="Calibri" w:hAnsi="Calibri"/>
          <w:b w:val="0"/>
          <w:i w:val="0"/>
          <w:sz w:val="22"/>
        </w:rPr>
        <w:t>ITR with income computation: last 3 financial years (e-filed, acknowledged by IT dept, showing consistent trend)</w:t>
      </w:r>
    </w:p>
    <w:p>
      <w:pPr>
        <w:pStyle w:val="ListBullet"/>
      </w:pPr>
      <w:r>
        <w:rPr>
          <w:rFonts w:ascii="Calibri" w:hAnsi="Calibri"/>
          <w:b w:val="0"/>
          <w:i w:val="0"/>
          <w:sz w:val="22"/>
        </w:rPr>
        <w:t>CA-certified Balance Sheet and Profit &amp; Loss Account: last 3 years (audited for larger businesses)</w:t>
      </w:r>
    </w:p>
    <w:p>
      <w:pPr>
        <w:pStyle w:val="ListBullet"/>
      </w:pPr>
      <w:r>
        <w:rPr>
          <w:rFonts w:ascii="Calibri" w:hAnsi="Calibri"/>
          <w:b w:val="0"/>
          <w:i w:val="0"/>
          <w:sz w:val="22"/>
        </w:rPr>
        <w:t>Business continuity proof: GST registration + returns for last 2 years, or Trade Licence, Shop Act, Partnership Deed</w:t>
      </w:r>
    </w:p>
    <w:p>
      <w:pPr>
        <w:pStyle w:val="ListBullet"/>
      </w:pPr>
      <w:r>
        <w:rPr>
          <w:rFonts w:ascii="Calibri" w:hAnsi="Calibri"/>
          <w:b w:val="0"/>
          <w:i w:val="0"/>
          <w:sz w:val="22"/>
        </w:rPr>
        <w:t>Business bank account statements: last 12 months (primary operating account — shows actual turnover)</w:t>
      </w:r>
    </w:p>
    <w:p>
      <w:pPr>
        <w:pStyle w:val="ListBullet"/>
      </w:pPr>
      <w:r>
        <w:rPr>
          <w:rFonts w:ascii="Calibri" w:hAnsi="Calibri"/>
          <w:b w:val="0"/>
          <w:i w:val="0"/>
          <w:sz w:val="22"/>
        </w:rPr>
        <w:t>Tax Audit Report: if annual turnover exceeds Rs. 1 crore (business) or receipts exceed Rs. 25 lakh (professionals)</w:t>
      </w:r>
    </w:p>
    <w:p>
      <w:pPr>
        <w:pStyle w:val="ListBullet"/>
      </w:pPr>
      <w:r>
        <w:rPr>
          <w:rFonts w:ascii="Calibri" w:hAnsi="Calibri"/>
          <w:b w:val="0"/>
          <w:i w:val="0"/>
          <w:sz w:val="22"/>
        </w:rPr>
        <w:t>GST returns (GSTR-3B): last 12 months — increasingly used by lenders as a real-time income surrogate</w:t>
      </w:r>
    </w:p>
    <w:p>
      <w:pPr>
        <w:pStyle w:val="Heading2"/>
      </w:pPr>
      <w:r>
        <w:t>The Biggest Challenge: Low Declared Income on ITR</w:t>
      </w:r>
    </w:p>
    <w:p>
      <w:r>
        <w:rPr>
          <w:rFonts w:ascii="Calibri" w:hAnsi="Calibri"/>
          <w:b w:val="0"/>
          <w:i w:val="0"/>
          <w:sz w:val="22"/>
        </w:rPr>
        <w:t>Many self-employed borrowers understate income on ITR to reduce tax liability — then find their home loan eligibility severely constrained. In 2026, there are two paths: (a) file accurate ITRs for 2–3 years before applying for a large home loan, which takes time but gives the best terms; or (b) use bank turnover / GST surrogate method with lenders who accept it, which gives faster results but often higher rates.</w:t>
      </w:r>
    </w:p>
    <w:p>
      <w:pPr>
        <w:pStyle w:val="Heading2"/>
      </w:pPr>
      <w:r>
        <w:t>Tips for Self-Employed Applicants in April 2026</w:t>
      </w:r>
    </w:p>
    <w:p>
      <w:pPr>
        <w:pStyle w:val="ListBullet"/>
      </w:pPr>
      <w:r>
        <w:rPr>
          <w:rFonts w:ascii="Calibri" w:hAnsi="Calibri"/>
          <w:b w:val="0"/>
          <w:i w:val="0"/>
          <w:sz w:val="22"/>
        </w:rPr>
        <w:t>Route all business income through a bank account — large cash transactions that don't show in statements are invisible to lenders</w:t>
      </w:r>
    </w:p>
    <w:p>
      <w:pPr>
        <w:pStyle w:val="ListBullet"/>
      </w:pPr>
      <w:r>
        <w:rPr>
          <w:rFonts w:ascii="Calibri" w:hAnsi="Calibri"/>
          <w:b w:val="0"/>
          <w:i w:val="0"/>
          <w:sz w:val="22"/>
        </w:rPr>
        <w:t>Ensure your GST filings are current — lenders are increasingly using GSTN data as an income verification tool</w:t>
      </w:r>
    </w:p>
    <w:p>
      <w:pPr>
        <w:pStyle w:val="ListBullet"/>
      </w:pPr>
      <w:r>
        <w:rPr>
          <w:rFonts w:ascii="Calibri" w:hAnsi="Calibri"/>
          <w:b w:val="0"/>
          <w:i w:val="0"/>
          <w:sz w:val="22"/>
        </w:rPr>
        <w:t>Add a salaried co-applicant (spouse or parent) if business income documentation is weak</w:t>
      </w:r>
    </w:p>
    <w:p>
      <w:pPr>
        <w:pStyle w:val="ListBullet"/>
      </w:pPr>
      <w:r>
        <w:rPr>
          <w:rFonts w:ascii="Calibri" w:hAnsi="Calibri"/>
          <w:b w:val="0"/>
          <w:i w:val="0"/>
          <w:sz w:val="22"/>
        </w:rPr>
        <w:t>Compare NBFCs like LIC HFL, PNB Housing, Bajaj Housing, and IIFL — they often have more nuanced self-employed underwriting</w:t>
      </w:r>
    </w:p>
    <w:p/>
    <w:p>
      <w:pPr>
        <w:pBdr>
          <w:bottom w:val="single" w:sz="6" w:space="1" w:color="CCCCCC"/>
        </w:pBdr>
        <w:spacing w:after="80"/>
      </w:pPr>
    </w:p>
    <w:p/>
    <w:p>
      <w:r>
        <w:br w:type="page"/>
      </w:r>
    </w:p>
    <w:p>
      <w:r>
        <w:rPr>
          <w:rFonts w:ascii="Calibri" w:hAnsi="Calibri"/>
          <w:b/>
          <w:i w:val="0"/>
          <w:color w:val="2E74B5"/>
          <w:sz w:val="18"/>
        </w:rPr>
        <w:t>ARTICLE 15 OF 30  ·  4th April 2026</w:t>
      </w:r>
    </w:p>
    <w:p>
      <w:pPr>
        <w:pStyle w:val="Heading1"/>
      </w:pPr>
      <w:r>
        <w:t>NOC After Home Loan Closure in 2026: Full Checklist and RBI Document Return Rules</w:t>
      </w:r>
    </w:p>
    <w:p>
      <w:pPr>
        <w:spacing w:before="0" w:after="80"/>
      </w:pPr>
      <w:r>
        <w:rPr>
          <w:rFonts w:ascii="Calibri" w:hAnsi="Calibri"/>
          <w:b w:val="0"/>
          <w:i/>
          <w:color w:val="606060"/>
          <w:sz w:val="18"/>
        </w:rPr>
        <w:t>Category: Home Loans   ·   https://www.basichomeloan.com/blog/home-loans/noc-home-loan-closure-2026</w:t>
      </w:r>
    </w:p>
    <w:p>
      <w:pPr>
        <w:pBdr>
          <w:bottom w:val="single" w:sz="6" w:space="1" w:color="2E74B5"/>
        </w:pBdr>
        <w:spacing w:after="80"/>
      </w:pPr>
    </w:p>
    <w:p>
      <w:pPr>
        <w:spacing w:after="200"/>
      </w:pPr>
      <w:r>
        <w:rPr>
          <w:rFonts w:ascii="Calibri" w:hAnsi="Calibri"/>
          <w:b w:val="0"/>
          <w:i/>
          <w:color w:val="404040"/>
          <w:sz w:val="22"/>
        </w:rPr>
        <w:t>After your final home loan EMI, getting the NOC and retrieving original property documents is critical. This 2026 guide covers the complete process, RBI's 30-day rule, CERSAI removal, and credit report update.</w:t>
      </w:r>
    </w:p>
    <w:p>
      <w:pPr>
        <w:pStyle w:val="Heading2"/>
      </w:pPr>
      <w:r>
        <w:t>Why NOC is Non-Negotiable After Loan Closure</w:t>
      </w:r>
    </w:p>
    <w:p>
      <w:r>
        <w:rPr>
          <w:rFonts w:ascii="Calibri" w:hAnsi="Calibri"/>
          <w:b w:val="0"/>
          <w:i w:val="0"/>
          <w:sz w:val="22"/>
        </w:rPr>
        <w:t>A No Objection Certificate (NOC) — also called No Dues Certificate or Loan Closure Letter — is the lender's formal confirmation that the home loan is fully repaid and the lender has no further claim on your property. Without it, the mortgage lien remains active in CERSAI (Central Registry of Securitisation Asset Reconstruction and Security Interest of India) records, making future sale, refinance, or property transfer extremely difficult.</w:t>
      </w:r>
    </w:p>
    <w:p>
      <w:pPr>
        <w:pStyle w:val="Heading2"/>
      </w:pPr>
      <w:r>
        <w:t>RBI's 30-Day Document Return Rule — 2026</w:t>
      </w:r>
    </w:p>
    <w:p>
      <w:r>
        <w:rPr>
          <w:rFonts w:ascii="Calibri" w:hAnsi="Calibri"/>
          <w:b w:val="0"/>
          <w:i w:val="0"/>
          <w:sz w:val="22"/>
        </w:rPr>
        <w:t>As per the Reserve Bank of India's updated guidelines (effective 2023 and in full force in 2026): lenders must return all original property documents within 30 days of full loan repayment. If delayed beyond 30 days, the borrower is entitled to a compensation of Rs. 5,000 per day for the delay. This is a legally enforceable right — escalate to the Banking Ombudsman if not complied with.</w:t>
      </w:r>
    </w:p>
    <w:p>
      <w:pPr>
        <w:pStyle w:val="Heading2"/>
      </w:pPr>
      <w:r>
        <w:t>Complete NOC Process — Step by Step</w:t>
      </w:r>
    </w:p>
    <w:p>
      <w:pPr>
        <w:pStyle w:val="ListBullet"/>
      </w:pPr>
      <w:r>
        <w:rPr>
          <w:rFonts w:ascii="Calibri" w:hAnsi="Calibri"/>
          <w:b w:val="0"/>
          <w:i w:val="0"/>
          <w:sz w:val="22"/>
        </w:rPr>
        <w:t>Step 1: Make final EMI payment; confirm outstanding balance via loan statement or bank app</w:t>
      </w:r>
    </w:p>
    <w:p>
      <w:pPr>
        <w:pStyle w:val="ListBullet"/>
      </w:pPr>
      <w:r>
        <w:rPr>
          <w:rFonts w:ascii="Calibri" w:hAnsi="Calibri"/>
          <w:b w:val="0"/>
          <w:i w:val="0"/>
          <w:sz w:val="22"/>
        </w:rPr>
        <w:t>Step 2: Request a Loan Closure Statement — this is the official confirmation of zero outstanding</w:t>
      </w:r>
    </w:p>
    <w:p>
      <w:pPr>
        <w:pStyle w:val="ListBullet"/>
      </w:pPr>
      <w:r>
        <w:rPr>
          <w:rFonts w:ascii="Calibri" w:hAnsi="Calibri"/>
          <w:b w:val="0"/>
          <w:i w:val="0"/>
          <w:sz w:val="22"/>
        </w:rPr>
        <w:t>Step 3: Submit written NOC request (branch visit / mobile banking app / lender portal — most banks now process digitally)</w:t>
      </w:r>
    </w:p>
    <w:p>
      <w:pPr>
        <w:pStyle w:val="ListBullet"/>
      </w:pPr>
      <w:r>
        <w:rPr>
          <w:rFonts w:ascii="Calibri" w:hAnsi="Calibri"/>
          <w:b w:val="0"/>
          <w:i w:val="0"/>
          <w:sz w:val="22"/>
        </w:rPr>
        <w:t>Step 4: Receive NOC within 7–30 days; also receive all original property documents held as security</w:t>
      </w:r>
    </w:p>
    <w:p>
      <w:pPr>
        <w:pStyle w:val="ListBullet"/>
      </w:pPr>
      <w:r>
        <w:rPr>
          <w:rFonts w:ascii="Calibri" w:hAnsi="Calibri"/>
          <w:b w:val="0"/>
          <w:i w:val="0"/>
          <w:sz w:val="22"/>
        </w:rPr>
        <w:t>Step 5: Review the NOC carefully — verify loan account number, property address, borrower name, closure date</w:t>
      </w:r>
    </w:p>
    <w:p>
      <w:pPr>
        <w:pStyle w:val="Heading2"/>
      </w:pPr>
      <w:r>
        <w:t>Documents You Must Collect with the NOC</w:t>
      </w:r>
    </w:p>
    <w:p>
      <w:pPr>
        <w:pStyle w:val="ListBullet"/>
      </w:pPr>
      <w:r>
        <w:rPr>
          <w:rFonts w:ascii="Calibri" w:hAnsi="Calibri"/>
          <w:b w:val="0"/>
          <w:i w:val="0"/>
          <w:sz w:val="22"/>
        </w:rPr>
        <w:t>Original property title deed and chain documents</w:t>
      </w:r>
    </w:p>
    <w:p>
      <w:pPr>
        <w:pStyle w:val="ListBullet"/>
      </w:pPr>
      <w:r>
        <w:rPr>
          <w:rFonts w:ascii="Calibri" w:hAnsi="Calibri"/>
          <w:b w:val="0"/>
          <w:i w:val="0"/>
          <w:sz w:val="22"/>
        </w:rPr>
        <w:t>Original sale agreement / conveyance deed</w:t>
      </w:r>
    </w:p>
    <w:p>
      <w:pPr>
        <w:pStyle w:val="ListBullet"/>
      </w:pPr>
      <w:r>
        <w:rPr>
          <w:rFonts w:ascii="Calibri" w:hAnsi="Calibri"/>
          <w:b w:val="0"/>
          <w:i w:val="0"/>
          <w:sz w:val="22"/>
        </w:rPr>
        <w:t>Original possession letter from builder</w:t>
      </w:r>
    </w:p>
    <w:p>
      <w:pPr>
        <w:pStyle w:val="ListBullet"/>
      </w:pPr>
      <w:r>
        <w:rPr>
          <w:rFonts w:ascii="Calibri" w:hAnsi="Calibri"/>
          <w:b w:val="0"/>
          <w:i w:val="0"/>
          <w:sz w:val="22"/>
        </w:rPr>
        <w:t>Building plan approval copy</w:t>
      </w:r>
    </w:p>
    <w:p>
      <w:pPr>
        <w:pStyle w:val="ListBullet"/>
      </w:pPr>
      <w:r>
        <w:rPr>
          <w:rFonts w:ascii="Calibri" w:hAnsi="Calibri"/>
          <w:b w:val="0"/>
          <w:i w:val="0"/>
          <w:sz w:val="22"/>
        </w:rPr>
        <w:t>Any other originals submitted during loan processing</w:t>
      </w:r>
    </w:p>
    <w:p>
      <w:pPr>
        <w:pStyle w:val="Heading2"/>
      </w:pPr>
      <w:r>
        <w:t>Post-NOC Actions — April 2026 Checklist</w:t>
      </w:r>
    </w:p>
    <w:p>
      <w:pPr>
        <w:pStyle w:val="ListBullet"/>
      </w:pPr>
      <w:r>
        <w:rPr>
          <w:rFonts w:ascii="Calibri" w:hAnsi="Calibri"/>
          <w:b w:val="0"/>
          <w:i w:val="0"/>
          <w:sz w:val="22"/>
        </w:rPr>
        <w:t>CERSAI removal: file a request to remove the mortgage from CERSAI (your lender should do this; follow up if they don't)</w:t>
      </w:r>
    </w:p>
    <w:p>
      <w:pPr>
        <w:pStyle w:val="ListBullet"/>
      </w:pPr>
      <w:r>
        <w:rPr>
          <w:rFonts w:ascii="Calibri" w:hAnsi="Calibri"/>
          <w:b w:val="0"/>
          <w:i w:val="0"/>
          <w:sz w:val="22"/>
        </w:rPr>
        <w:t>Sub-registrar update: visit the local sub-registrar office to remove the mortgage/lien entry from property records — bring NOC and property documents</w:t>
      </w:r>
    </w:p>
    <w:p>
      <w:pPr>
        <w:pStyle w:val="ListBullet"/>
      </w:pPr>
      <w:r>
        <w:rPr>
          <w:rFonts w:ascii="Calibri" w:hAnsi="Calibri"/>
          <w:b w:val="0"/>
          <w:i w:val="0"/>
          <w:sz w:val="22"/>
        </w:rPr>
        <w:t>CIBIL update: loan account should show 'Closed' within 30–45 days; monitor your credit report</w:t>
      </w:r>
    </w:p>
    <w:p>
      <w:pPr>
        <w:pStyle w:val="ListBullet"/>
      </w:pPr>
      <w:r>
        <w:rPr>
          <w:rFonts w:ascii="Calibri" w:hAnsi="Calibri"/>
          <w:b w:val="0"/>
          <w:i w:val="0"/>
          <w:sz w:val="22"/>
        </w:rPr>
        <w:t>Encumbrance Certificate: obtain a fresh EC 2–3 months after closure to confirm the property is now lien-free</w:t>
      </w:r>
    </w:p>
    <w:p>
      <w:pPr>
        <w:pStyle w:val="ListBullet"/>
      </w:pPr>
      <w:r>
        <w:rPr>
          <w:rFonts w:ascii="Calibri" w:hAnsi="Calibri"/>
          <w:b w:val="0"/>
          <w:i w:val="0"/>
          <w:sz w:val="22"/>
        </w:rPr>
        <w:t>Home insurance: if you had lender-mandated home insurance, check if the policy needs to be reassigned to your name from the bank's name</w:t>
      </w:r>
    </w:p>
    <w:p/>
    <w:p>
      <w:pPr>
        <w:pBdr>
          <w:bottom w:val="single" w:sz="6" w:space="1" w:color="CCCCCC"/>
        </w:pBdr>
        <w:spacing w:after="80"/>
      </w:pPr>
    </w:p>
    <w:p/>
    <w:p>
      <w:r>
        <w:br w:type="page"/>
      </w:r>
    </w:p>
    <w:p>
      <w:r>
        <w:rPr>
          <w:rFonts w:ascii="Calibri" w:hAnsi="Calibri"/>
          <w:b/>
          <w:i w:val="0"/>
          <w:color w:val="2E74B5"/>
          <w:sz w:val="18"/>
        </w:rPr>
        <w:t>ARTICLE 16 OF 30  ·  3rd April 2026</w:t>
      </w:r>
    </w:p>
    <w:p>
      <w:pPr>
        <w:pStyle w:val="Heading1"/>
      </w:pPr>
      <w:r>
        <w:t>NRI Home Loan in India 2026: Eligibility, Documents, FEMA Rules and Best Lenders</w:t>
      </w:r>
    </w:p>
    <w:p>
      <w:pPr>
        <w:spacing w:before="0" w:after="80"/>
      </w:pPr>
      <w:r>
        <w:rPr>
          <w:rFonts w:ascii="Calibri" w:hAnsi="Calibri"/>
          <w:b w:val="0"/>
          <w:i/>
          <w:color w:val="606060"/>
          <w:sz w:val="18"/>
        </w:rPr>
        <w:t>Category: Home Loans   ·   https://www.basichomeloan.com/blog/home-loans/nri-home-loan-2026</w:t>
      </w:r>
    </w:p>
    <w:p>
      <w:pPr>
        <w:pBdr>
          <w:bottom w:val="single" w:sz="6" w:space="1" w:color="2E74B5"/>
        </w:pBdr>
        <w:spacing w:after="80"/>
      </w:pPr>
    </w:p>
    <w:p>
      <w:pPr>
        <w:spacing w:after="200"/>
      </w:pPr>
      <w:r>
        <w:rPr>
          <w:rFonts w:ascii="Calibri" w:hAnsi="Calibri"/>
          <w:b w:val="0"/>
          <w:i/>
          <w:color w:val="404040"/>
          <w:sz w:val="22"/>
        </w:rPr>
        <w:t>NRI home loan eligibility, required documents, FEMA guidelines, and best lenders in India for April 2026. Complete guide for NRIs and OCIs buying residential property in India.</w:t>
      </w:r>
    </w:p>
    <w:p>
      <w:pPr>
        <w:pStyle w:val="Heading2"/>
      </w:pPr>
      <w:r>
        <w:t>NRI Home Loan in April 2026: Overview</w:t>
      </w:r>
    </w:p>
    <w:p>
      <w:r>
        <w:rPr>
          <w:rFonts w:ascii="Calibri" w:hAnsi="Calibri"/>
          <w:b w:val="0"/>
          <w:i w:val="0"/>
          <w:sz w:val="22"/>
        </w:rPr>
        <w:t>Non-Resident Indians (NRIs) and Overseas Citizens of India (OCIs) can purchase residential property in India using home loans from Indian banks and HFCs under RBI's FEMA guidelines. Most major lenders offer fully digital NRI home loan applications in 2026 — with video KYC, digital document upload, and online disbursement coordination.</w:t>
      </w:r>
    </w:p>
    <w:p>
      <w:pPr>
        <w:pStyle w:val="Heading2"/>
      </w:pPr>
      <w:r>
        <w:t>Who Qualifies as an NRI for Home Loan Purposes?</w:t>
      </w:r>
    </w:p>
    <w:p>
      <w:pPr>
        <w:pStyle w:val="ListBullet"/>
      </w:pPr>
      <w:r>
        <w:rPr>
          <w:rFonts w:ascii="Calibri" w:hAnsi="Calibri"/>
          <w:b w:val="0"/>
          <w:i w:val="0"/>
          <w:sz w:val="22"/>
        </w:rPr>
        <w:t>Indian passport holders residing abroad for work, education, or other purposes</w:t>
      </w:r>
    </w:p>
    <w:p>
      <w:pPr>
        <w:pStyle w:val="ListBullet"/>
      </w:pPr>
      <w:r>
        <w:rPr>
          <w:rFonts w:ascii="Calibri" w:hAnsi="Calibri"/>
          <w:b w:val="0"/>
          <w:i w:val="0"/>
          <w:sz w:val="22"/>
        </w:rPr>
        <w:t>OCI (Overseas Citizen of India) card holders — allowed to buy residential and commercial property</w:t>
      </w:r>
    </w:p>
    <w:p>
      <w:pPr>
        <w:pStyle w:val="ListBullet"/>
      </w:pPr>
      <w:r>
        <w:rPr>
          <w:rFonts w:ascii="Calibri" w:hAnsi="Calibri"/>
          <w:b w:val="0"/>
          <w:i w:val="0"/>
          <w:sz w:val="22"/>
        </w:rPr>
        <w:t>PIO (Person of Indian Origin) card holders — similar to OCI in most banking contexts</w:t>
      </w:r>
    </w:p>
    <w:p>
      <w:pPr>
        <w:pStyle w:val="ListBullet"/>
      </w:pPr>
      <w:r>
        <w:rPr>
          <w:rFonts w:ascii="Calibri" w:hAnsi="Calibri"/>
          <w:b w:val="0"/>
          <w:i w:val="0"/>
          <w:sz w:val="22"/>
        </w:rPr>
        <w:t>NRI does NOT include Persons of Pakistani or Bangladeshi origin — FEMA restricts such purchases</w:t>
      </w:r>
    </w:p>
    <w:p>
      <w:pPr>
        <w:pStyle w:val="Heading2"/>
      </w:pPr>
      <w:r>
        <w:t>NRI Home Loan Eligibility — April 2026</w:t>
      </w:r>
    </w:p>
    <w:p>
      <w:pPr>
        <w:pStyle w:val="ListBullet"/>
      </w:pPr>
      <w:r>
        <w:rPr>
          <w:rFonts w:ascii="Calibri" w:hAnsi="Calibri"/>
          <w:b w:val="0"/>
          <w:i w:val="0"/>
          <w:sz w:val="22"/>
        </w:rPr>
        <w:t>Age: minimum 21 years at application; maximum 60 years at loan maturity (may extend to 65 at some lenders)</w:t>
      </w:r>
    </w:p>
    <w:p>
      <w:pPr>
        <w:pStyle w:val="ListBullet"/>
      </w:pPr>
      <w:r>
        <w:rPr>
          <w:rFonts w:ascii="Calibri" w:hAnsi="Calibri"/>
          <w:b w:val="0"/>
          <w:i w:val="0"/>
          <w:sz w:val="22"/>
        </w:rPr>
        <w:t>Work experience: minimum 2 years total employment; at least 1 year with current foreign employer</w:t>
      </w:r>
    </w:p>
    <w:p>
      <w:pPr>
        <w:pStyle w:val="ListBullet"/>
      </w:pPr>
      <w:r>
        <w:rPr>
          <w:rFonts w:ascii="Calibri" w:hAnsi="Calibri"/>
          <w:b w:val="0"/>
          <w:i w:val="0"/>
          <w:sz w:val="22"/>
        </w:rPr>
        <w:t>Income: minimum thresholds vary by country — higher for UK, USA, UAE vs other regions</w:t>
      </w:r>
    </w:p>
    <w:p>
      <w:pPr>
        <w:pStyle w:val="ListBullet"/>
      </w:pPr>
      <w:r>
        <w:rPr>
          <w:rFonts w:ascii="Calibri" w:hAnsi="Calibri"/>
          <w:b w:val="0"/>
          <w:i w:val="0"/>
          <w:sz w:val="22"/>
        </w:rPr>
        <w:t>Indian credit history: if you have an existing credit record in India (NRE/NRO account, earlier India-based loans), lenders use it; otherwise, foreign credit reports may be considered</w:t>
      </w:r>
    </w:p>
    <w:p>
      <w:pPr>
        <w:pStyle w:val="Heading2"/>
      </w:pPr>
      <w:r>
        <w:t>Interest Rates for NRI Home Loans — April 2026</w:t>
      </w:r>
    </w:p>
    <w:p>
      <w:r>
        <w:rPr>
          <w:rFonts w:ascii="Calibri" w:hAnsi="Calibri"/>
          <w:b w:val="0"/>
          <w:i w:val="0"/>
          <w:sz w:val="22"/>
        </w:rPr>
        <w:t>NRI home loan rates are essentially the same as resident Indian rates — since April 2026 rates start from 7.25% p.a. (SBI) and are EBLR-linked. NRI borrowers with strong income profiles and high CIBIL scores (from their Indian credit history) can access the same competitive rates. Some lenders may apply a small premium of 0.05%–0.25% for NRI loans.</w:t>
      </w:r>
    </w:p>
    <w:p>
      <w:pPr>
        <w:pStyle w:val="Heading2"/>
      </w:pPr>
      <w:r>
        <w:t>Documents for NRI Home Loan — April 2026 Checklist</w:t>
      </w:r>
    </w:p>
    <w:p>
      <w:pPr>
        <w:pStyle w:val="ListBullet"/>
      </w:pPr>
      <w:r>
        <w:rPr>
          <w:rFonts w:ascii="Calibri" w:hAnsi="Calibri"/>
          <w:b w:val="0"/>
          <w:i w:val="0"/>
          <w:sz w:val="22"/>
        </w:rPr>
        <w:t>KYC: valid Indian passport with current residence visa page + OCI/PIO card</w:t>
      </w:r>
    </w:p>
    <w:p>
      <w:pPr>
        <w:pStyle w:val="ListBullet"/>
      </w:pPr>
      <w:r>
        <w:rPr>
          <w:rFonts w:ascii="Calibri" w:hAnsi="Calibri"/>
          <w:b w:val="0"/>
          <w:i w:val="0"/>
          <w:sz w:val="22"/>
        </w:rPr>
        <w:t>Income: salary certificate (in English), salary slips last 3–6 months</w:t>
      </w:r>
    </w:p>
    <w:p>
      <w:pPr>
        <w:pStyle w:val="ListBullet"/>
      </w:pPr>
      <w:r>
        <w:rPr>
          <w:rFonts w:ascii="Calibri" w:hAnsi="Calibri"/>
          <w:b w:val="0"/>
          <w:i w:val="0"/>
          <w:sz w:val="22"/>
        </w:rPr>
        <w:t>Bank statements: foreign bank statements last 6 months + NRE/NRO account last 6 months</w:t>
      </w:r>
    </w:p>
    <w:p>
      <w:pPr>
        <w:pStyle w:val="ListBullet"/>
      </w:pPr>
      <w:r>
        <w:rPr>
          <w:rFonts w:ascii="Calibri" w:hAnsi="Calibri"/>
          <w:b w:val="0"/>
          <w:i w:val="0"/>
          <w:sz w:val="22"/>
        </w:rPr>
        <w:t>Employment: current contract + appointment letter from employer</w:t>
      </w:r>
    </w:p>
    <w:p>
      <w:pPr>
        <w:pStyle w:val="ListBullet"/>
      </w:pPr>
      <w:r>
        <w:rPr>
          <w:rFonts w:ascii="Calibri" w:hAnsi="Calibri"/>
          <w:b w:val="0"/>
          <w:i w:val="0"/>
          <w:sz w:val="22"/>
        </w:rPr>
        <w:t>Tax documents: overseas ITR / tax return from country of residence</w:t>
      </w:r>
    </w:p>
    <w:p>
      <w:pPr>
        <w:pStyle w:val="ListBullet"/>
      </w:pPr>
      <w:r>
        <w:rPr>
          <w:rFonts w:ascii="Calibri" w:hAnsi="Calibri"/>
          <w:b w:val="0"/>
          <w:i w:val="0"/>
          <w:sz w:val="22"/>
        </w:rPr>
        <w:t>PoA: registered and apostilled Power of Attorney if borrower is not in India</w:t>
      </w:r>
    </w:p>
    <w:p>
      <w:pPr>
        <w:pStyle w:val="ListBullet"/>
      </w:pPr>
      <w:r>
        <w:rPr>
          <w:rFonts w:ascii="Calibri" w:hAnsi="Calibri"/>
          <w:b w:val="0"/>
          <w:i w:val="0"/>
          <w:sz w:val="22"/>
        </w:rPr>
        <w:t>Property documents: same as resident Indian (title deed, sale agreement, builder NOC, RERA registration)</w:t>
      </w:r>
    </w:p>
    <w:p>
      <w:pPr>
        <w:pStyle w:val="Heading2"/>
      </w:pPr>
      <w:r>
        <w:t>Key FEMA Rules for NRI Property Purchase in 2026</w:t>
      </w:r>
    </w:p>
    <w:p>
      <w:pPr>
        <w:pStyle w:val="ListBullet"/>
      </w:pPr>
      <w:r>
        <w:rPr>
          <w:rFonts w:ascii="Calibri" w:hAnsi="Calibri"/>
          <w:b w:val="0"/>
          <w:i w:val="0"/>
          <w:sz w:val="22"/>
        </w:rPr>
        <w:t>Residential property: NRIs can purchase without RBI permission</w:t>
      </w:r>
    </w:p>
    <w:p>
      <w:pPr>
        <w:pStyle w:val="ListBullet"/>
      </w:pPr>
      <w:r>
        <w:rPr>
          <w:rFonts w:ascii="Calibri" w:hAnsi="Calibri"/>
          <w:b w:val="0"/>
          <w:i w:val="0"/>
          <w:sz w:val="22"/>
        </w:rPr>
        <w:t>Commercial property: allowed under FEMA guidelines</w:t>
      </w:r>
    </w:p>
    <w:p>
      <w:pPr>
        <w:pStyle w:val="ListBullet"/>
      </w:pPr>
      <w:r>
        <w:rPr>
          <w:rFonts w:ascii="Calibri" w:hAnsi="Calibri"/>
          <w:b w:val="0"/>
          <w:i w:val="0"/>
          <w:sz w:val="22"/>
        </w:rPr>
        <w:t>Agricultural land / plantation property: NRIs cannot purchase without specific RBI approval</w:t>
      </w:r>
    </w:p>
    <w:p>
      <w:pPr>
        <w:pStyle w:val="ListBullet"/>
      </w:pPr>
      <w:r>
        <w:rPr>
          <w:rFonts w:ascii="Calibri" w:hAnsi="Calibri"/>
          <w:b w:val="0"/>
          <w:i w:val="0"/>
          <w:sz w:val="22"/>
        </w:rPr>
        <w:t>Repatriation of sale proceeds: allowed up to original foreign exchange invested, subject to FEMA conditions</w:t>
      </w:r>
    </w:p>
    <w:p>
      <w:pPr>
        <w:pStyle w:val="ListBullet"/>
      </w:pPr>
      <w:r>
        <w:rPr>
          <w:rFonts w:ascii="Calibri" w:hAnsi="Calibri"/>
          <w:b w:val="0"/>
          <w:i w:val="0"/>
          <w:sz w:val="22"/>
        </w:rPr>
        <w:t>Rental income from Indian property: taxable in India at 30% TDS for NRI landlords — account for this in your ROI calculation</w:t>
      </w:r>
    </w:p>
    <w:p/>
    <w:p>
      <w:pPr>
        <w:pBdr>
          <w:bottom w:val="single" w:sz="6" w:space="1" w:color="CCCCCC"/>
        </w:pBdr>
        <w:spacing w:after="80"/>
      </w:pPr>
    </w:p>
    <w:p/>
    <w:p>
      <w:r>
        <w:br w:type="page"/>
      </w:r>
    </w:p>
    <w:p>
      <w:r>
        <w:rPr>
          <w:rFonts w:ascii="Calibri" w:hAnsi="Calibri"/>
          <w:b/>
          <w:i w:val="0"/>
          <w:color w:val="2E74B5"/>
          <w:sz w:val="18"/>
        </w:rPr>
        <w:t>ARTICLE 17 OF 30  ·  2nd April 2026</w:t>
      </w:r>
    </w:p>
    <w:p>
      <w:pPr>
        <w:pStyle w:val="Heading1"/>
      </w:pPr>
      <w:r>
        <w:t>Home Loan EMI Calculator 2026: How It Works, Tables for Every Amount, and Planning Tips</w:t>
      </w:r>
    </w:p>
    <w:p>
      <w:pPr>
        <w:spacing w:before="0" w:after="80"/>
      </w:pPr>
      <w:r>
        <w:rPr>
          <w:rFonts w:ascii="Calibri" w:hAnsi="Calibri"/>
          <w:b w:val="0"/>
          <w:i/>
          <w:color w:val="606060"/>
          <w:sz w:val="18"/>
        </w:rPr>
        <w:t>Category: Home Loans   ·   https://www.basichomeloan.com/blog/home-loans/home-loan-emi-calculator-2026</w:t>
      </w:r>
    </w:p>
    <w:p>
      <w:pPr>
        <w:pBdr>
          <w:bottom w:val="single" w:sz="6" w:space="1" w:color="2E74B5"/>
        </w:pBdr>
        <w:spacing w:after="80"/>
      </w:pPr>
    </w:p>
    <w:p>
      <w:pPr>
        <w:spacing w:after="200"/>
      </w:pPr>
      <w:r>
        <w:rPr>
          <w:rFonts w:ascii="Calibri" w:hAnsi="Calibri"/>
          <w:b w:val="0"/>
          <w:i/>
          <w:color w:val="404040"/>
          <w:sz w:val="22"/>
        </w:rPr>
        <w:t>Full guide to using a home loan EMI calculator in April 2026 — the formula explained, ready EMI tables at 7.25% and 8.00% for amounts Rs. 10L to Rs. 1 crore, and smart planning insights.</w:t>
      </w:r>
    </w:p>
    <w:p>
      <w:pPr>
        <w:pStyle w:val="Heading2"/>
      </w:pPr>
      <w:r>
        <w:t>What Your EMI Actually Consists Of</w:t>
      </w:r>
    </w:p>
    <w:p>
      <w:r>
        <w:rPr>
          <w:rFonts w:ascii="Calibri" w:hAnsi="Calibri"/>
          <w:b w:val="0"/>
          <w:i w:val="0"/>
          <w:sz w:val="22"/>
        </w:rPr>
        <w:t>Each home loan EMI has two parts: the interest component and the principal repayment component. In the early years, the split is predominantly interest (e.g., in Year 1 of a 20-year loan, about 80%–85% of each EMI goes toward interest). Over time, as the principal reduces, the interest share falls and the principal share rises. This is called amortisation.</w:t>
      </w:r>
    </w:p>
    <w:p>
      <w:pPr>
        <w:pStyle w:val="Heading2"/>
      </w:pPr>
      <w:r>
        <w:t>The EMI Formula</w:t>
      </w:r>
    </w:p>
    <w:p>
      <w:r>
        <w:rPr>
          <w:rFonts w:ascii="Calibri" w:hAnsi="Calibri"/>
          <w:b w:val="0"/>
          <w:i w:val="0"/>
          <w:sz w:val="22"/>
        </w:rPr>
        <w:t>EMI = P × R × (1 + R)^N ÷ [(1 + R)^N – 1] where P = principal (loan amount), R = monthly interest rate (annual rate ÷ 12 ÷ 100), N = total number of months. This formula is used universally by all Indian banks and HFCs for both floating and fixed rate loans.</w:t>
      </w:r>
    </w:p>
    <w:p>
      <w:pPr>
        <w:pStyle w:val="Heading2"/>
      </w:pPr>
      <w:r>
        <w:t>EMI Table at 7.25% p.a. — April 2026 Benchmark Rate (SBI)</w:t>
      </w:r>
    </w:p>
    <w:p>
      <w:r>
        <w:rPr>
          <w:rFonts w:ascii="Calibri" w:hAnsi="Calibri"/>
          <w:b w:val="0"/>
          <w:i w:val="0"/>
          <w:sz w:val="22"/>
        </w:rPr>
        <w:t>Rs. 10 lakh: 10-yr EMI = Rs. 11,722 | 15-yr = Rs. 9,141 | 20-yr = Rs. 7,934 | Total interest (20-yr) = Rs. 9.04 lakh</w:t>
      </w:r>
    </w:p>
    <w:p>
      <w:r>
        <w:rPr>
          <w:rFonts w:ascii="Calibri" w:hAnsi="Calibri"/>
          <w:b w:val="0"/>
          <w:i w:val="0"/>
          <w:sz w:val="22"/>
        </w:rPr>
        <w:t>Rs. 20 lakh: 10-yr EMI = Rs. 23,445 | 15-yr = Rs. 18,282 | 20-yr = Rs. 15,869 | Total interest (20-yr) = Rs. 18.09 lakh</w:t>
      </w:r>
    </w:p>
    <w:p>
      <w:r>
        <w:rPr>
          <w:rFonts w:ascii="Calibri" w:hAnsi="Calibri"/>
          <w:b w:val="0"/>
          <w:i w:val="0"/>
          <w:sz w:val="22"/>
        </w:rPr>
        <w:t>Rs. 30 lakh: 10-yr EMI = Rs. 35,167 | 15-yr = Rs. 27,424 | 20-yr = Rs. 23,803 | Total interest (20-yr) = Rs. 27.13 lakh</w:t>
      </w:r>
    </w:p>
    <w:p>
      <w:r>
        <w:rPr>
          <w:rFonts w:ascii="Calibri" w:hAnsi="Calibri"/>
          <w:b w:val="0"/>
          <w:i w:val="0"/>
          <w:sz w:val="22"/>
        </w:rPr>
        <w:t>Rs. 50 lakh: 10-yr EMI = Rs. 58,612 | 15-yr = Rs. 45,706 | 20-yr = Rs. 39,672 | Total interest (20-yr) = Rs. 45.21 lakh</w:t>
      </w:r>
    </w:p>
    <w:p>
      <w:r>
        <w:rPr>
          <w:rFonts w:ascii="Calibri" w:hAnsi="Calibri"/>
          <w:b w:val="0"/>
          <w:i w:val="0"/>
          <w:sz w:val="22"/>
        </w:rPr>
        <w:t>Rs. 75 lakh: 10-yr EMI = Rs. 87,918 | 15-yr = Rs. 68,560 | 20-yr = Rs. 59,508 | Total interest (20-yr) = Rs. 67.82 lakh</w:t>
      </w:r>
    </w:p>
    <w:p>
      <w:r>
        <w:rPr>
          <w:rFonts w:ascii="Calibri" w:hAnsi="Calibri"/>
          <w:b w:val="0"/>
          <w:i w:val="0"/>
          <w:sz w:val="22"/>
        </w:rPr>
        <w:t>Rs. 1 crore: 10-yr EMI = Rs. 1,17,224 | 15-yr = Rs. 91,413 | 20-yr = Rs. 79,344 | Total interest (20-yr) = Rs. 90.43 lakh</w:t>
      </w:r>
    </w:p>
    <w:p>
      <w:pPr>
        <w:pStyle w:val="Heading2"/>
      </w:pPr>
      <w:r>
        <w:t>EMI Table at 8.00% p.a. — HDFC/ICICI Benchmark (April 2026)</w:t>
      </w:r>
    </w:p>
    <w:p>
      <w:r>
        <w:rPr>
          <w:rFonts w:ascii="Calibri" w:hAnsi="Calibri"/>
          <w:b w:val="0"/>
          <w:i w:val="0"/>
          <w:sz w:val="22"/>
        </w:rPr>
        <w:t>Rs. 20 lakh: 10-yr EMI = Rs. 24,266 | 15-yr = Rs. 19,112 | 20-yr = Rs. 16,729 | Total interest (20-yr) = Rs. 20.15 lakh</w:t>
      </w:r>
    </w:p>
    <w:p>
      <w:r>
        <w:rPr>
          <w:rFonts w:ascii="Calibri" w:hAnsi="Calibri"/>
          <w:b w:val="0"/>
          <w:i w:val="0"/>
          <w:sz w:val="22"/>
        </w:rPr>
        <w:t>Rs. 50 lakh: 10-yr EMI = Rs. 60,666 | 15-yr = Rs. 47,780 | 20-yr = Rs. 41,822 | Total interest (20-yr) = Rs. 50.37 lakh</w:t>
      </w:r>
    </w:p>
    <w:p>
      <w:pPr>
        <w:pStyle w:val="Heading2"/>
      </w:pPr>
      <w:r>
        <w:t>5 Key Insights From EMI Calculations</w:t>
      </w:r>
    </w:p>
    <w:p>
      <w:pPr>
        <w:pStyle w:val="ListBullet"/>
      </w:pPr>
      <w:r>
        <w:rPr>
          <w:rFonts w:ascii="Calibri" w:hAnsi="Calibri"/>
          <w:b w:val="0"/>
          <w:i w:val="0"/>
          <w:sz w:val="22"/>
        </w:rPr>
        <w:t>A 0.25% rate drop on Rs. 50 lakh, 20 years: saves Rs. 854/month and Rs. 2.05 lakh in total interest</w:t>
      </w:r>
    </w:p>
    <w:p>
      <w:pPr>
        <w:pStyle w:val="ListBullet"/>
      </w:pPr>
      <w:r>
        <w:rPr>
          <w:rFonts w:ascii="Calibri" w:hAnsi="Calibri"/>
          <w:b w:val="0"/>
          <w:i w:val="0"/>
          <w:sz w:val="22"/>
        </w:rPr>
        <w:t>Extending tenure from 15 to 20 years (Rs. 50 lakh, 7.25%): saves Rs. 6,034/month EMI but costs Rs. 10.6 lakh extra in total interest</w:t>
      </w:r>
    </w:p>
    <w:p>
      <w:pPr>
        <w:pStyle w:val="ListBullet"/>
      </w:pPr>
      <w:r>
        <w:rPr>
          <w:rFonts w:ascii="Calibri" w:hAnsi="Calibri"/>
          <w:b w:val="0"/>
          <w:i w:val="0"/>
          <w:sz w:val="22"/>
        </w:rPr>
        <w:t>30-year tenure trap: on Rs. 50 lakh at 7.25%, the 30-year total interest (Rs. 69 lakh) exceeds the original loan amount</w:t>
      </w:r>
    </w:p>
    <w:p>
      <w:pPr>
        <w:pStyle w:val="ListBullet"/>
      </w:pPr>
      <w:r>
        <w:rPr>
          <w:rFonts w:ascii="Calibri" w:hAnsi="Calibri"/>
          <w:b w:val="0"/>
          <w:i w:val="0"/>
          <w:sz w:val="22"/>
        </w:rPr>
        <w:t>Pre-payment impact: a Rs. 2 lakh lump sum in Year 3 on a Rs. 30 lakh, 20-year loan at 7.25% reduces tenure by about 14 months and saves Rs. 1.8 lakh in interest</w:t>
      </w:r>
    </w:p>
    <w:p>
      <w:pPr>
        <w:pStyle w:val="ListBullet"/>
      </w:pPr>
      <w:r>
        <w:rPr>
          <w:rFonts w:ascii="Calibri" w:hAnsi="Calibri"/>
          <w:b w:val="0"/>
          <w:i w:val="0"/>
          <w:sz w:val="22"/>
        </w:rPr>
        <w:t>Tax savings: under the old regime, Rs. 2 lakh annual interest deduction at 30% slab = Rs. 60,000 annual tax saving — this effectively reduces the EMI cost</w:t>
      </w:r>
    </w:p>
    <w:p/>
    <w:p>
      <w:pPr>
        <w:pBdr>
          <w:bottom w:val="single" w:sz="6" w:space="1" w:color="CCCCCC"/>
        </w:pBdr>
        <w:spacing w:after="80"/>
      </w:pPr>
    </w:p>
    <w:p/>
    <w:p>
      <w:r>
        <w:br w:type="page"/>
      </w:r>
    </w:p>
    <w:p>
      <w:r>
        <w:rPr>
          <w:rFonts w:ascii="Calibri" w:hAnsi="Calibri"/>
          <w:b/>
          <w:i w:val="0"/>
          <w:color w:val="2E74B5"/>
          <w:sz w:val="18"/>
        </w:rPr>
        <w:t>ARTICLE 18 OF 30  ·  1st April 2026</w:t>
      </w:r>
    </w:p>
    <w:p>
      <w:pPr>
        <w:pStyle w:val="Heading1"/>
      </w:pPr>
      <w:r>
        <w:t>RERA 2026: Your Complete Rights as a Homebuyer and How to File a Complaint</w:t>
      </w:r>
    </w:p>
    <w:p>
      <w:pPr>
        <w:spacing w:before="0" w:after="80"/>
      </w:pPr>
      <w:r>
        <w:rPr>
          <w:rFonts w:ascii="Calibri" w:hAnsi="Calibri"/>
          <w:b w:val="0"/>
          <w:i/>
          <w:color w:val="606060"/>
          <w:sz w:val="18"/>
        </w:rPr>
        <w:t>Category: Home Loans | RERA   ·   https://www.basichomeloan.com/blog/home-loans/rera-homebuyer-rights-2026</w:t>
      </w:r>
    </w:p>
    <w:p>
      <w:pPr>
        <w:pBdr>
          <w:bottom w:val="single" w:sz="6" w:space="1" w:color="2E74B5"/>
        </w:pBdr>
        <w:spacing w:after="80"/>
      </w:pPr>
    </w:p>
    <w:p>
      <w:pPr>
        <w:spacing w:after="200"/>
      </w:pPr>
      <w:r>
        <w:rPr>
          <w:rFonts w:ascii="Calibri" w:hAnsi="Calibri"/>
          <w:b w:val="0"/>
          <w:i/>
          <w:color w:val="404040"/>
          <w:sz w:val="22"/>
        </w:rPr>
        <w:t>RERA is India's strongest homebuyer protection law. In 2026, all major states have fully operational RERA authorities. Know your rights, how to check project status, and how to file a complaint.</w:t>
      </w:r>
    </w:p>
    <w:p>
      <w:pPr>
        <w:pStyle w:val="Heading2"/>
      </w:pPr>
      <w:r>
        <w:t>RERA in 2026: The Regulatory Backbone</w:t>
      </w:r>
    </w:p>
    <w:p>
      <w:r>
        <w:rPr>
          <w:rFonts w:ascii="Calibri" w:hAnsi="Calibri"/>
          <w:b w:val="0"/>
          <w:i w:val="0"/>
          <w:sz w:val="22"/>
        </w:rPr>
        <w:t>The Real Estate (Regulation and Development) Act, 2016 — RERA — is now in its tenth year of operation and by April 2026, all major states have fully functional RERA authorities with active project registrations, complaint mechanisms, and enforcement capabilities. For homebuyers, RERA represents the most significant consumer protection since the Consumer Protection Act.</w:t>
      </w:r>
    </w:p>
    <w:p>
      <w:pPr>
        <w:pStyle w:val="Heading2"/>
      </w:pPr>
      <w:r>
        <w:t>Your 6 Core Rights Under RERA — April 2026</w:t>
      </w:r>
    </w:p>
    <w:p>
      <w:pPr>
        <w:pStyle w:val="ListBullet"/>
      </w:pPr>
      <w:r>
        <w:rPr>
          <w:rFonts w:ascii="Calibri" w:hAnsi="Calibri"/>
          <w:b w:val="0"/>
          <w:i w:val="0"/>
          <w:sz w:val="22"/>
        </w:rPr>
        <w:t>Right to timely possession: builder must deliver by the committed date. Delay compensation: interest at SBI's highest MCLR + 2% per month of delay, until possession is handed over</w:t>
      </w:r>
    </w:p>
    <w:p>
      <w:pPr>
        <w:pStyle w:val="ListBullet"/>
      </w:pPr>
      <w:r>
        <w:rPr>
          <w:rFonts w:ascii="Calibri" w:hAnsi="Calibri"/>
          <w:b w:val="0"/>
          <w:i w:val="0"/>
          <w:sz w:val="22"/>
        </w:rPr>
        <w:t>Right against cost escalation: builder cannot increase the price after signing the agreement — any quote given at booking is binding under RERA</w:t>
      </w:r>
    </w:p>
    <w:p>
      <w:pPr>
        <w:pStyle w:val="ListBullet"/>
      </w:pPr>
      <w:r>
        <w:rPr>
          <w:rFonts w:ascii="Calibri" w:hAnsi="Calibri"/>
          <w:b w:val="0"/>
          <w:i w:val="0"/>
          <w:sz w:val="22"/>
        </w:rPr>
        <w:t>Right to structural defect warranty: 5 years from possession for any structural defect — builder must repair at zero cost</w:t>
      </w:r>
    </w:p>
    <w:p>
      <w:pPr>
        <w:pStyle w:val="ListBullet"/>
      </w:pPr>
      <w:r>
        <w:rPr>
          <w:rFonts w:ascii="Calibri" w:hAnsi="Calibri"/>
          <w:b w:val="0"/>
          <w:i w:val="0"/>
          <w:sz w:val="22"/>
        </w:rPr>
        <w:t>Right to accurate carpet area: carpet area must be disclosed per RERA's definition (inner wall measurements only, excluding common areas) — no vague 'super built-up area' pricing</w:t>
      </w:r>
    </w:p>
    <w:p>
      <w:pPr>
        <w:pStyle w:val="ListBullet"/>
      </w:pPr>
      <w:r>
        <w:rPr>
          <w:rFonts w:ascii="Calibri" w:hAnsi="Calibri"/>
          <w:b w:val="0"/>
          <w:i w:val="0"/>
          <w:sz w:val="22"/>
        </w:rPr>
        <w:t>Right to escrow protection: 70% of all buyer funds must be held in a dedicated RERA escrow account — withdrawals permitted only linked to construction progress, certified by an engineer and architect</w:t>
      </w:r>
    </w:p>
    <w:p>
      <w:pPr>
        <w:pStyle w:val="ListBullet"/>
      </w:pPr>
      <w:r>
        <w:rPr>
          <w:rFonts w:ascii="Calibri" w:hAnsi="Calibri"/>
          <w:b w:val="0"/>
          <w:i w:val="0"/>
          <w:sz w:val="22"/>
        </w:rPr>
        <w:t>Right against misleading advertisement: any brochure, map, or specification shown during booking is legally binding — cannot be changed post-agreement</w:t>
      </w:r>
    </w:p>
    <w:p>
      <w:pPr>
        <w:pStyle w:val="Heading2"/>
      </w:pPr>
      <w:r>
        <w:t>How to Check a Project's RERA Status — April 2026</w:t>
      </w:r>
    </w:p>
    <w:p>
      <w:pPr>
        <w:pStyle w:val="ListBullet"/>
      </w:pPr>
      <w:r>
        <w:rPr>
          <w:rFonts w:ascii="Calibri" w:hAnsi="Calibri"/>
          <w:b w:val="0"/>
          <w:i w:val="0"/>
          <w:sz w:val="22"/>
        </w:rPr>
        <w:t>Maharashtra (MahaRERA): maharera.mahaonline.gov.in</w:t>
      </w:r>
    </w:p>
    <w:p>
      <w:pPr>
        <w:pStyle w:val="ListBullet"/>
      </w:pPr>
      <w:r>
        <w:rPr>
          <w:rFonts w:ascii="Calibri" w:hAnsi="Calibri"/>
          <w:b w:val="0"/>
          <w:i w:val="0"/>
          <w:sz w:val="22"/>
        </w:rPr>
        <w:t>Karnataka: rera.karnataka.gov.in</w:t>
      </w:r>
    </w:p>
    <w:p>
      <w:pPr>
        <w:pStyle w:val="ListBullet"/>
      </w:pPr>
      <w:r>
        <w:rPr>
          <w:rFonts w:ascii="Calibri" w:hAnsi="Calibri"/>
          <w:b w:val="0"/>
          <w:i w:val="0"/>
          <w:sz w:val="22"/>
        </w:rPr>
        <w:t>Telangana: rera.telangana.gov.in</w:t>
      </w:r>
    </w:p>
    <w:p>
      <w:pPr>
        <w:pStyle w:val="ListBullet"/>
      </w:pPr>
      <w:r>
        <w:rPr>
          <w:rFonts w:ascii="Calibri" w:hAnsi="Calibri"/>
          <w:b w:val="0"/>
          <w:i w:val="0"/>
          <w:sz w:val="22"/>
        </w:rPr>
        <w:t>Delhi: dda.delhi.gov.in/rera</w:t>
      </w:r>
    </w:p>
    <w:p>
      <w:pPr>
        <w:pStyle w:val="ListBullet"/>
      </w:pPr>
      <w:r>
        <w:rPr>
          <w:rFonts w:ascii="Calibri" w:hAnsi="Calibri"/>
          <w:b w:val="0"/>
          <w:i w:val="0"/>
          <w:sz w:val="22"/>
        </w:rPr>
        <w:t>UP (UPRERA): up-rera.in</w:t>
      </w:r>
    </w:p>
    <w:p>
      <w:pPr>
        <w:pStyle w:val="ListBullet"/>
      </w:pPr>
      <w:r>
        <w:rPr>
          <w:rFonts w:ascii="Calibri" w:hAnsi="Calibri"/>
          <w:b w:val="0"/>
          <w:i w:val="0"/>
          <w:sz w:val="22"/>
        </w:rPr>
        <w:t>Haryana (HRERA): haryanarera.gov.in</w:t>
      </w:r>
    </w:p>
    <w:p>
      <w:r>
        <w:rPr>
          <w:rFonts w:ascii="Calibri" w:hAnsi="Calibri"/>
          <w:b w:val="0"/>
          <w:i w:val="0"/>
          <w:sz w:val="22"/>
        </w:rPr>
        <w:t>On each portal, search by project name, builder name, or RERA registration number. Check: registration validity, approved plans, construction progress updates, any complaints filed against the project, and agent registration.</w:t>
      </w:r>
    </w:p>
    <w:p>
      <w:pPr>
        <w:pStyle w:val="Heading2"/>
      </w:pPr>
      <w:r>
        <w:t>How to File a RERA Complaint in 2026</w:t>
      </w:r>
    </w:p>
    <w:p>
      <w:r>
        <w:rPr>
          <w:rFonts w:ascii="Calibri" w:hAnsi="Calibri"/>
          <w:b w:val="0"/>
          <w:i w:val="0"/>
          <w:sz w:val="22"/>
        </w:rPr>
        <w:t>Step 1: Document your grievance with supporting evidence (booking receipt, payment receipts, builder correspondence, original agreement). Step 2: File complaint online on your state's RERA portal — include the project's RERA registration number. Step 3: Pay the nominal filing fee (typically Rs. 500–1,000). Step 4: RERA adjudicator schedules a hearing within 30 days. Step 5: Order issued within 60 days. Step 6: If builder does not comply, file execution petition — RERA has powers to direct revenue recovery.</w:t>
      </w:r>
    </w:p>
    <w:p>
      <w:pPr>
        <w:pStyle w:val="Heading2"/>
      </w:pPr>
      <w:r>
        <w:t>RERA and Home Loans: The Critical Link</w:t>
      </w:r>
    </w:p>
    <w:p>
      <w:r>
        <w:rPr>
          <w:rFonts w:ascii="Calibri" w:hAnsi="Calibri"/>
          <w:b w:val="0"/>
          <w:i w:val="0"/>
          <w:sz w:val="22"/>
        </w:rPr>
        <w:t>As of April 2026, banks mandatorily check RERA registration before sanctioning home loans for under-construction properties. This is not optional — an unregistered project cannot get bank financing from any regulated lender. RERA registration also signals: approved building plans, builder's commitment to statutory compliance, and active regulatory oversight — all factors that reduce bank risk and speed up your loan sanction.</w:t>
      </w:r>
    </w:p>
    <w:p/>
    <w:p>
      <w:pPr>
        <w:pBdr>
          <w:bottom w:val="single" w:sz="6" w:space="1" w:color="CCCCCC"/>
        </w:pBdr>
        <w:spacing w:after="80"/>
      </w:pPr>
    </w:p>
    <w:p/>
    <w:p>
      <w:r>
        <w:br w:type="page"/>
      </w:r>
    </w:p>
    <w:p>
      <w:r>
        <w:rPr>
          <w:rFonts w:ascii="Calibri" w:hAnsi="Calibri"/>
          <w:b/>
          <w:i w:val="0"/>
          <w:color w:val="2E74B5"/>
          <w:sz w:val="18"/>
        </w:rPr>
        <w:t>ARTICLE 19 OF 30  ·  31st March 2026</w:t>
      </w:r>
    </w:p>
    <w:p>
      <w:pPr>
        <w:pStyle w:val="Heading1"/>
      </w:pPr>
      <w:r>
        <w:t>Home Loan Top-Up in 2026: The Cheapest Way to Borrow Additional Funds</w:t>
      </w:r>
    </w:p>
    <w:p>
      <w:pPr>
        <w:spacing w:before="0" w:after="80"/>
      </w:pPr>
      <w:r>
        <w:rPr>
          <w:rFonts w:ascii="Calibri" w:hAnsi="Calibri"/>
          <w:b w:val="0"/>
          <w:i/>
          <w:color w:val="606060"/>
          <w:sz w:val="18"/>
        </w:rPr>
        <w:t>Category: Home Loans   ·   https://www.basichomeloan.com/blog/home-loans/home-loan-top-up-2026</w:t>
      </w:r>
    </w:p>
    <w:p>
      <w:pPr>
        <w:pBdr>
          <w:bottom w:val="single" w:sz="6" w:space="1" w:color="2E74B5"/>
        </w:pBdr>
        <w:spacing w:after="80"/>
      </w:pPr>
    </w:p>
    <w:p>
      <w:pPr>
        <w:spacing w:after="200"/>
      </w:pPr>
      <w:r>
        <w:rPr>
          <w:rFonts w:ascii="Calibri" w:hAnsi="Calibri"/>
          <w:b w:val="0"/>
          <w:i/>
          <w:color w:val="404040"/>
          <w:sz w:val="22"/>
        </w:rPr>
        <w:t>A home loan top-up in April 2026 is available at 7.50%–9.50% p.a. — far cheaper than a personal loan at 10.50%–18%. Eligibility, loan amount limits, tax treatment, and best use cases explained.</w:t>
      </w:r>
    </w:p>
    <w:p>
      <w:pPr>
        <w:pStyle w:val="Heading2"/>
      </w:pPr>
      <w:r>
        <w:t>What is a Home Loan Top-Up and Why It Matters in 2026</w:t>
      </w:r>
    </w:p>
    <w:p>
      <w:r>
        <w:rPr>
          <w:rFonts w:ascii="Calibri" w:hAnsi="Calibri"/>
          <w:b w:val="0"/>
          <w:i w:val="0"/>
          <w:sz w:val="22"/>
        </w:rPr>
        <w:t>A home loan top-up is an additional loan amount — over and above your current outstanding home loan — offered by your existing lender. It is priced at home loan rates (7.50%–9.50% p.a. in April 2026), not personal loan rates (10.50%–18%), making it significantly cheaper for accessing additional funds. If you have a good repayment track record and adequate property equity, a top-up is almost always the best borrowing option.</w:t>
      </w:r>
    </w:p>
    <w:p>
      <w:pPr>
        <w:pStyle w:val="Heading2"/>
      </w:pPr>
      <w:r>
        <w:t>Top-Up vs Personal Loan — April 2026 Cost Comparison</w:t>
      </w:r>
    </w:p>
    <w:p>
      <w:r>
        <w:rPr>
          <w:rFonts w:ascii="Calibri" w:hAnsi="Calibri"/>
          <w:b w:val="0"/>
          <w:i w:val="0"/>
          <w:sz w:val="22"/>
        </w:rPr>
        <w:t>Rs. 10 lakh needed for home renovation. Top-up at 8.5% for 5 years: EMI = Rs. 20,517; total interest = Rs. 2.31 lakh. Personal loan at 14% for 5 years: EMI = Rs. 23,268; total interest = Rs. 3.96 lakh. Saving by choosing top-up: Rs. 1.65 lakh on a Rs. 10 lakh borrowing — a 41% interest saving.</w:t>
      </w:r>
    </w:p>
    <w:p>
      <w:pPr>
        <w:pStyle w:val="Heading2"/>
      </w:pPr>
      <w:r>
        <w:t>Eligibility for Home Loan Top-Up in April 2026</w:t>
      </w:r>
    </w:p>
    <w:p>
      <w:pPr>
        <w:pStyle w:val="ListBullet"/>
      </w:pPr>
      <w:r>
        <w:rPr>
          <w:rFonts w:ascii="Calibri" w:hAnsi="Calibri"/>
          <w:b w:val="0"/>
          <w:i w:val="0"/>
          <w:sz w:val="22"/>
        </w:rPr>
        <w:t>Existing home loan with the same lender: active for at least 12–24 months (varies by lender)</w:t>
      </w:r>
    </w:p>
    <w:p>
      <w:pPr>
        <w:pStyle w:val="ListBullet"/>
      </w:pPr>
      <w:r>
        <w:rPr>
          <w:rFonts w:ascii="Calibri" w:hAnsi="Calibri"/>
          <w:b w:val="0"/>
          <w:i w:val="0"/>
          <w:sz w:val="22"/>
        </w:rPr>
        <w:t>Clean repayment record: no defaults, no delayed payments in recent 12 months</w:t>
      </w:r>
    </w:p>
    <w:p>
      <w:pPr>
        <w:pStyle w:val="ListBullet"/>
      </w:pPr>
      <w:r>
        <w:rPr>
          <w:rFonts w:ascii="Calibri" w:hAnsi="Calibri"/>
          <w:b w:val="0"/>
          <w:i w:val="0"/>
          <w:sz w:val="22"/>
        </w:rPr>
        <w:t>Property equity: current market value of property must significantly exceed the outstanding loan</w:t>
      </w:r>
    </w:p>
    <w:p>
      <w:pPr>
        <w:pStyle w:val="ListBullet"/>
      </w:pPr>
      <w:r>
        <w:rPr>
          <w:rFonts w:ascii="Calibri" w:hAnsi="Calibri"/>
          <w:b w:val="0"/>
          <w:i w:val="0"/>
          <w:sz w:val="22"/>
        </w:rPr>
        <w:t>CIBIL score: 700+ (ideally 750+)</w:t>
      </w:r>
    </w:p>
    <w:p>
      <w:pPr>
        <w:pStyle w:val="ListBullet"/>
      </w:pPr>
      <w:r>
        <w:rPr>
          <w:rFonts w:ascii="Calibri" w:hAnsi="Calibri"/>
          <w:b w:val="0"/>
          <w:i w:val="0"/>
          <w:sz w:val="22"/>
        </w:rPr>
        <w:t>Income adequacy: combined existing EMI + new top-up EMI should not exceed the FOIR threshold</w:t>
      </w:r>
    </w:p>
    <w:p>
      <w:pPr>
        <w:pStyle w:val="Heading2"/>
      </w:pPr>
      <w:r>
        <w:t>Top-Up Amount and Tenure</w:t>
      </w:r>
    </w:p>
    <w:p>
      <w:r>
        <w:rPr>
          <w:rFonts w:ascii="Calibri" w:hAnsi="Calibri"/>
          <w:b w:val="0"/>
          <w:i w:val="0"/>
          <w:sz w:val="22"/>
        </w:rPr>
        <w:t>Maximum amount: typically up to 70–80% of the property's current market value minus the outstanding home loan balance. Example: property worth Rs. 1.2 crore, outstanding home loan Rs. 55 lakh. Maximum top-up = (80% of Rs. 1.2 crore) – Rs. 55 lakh = Rs. 96 lakh – Rs. 55 lakh = Rs. 41 lakh. Tenure: up to the remaining tenure of the original home loan, or a maximum of 20 years, whichever is lower.</w:t>
      </w:r>
    </w:p>
    <w:p>
      <w:pPr>
        <w:pStyle w:val="Heading2"/>
      </w:pPr>
      <w:r>
        <w:t>Tax Treatment of Top-Up Loans in 2026</w:t>
      </w:r>
    </w:p>
    <w:p>
      <w:r>
        <w:rPr>
          <w:rFonts w:ascii="Calibri" w:hAnsi="Calibri"/>
          <w:b w:val="0"/>
          <w:i w:val="0"/>
          <w:sz w:val="22"/>
        </w:rPr>
        <w:t>If the top-up is used for purchase, construction, or renovation of the same mortgaged property: interest qualifies for Section 24(b) deduction (within Rs. 2,00,000 SOP limit under the old regime). Maintain bills and receipts as documentary proof. If used for other purposes (medical, education, personal): interest does NOT qualify for Section 24(b) — but the cost is still far lower than a personal loan.</w:t>
      </w:r>
    </w:p>
    <w:p>
      <w:pPr>
        <w:pStyle w:val="Heading2"/>
      </w:pPr>
      <w:r>
        <w:t>Best Use Cases for a Home Loan Top-Up in April 2026</w:t>
      </w:r>
    </w:p>
    <w:p>
      <w:pPr>
        <w:pStyle w:val="ListBullet"/>
      </w:pPr>
      <w:r>
        <w:rPr>
          <w:rFonts w:ascii="Calibri" w:hAnsi="Calibri"/>
          <w:b w:val="0"/>
          <w:i w:val="0"/>
          <w:sz w:val="22"/>
        </w:rPr>
        <w:t>Home renovation or extension — primary and most appropriate use</w:t>
      </w:r>
    </w:p>
    <w:p>
      <w:pPr>
        <w:pStyle w:val="ListBullet"/>
      </w:pPr>
      <w:r>
        <w:rPr>
          <w:rFonts w:ascii="Calibri" w:hAnsi="Calibri"/>
          <w:b w:val="0"/>
          <w:i w:val="0"/>
          <w:sz w:val="22"/>
        </w:rPr>
        <w:t>Children's higher education — beats education loan on cost at 8.5% vs 10%–14%</w:t>
      </w:r>
    </w:p>
    <w:p>
      <w:pPr>
        <w:pStyle w:val="ListBullet"/>
      </w:pPr>
      <w:r>
        <w:rPr>
          <w:rFonts w:ascii="Calibri" w:hAnsi="Calibri"/>
          <w:b w:val="0"/>
          <w:i w:val="0"/>
          <w:sz w:val="22"/>
        </w:rPr>
        <w:t>Medical emergency — far cheaper than a personal loan or credit card</w:t>
      </w:r>
    </w:p>
    <w:p>
      <w:pPr>
        <w:pStyle w:val="ListBullet"/>
      </w:pPr>
      <w:r>
        <w:rPr>
          <w:rFonts w:ascii="Calibri" w:hAnsi="Calibri"/>
          <w:b w:val="0"/>
          <w:i w:val="0"/>
          <w:sz w:val="22"/>
        </w:rPr>
        <w:t>Business investment — discuss with your lender; some restrict non-property use</w:t>
      </w:r>
    </w:p>
    <w:p>
      <w:pPr>
        <w:pStyle w:val="ListBullet"/>
      </w:pPr>
      <w:r>
        <w:rPr>
          <w:rFonts w:ascii="Calibri" w:hAnsi="Calibri"/>
          <w:b w:val="0"/>
          <w:i w:val="0"/>
          <w:sz w:val="22"/>
        </w:rPr>
        <w:t>Down payment on a second property — can be structured as a top-up on the first property</w:t>
      </w:r>
    </w:p>
    <w:p/>
    <w:p>
      <w:pPr>
        <w:pBdr>
          <w:bottom w:val="single" w:sz="6" w:space="1" w:color="CCCCCC"/>
        </w:pBdr>
        <w:spacing w:after="80"/>
      </w:pPr>
    </w:p>
    <w:p/>
    <w:p>
      <w:r>
        <w:br w:type="page"/>
      </w:r>
    </w:p>
    <w:p>
      <w:r>
        <w:rPr>
          <w:rFonts w:ascii="Calibri" w:hAnsi="Calibri"/>
          <w:b/>
          <w:i w:val="0"/>
          <w:color w:val="2E74B5"/>
          <w:sz w:val="18"/>
        </w:rPr>
        <w:t>ARTICLE 20 OF 30  ·  30th March 2026</w:t>
      </w:r>
    </w:p>
    <w:p>
      <w:pPr>
        <w:pStyle w:val="Heading1"/>
      </w:pPr>
      <w:r>
        <w:t>Under-Construction Property Home Loan in 2026: Pre-EMI, Staged Disbursement and RERA Safety</w:t>
      </w:r>
    </w:p>
    <w:p>
      <w:pPr>
        <w:spacing w:before="0" w:after="80"/>
      </w:pPr>
      <w:r>
        <w:rPr>
          <w:rFonts w:ascii="Calibri" w:hAnsi="Calibri"/>
          <w:b w:val="0"/>
          <w:i/>
          <w:color w:val="606060"/>
          <w:sz w:val="18"/>
        </w:rPr>
        <w:t>Category: Home Loans   ·   https://www.basichomeloan.com/blog/home-loans/under-construction-home-loan-2026</w:t>
      </w:r>
    </w:p>
    <w:p>
      <w:pPr>
        <w:pBdr>
          <w:bottom w:val="single" w:sz="6" w:space="1" w:color="2E74B5"/>
        </w:pBdr>
        <w:spacing w:after="80"/>
      </w:pPr>
    </w:p>
    <w:p>
      <w:pPr>
        <w:spacing w:after="200"/>
      </w:pPr>
      <w:r>
        <w:rPr>
          <w:rFonts w:ascii="Calibri" w:hAnsi="Calibri"/>
          <w:b w:val="0"/>
          <w:i/>
          <w:color w:val="404040"/>
          <w:sz w:val="22"/>
        </w:rPr>
        <w:t>Buying an under-construction property with a home loan involves staged disbursements, Pre-EMI obligations, and RERA safeguards. This April 2026 guide explains every aspect and key risks to watch.</w:t>
      </w:r>
    </w:p>
    <w:p>
      <w:pPr>
        <w:pStyle w:val="Heading2"/>
      </w:pPr>
      <w:r>
        <w:t>How UC Property Home Loans Work in 2026</w:t>
      </w:r>
    </w:p>
    <w:p>
      <w:r>
        <w:rPr>
          <w:rFonts w:ascii="Calibri" w:hAnsi="Calibri"/>
          <w:b w:val="0"/>
          <w:i w:val="0"/>
          <w:sz w:val="22"/>
        </w:rPr>
        <w:t>For under-construction (UC) properties, the bank does not disburse the full loan amount upfront. Disbursement happens in tranches linked to construction milestones — verified by the bank's technical team. As each tranche is disbursed, interest accrues on that amount. This period is called the Pre-EMI phase, and it ends when full disbursement happens and possession is given.</w:t>
      </w:r>
    </w:p>
    <w:p>
      <w:pPr>
        <w:pStyle w:val="Heading2"/>
      </w:pPr>
      <w:r>
        <w:t>Pre-EMI vs Full EMI: The Critical Distinction</w:t>
      </w:r>
    </w:p>
    <w:p>
      <w:r>
        <w:rPr>
          <w:rFonts w:ascii="Calibri" w:hAnsi="Calibri"/>
          <w:b w:val="0"/>
          <w:i w:val="0"/>
          <w:sz w:val="22"/>
        </w:rPr>
        <w:t>Pre-EMI = interest paid only on the amount disbursed so far, during the construction period. It does NOT reduce the principal. Full EMI = principal + interest repayment starting after full disbursement / possession. Choosing between Pre-EMI and Full EMI: some lenders offer the option to start full EMI from Day 1 even during construction — this reduces the outstanding principal and total interest, but requires higher outgo during construction.</w:t>
      </w:r>
    </w:p>
    <w:p>
      <w:pPr>
        <w:pStyle w:val="Heading2"/>
      </w:pPr>
      <w:r>
        <w:t>Typical Construction-Linked Disbursement Schedule — 2026</w:t>
      </w:r>
    </w:p>
    <w:p>
      <w:pPr>
        <w:pStyle w:val="ListBullet"/>
      </w:pPr>
      <w:r>
        <w:rPr>
          <w:rFonts w:ascii="Calibri" w:hAnsi="Calibri"/>
          <w:b w:val="0"/>
          <w:i w:val="0"/>
          <w:sz w:val="22"/>
        </w:rPr>
        <w:t>10%–15%: at agreement signing and foundation completion (bank retains some as margin)</w:t>
      </w:r>
    </w:p>
    <w:p>
      <w:pPr>
        <w:pStyle w:val="ListBullet"/>
      </w:pPr>
      <w:r>
        <w:rPr>
          <w:rFonts w:ascii="Calibri" w:hAnsi="Calibri"/>
          <w:b w:val="0"/>
          <w:i w:val="0"/>
          <w:sz w:val="22"/>
        </w:rPr>
        <w:t>15%–20%: on completion of plinth, basement, and ground floor columns</w:t>
      </w:r>
    </w:p>
    <w:p>
      <w:pPr>
        <w:pStyle w:val="ListBullet"/>
      </w:pPr>
      <w:r>
        <w:rPr>
          <w:rFonts w:ascii="Calibri" w:hAnsi="Calibri"/>
          <w:b w:val="0"/>
          <w:i w:val="0"/>
          <w:sz w:val="22"/>
        </w:rPr>
        <w:t>15%–20%: on completion of roof slab and framing up to buyer's floor</w:t>
      </w:r>
    </w:p>
    <w:p>
      <w:pPr>
        <w:pStyle w:val="ListBullet"/>
      </w:pPr>
      <w:r>
        <w:rPr>
          <w:rFonts w:ascii="Calibri" w:hAnsi="Calibri"/>
          <w:b w:val="0"/>
          <w:i w:val="0"/>
          <w:sz w:val="22"/>
        </w:rPr>
        <w:t>10%–15%: on completion of brickwork and external plastering</w:t>
      </w:r>
    </w:p>
    <w:p>
      <w:pPr>
        <w:pStyle w:val="ListBullet"/>
      </w:pPr>
      <w:r>
        <w:rPr>
          <w:rFonts w:ascii="Calibri" w:hAnsi="Calibri"/>
          <w:b w:val="0"/>
          <w:i w:val="0"/>
          <w:sz w:val="22"/>
        </w:rPr>
        <w:t>10%: on completion of flooring, tiles, electrical fittings, and plumbing</w:t>
      </w:r>
    </w:p>
    <w:p>
      <w:pPr>
        <w:pStyle w:val="ListBullet"/>
      </w:pPr>
      <w:r>
        <w:rPr>
          <w:rFonts w:ascii="Calibri" w:hAnsi="Calibri"/>
          <w:b w:val="0"/>
          <w:i w:val="0"/>
          <w:sz w:val="22"/>
        </w:rPr>
        <w:t>Final 10%–15%: on issuance of Occupation Certificate (OC) and possession handover</w:t>
      </w:r>
    </w:p>
    <w:p>
      <w:pPr>
        <w:pStyle w:val="Heading2"/>
      </w:pPr>
      <w:r>
        <w:t>Tax Treatment of Pre-EMI Interest</w:t>
      </w:r>
    </w:p>
    <w:p>
      <w:r>
        <w:rPr>
          <w:rFonts w:ascii="Calibri" w:hAnsi="Calibri"/>
          <w:b w:val="0"/>
          <w:i w:val="0"/>
          <w:sz w:val="22"/>
        </w:rPr>
        <w:t>Pre-EMI interest paid during the construction phase cannot be claimed as a deduction in the year paid. After possession, the total Pre-EMI interest is aggregated and claimed in 5 equal annual instalments under Section 24(b), subject to the Rs. 2,00,000 SOP annual cap. Example: total Pre-EMI interest Rs. 4.5 lakh over 3 years of construction. Possession: June 2025. You can claim Rs. 90,000/year from FY 2025–26 to FY 2029–30.</w:t>
      </w:r>
    </w:p>
    <w:p>
      <w:pPr>
        <w:pStyle w:val="Heading2"/>
      </w:pPr>
      <w:r>
        <w:t>RERA Protection for UC Buyers in April 2026</w:t>
      </w:r>
    </w:p>
    <w:p>
      <w:r>
        <w:rPr>
          <w:rFonts w:ascii="Calibri" w:hAnsi="Calibri"/>
          <w:b w:val="0"/>
          <w:i w:val="0"/>
          <w:sz w:val="22"/>
        </w:rPr>
        <w:t>RERA mandates that 70% of all buyer funds (including loan disbursals) must be deposited into a dedicated escrow account. Withdrawals are permitted only against construction progress certified by an engineer and architect. This prevents builders from diverting funds to other projects — a major problem that plagued the sector pre-RERA.</w:t>
      </w:r>
    </w:p>
    <w:p>
      <w:pPr>
        <w:pStyle w:val="Heading2"/>
      </w:pPr>
      <w:r>
        <w:t>Red Flags to Watch for in 2026</w:t>
      </w:r>
    </w:p>
    <w:p>
      <w:pPr>
        <w:pStyle w:val="ListBullet"/>
      </w:pPr>
      <w:r>
        <w:rPr>
          <w:rFonts w:ascii="Calibri" w:hAnsi="Calibri"/>
          <w:b w:val="0"/>
          <w:i w:val="0"/>
          <w:sz w:val="22"/>
        </w:rPr>
        <w:t>Non-RERA project: avoid entirely — banks will not finance and regulatory protection is absent</w:t>
      </w:r>
    </w:p>
    <w:p>
      <w:pPr>
        <w:pStyle w:val="ListBullet"/>
      </w:pPr>
      <w:r>
        <w:rPr>
          <w:rFonts w:ascii="Calibri" w:hAnsi="Calibri"/>
          <w:b w:val="0"/>
          <w:i w:val="0"/>
          <w:sz w:val="22"/>
        </w:rPr>
        <w:t>Builder requesting payment before construction milestones: violates RERA — report to state RERA authority</w:t>
      </w:r>
    </w:p>
    <w:p>
      <w:pPr>
        <w:pStyle w:val="ListBullet"/>
      </w:pPr>
      <w:r>
        <w:rPr>
          <w:rFonts w:ascii="Calibri" w:hAnsi="Calibri"/>
          <w:b w:val="0"/>
          <w:i w:val="0"/>
          <w:sz w:val="22"/>
        </w:rPr>
        <w:t>Delayed OC: Occupation Certificate is required before banks release the final tranche and before you can legally occupy the flat</w:t>
      </w:r>
    </w:p>
    <w:p>
      <w:pPr>
        <w:pStyle w:val="ListBullet"/>
      </w:pPr>
      <w:r>
        <w:rPr>
          <w:rFonts w:ascii="Calibri" w:hAnsi="Calibri"/>
          <w:b w:val="0"/>
          <w:i w:val="0"/>
          <w:sz w:val="22"/>
        </w:rPr>
        <w:t>Deviation from approved plan: if the bank's technical team finds construction deviating from approved plans, disbursement stops</w:t>
      </w:r>
    </w:p>
    <w:p/>
    <w:p>
      <w:pPr>
        <w:pBdr>
          <w:bottom w:val="single" w:sz="6" w:space="1" w:color="CCCCCC"/>
        </w:pBdr>
        <w:spacing w:after="80"/>
      </w:pPr>
    </w:p>
    <w:p/>
    <w:p>
      <w:r>
        <w:br w:type="page"/>
      </w:r>
    </w:p>
    <w:p>
      <w:r>
        <w:rPr>
          <w:rFonts w:ascii="Calibri" w:hAnsi="Calibri"/>
          <w:b/>
          <w:i w:val="0"/>
          <w:color w:val="2E74B5"/>
          <w:sz w:val="18"/>
        </w:rPr>
        <w:t>ARTICLE 21 OF 30  ·  29th March 2026</w:t>
      </w:r>
    </w:p>
    <w:p>
      <w:pPr>
        <w:pStyle w:val="Heading1"/>
      </w:pPr>
      <w:r>
        <w:t>How to Declare Home Loan in Income Tax Return AY 2026–27: Sections, Limits and Documents</w:t>
      </w:r>
    </w:p>
    <w:p>
      <w:pPr>
        <w:spacing w:before="0" w:after="80"/>
      </w:pPr>
      <w:r>
        <w:rPr>
          <w:rFonts w:ascii="Calibri" w:hAnsi="Calibri"/>
          <w:b w:val="0"/>
          <w:i/>
          <w:color w:val="606060"/>
          <w:sz w:val="18"/>
        </w:rPr>
        <w:t>Category: Home Loans   ·   https://www.basichomeloan.com/blog/home-loans/home-loan-itr-declaration-ay-2026-27</w:t>
      </w:r>
    </w:p>
    <w:p>
      <w:pPr>
        <w:pBdr>
          <w:bottom w:val="single" w:sz="6" w:space="1" w:color="2E74B5"/>
        </w:pBdr>
        <w:spacing w:after="80"/>
      </w:pPr>
    </w:p>
    <w:p>
      <w:pPr>
        <w:spacing w:after="200"/>
      </w:pPr>
      <w:r>
        <w:rPr>
          <w:rFonts w:ascii="Calibri" w:hAnsi="Calibri"/>
          <w:b w:val="0"/>
          <w:i/>
          <w:color w:val="404040"/>
          <w:sz w:val="22"/>
        </w:rPr>
        <w:t>Complete guide to declaring your home loan in ITR for AY 2026–27 — which schedule to fill, Section 24b vs 80C vs 80EEA limits, old vs new regime impact, and the documents to keep ready.</w:t>
      </w:r>
    </w:p>
    <w:p>
      <w:pPr>
        <w:pStyle w:val="Heading2"/>
      </w:pPr>
      <w:r>
        <w:t>ITR Declaration for AY 2026–27 (FY 2025–26): Starting Point</w:t>
      </w:r>
    </w:p>
    <w:p>
      <w:r>
        <w:rPr>
          <w:rFonts w:ascii="Calibri" w:hAnsi="Calibri"/>
          <w:b w:val="0"/>
          <w:i w:val="0"/>
          <w:sz w:val="22"/>
        </w:rPr>
        <w:t>Declaring a home loan in the income tax return for AY 2026–27 requires getting two things right: (1) correctly classifying and reporting the property under the Income from House Property schedule, and (2) claiming the correct deductions under the appropriate sections — all of which depend critically on whether you opt for the old or new tax regime.</w:t>
      </w:r>
    </w:p>
    <w:p>
      <w:pPr>
        <w:pStyle w:val="Heading2"/>
      </w:pPr>
      <w:r>
        <w:t>Regime Choice: The Most Important First Step</w:t>
      </w:r>
    </w:p>
    <w:p>
      <w:r>
        <w:rPr>
          <w:rFonts w:ascii="Calibri" w:hAnsi="Calibri"/>
          <w:b w:val="0"/>
          <w:i w:val="0"/>
          <w:sz w:val="22"/>
        </w:rPr>
        <w:t>New Regime (default in 2026): Section 24(b) interest deduction for self-occupied property = NOT ALLOWED. Section 80C principal deduction = NOT ALLOWED. Section 80EEA = NOT ALLOWED. The only home loan benefit available in the new regime: interest on a let-out/rented property can be deducted against rental income (no monetary cap, but loss set-off against other income is restricted under new regime).</w:t>
      </w:r>
    </w:p>
    <w:p>
      <w:r>
        <w:rPr>
          <w:rFonts w:ascii="Calibri" w:hAnsi="Calibri"/>
          <w:b w:val="0"/>
          <w:i w:val="0"/>
          <w:sz w:val="22"/>
        </w:rPr>
        <w:t>Old Regime (requires active opt-in): All deductions available — Section 24(b) up to Rs. 2,00,000 for SOP interest; Section 80C up to Rs. 1,50,000 for principal; Section 80EEA up to Rs. 1,50,000 additional interest for eligible first-time buyers.</w:t>
      </w:r>
    </w:p>
    <w:p>
      <w:pPr>
        <w:pStyle w:val="Heading2"/>
      </w:pPr>
      <w:r>
        <w:t>Step-by-Step ITR Filing for Home Loan Borrowers</w:t>
      </w:r>
    </w:p>
    <w:p>
      <w:pPr>
        <w:pStyle w:val="ListBullet"/>
      </w:pPr>
      <w:r>
        <w:rPr>
          <w:rFonts w:ascii="Calibri" w:hAnsi="Calibri"/>
          <w:b w:val="0"/>
          <w:i w:val="0"/>
          <w:sz w:val="22"/>
        </w:rPr>
        <w:t>Step 1: Login to incometax.gov.in → File ITR → Select correct ITR form (ITR-1 for salaried SOP, ITR-2 for let-out or multiple properties)</w:t>
      </w:r>
    </w:p>
    <w:p>
      <w:pPr>
        <w:pStyle w:val="ListBullet"/>
      </w:pPr>
      <w:r>
        <w:rPr>
          <w:rFonts w:ascii="Calibri" w:hAnsi="Calibri"/>
          <w:b w:val="0"/>
          <w:i w:val="0"/>
          <w:sz w:val="22"/>
        </w:rPr>
        <w:t>Step 2: Select tax regime — choose old regime to claim home loan deductions</w:t>
      </w:r>
    </w:p>
    <w:p>
      <w:pPr>
        <w:pStyle w:val="ListBullet"/>
      </w:pPr>
      <w:r>
        <w:rPr>
          <w:rFonts w:ascii="Calibri" w:hAnsi="Calibri"/>
          <w:b w:val="0"/>
          <w:i w:val="0"/>
          <w:sz w:val="22"/>
        </w:rPr>
        <w:t>Step 3: Fill 'Schedule HP' (House Property): enter property details, annual value, municipal taxes paid, 30% standard deduction (for let-out), interest under Section 24(b)</w:t>
      </w:r>
    </w:p>
    <w:p>
      <w:pPr>
        <w:pStyle w:val="ListBullet"/>
      </w:pPr>
      <w:r>
        <w:rPr>
          <w:rFonts w:ascii="Calibri" w:hAnsi="Calibri"/>
          <w:b w:val="0"/>
          <w:i w:val="0"/>
          <w:sz w:val="22"/>
        </w:rPr>
        <w:t>Step 4: Fill 'Schedule VI-A': enter principal repayment under Section 80C (combined with other 80C investments up to Rs. 1.5 lakh ceiling)</w:t>
      </w:r>
    </w:p>
    <w:p>
      <w:pPr>
        <w:pStyle w:val="ListBullet"/>
      </w:pPr>
      <w:r>
        <w:rPr>
          <w:rFonts w:ascii="Calibri" w:hAnsi="Calibri"/>
          <w:b w:val="0"/>
          <w:i w:val="0"/>
          <w:sz w:val="22"/>
        </w:rPr>
        <w:t>Step 5: If eligible for 80EEA, enter in the specific 80EEA row in Schedule VI-A</w:t>
      </w:r>
    </w:p>
    <w:p>
      <w:pPr>
        <w:pStyle w:val="ListBullet"/>
      </w:pPr>
      <w:r>
        <w:rPr>
          <w:rFonts w:ascii="Calibri" w:hAnsi="Calibri"/>
          <w:b w:val="0"/>
          <w:i w:val="0"/>
          <w:sz w:val="22"/>
        </w:rPr>
        <w:t>Step 6: For salaried borrowers: ensure Form 12BB submitted to employer at the start of year is consistent with ITR claims</w:t>
      </w:r>
    </w:p>
    <w:p>
      <w:pPr>
        <w:pStyle w:val="Heading2"/>
      </w:pPr>
      <w:r>
        <w:t>Documents to Keep Ready for AY 2026–27</w:t>
      </w:r>
    </w:p>
    <w:p>
      <w:pPr>
        <w:pStyle w:val="ListBullet"/>
      </w:pPr>
      <w:r>
        <w:rPr>
          <w:rFonts w:ascii="Calibri" w:hAnsi="Calibri"/>
          <w:b w:val="0"/>
          <w:i w:val="0"/>
          <w:sz w:val="22"/>
        </w:rPr>
        <w:t>Annual interest certificate from lender (bank-issued, covering FY 2025–26) — shows interest and principal split</w:t>
      </w:r>
    </w:p>
    <w:p>
      <w:pPr>
        <w:pStyle w:val="ListBullet"/>
      </w:pPr>
      <w:r>
        <w:rPr>
          <w:rFonts w:ascii="Calibri" w:hAnsi="Calibri"/>
          <w:b w:val="0"/>
          <w:i w:val="0"/>
          <w:sz w:val="22"/>
        </w:rPr>
        <w:t>Loan account statement confirming principal repaid and interest paid for the year</w:t>
      </w:r>
    </w:p>
    <w:p>
      <w:pPr>
        <w:pStyle w:val="ListBullet"/>
      </w:pPr>
      <w:r>
        <w:rPr>
          <w:rFonts w:ascii="Calibri" w:hAnsi="Calibri"/>
          <w:b w:val="0"/>
          <w:i w:val="0"/>
          <w:sz w:val="22"/>
        </w:rPr>
        <w:t>Possession letter or completion certificate (critical for establishing the 5-year construction completion condition for Rs. 2 lakh SOP limit)</w:t>
      </w:r>
    </w:p>
    <w:p>
      <w:pPr>
        <w:pStyle w:val="ListBullet"/>
      </w:pPr>
      <w:r>
        <w:rPr>
          <w:rFonts w:ascii="Calibri" w:hAnsi="Calibri"/>
          <w:b w:val="0"/>
          <w:i w:val="0"/>
          <w:sz w:val="22"/>
        </w:rPr>
        <w:t>Registered sale deed and stamp duty payment receipt (for 80C claim in year of purchase)</w:t>
      </w:r>
    </w:p>
    <w:p>
      <w:pPr>
        <w:pStyle w:val="ListBullet"/>
      </w:pPr>
      <w:r>
        <w:rPr>
          <w:rFonts w:ascii="Calibri" w:hAnsi="Calibri"/>
          <w:b w:val="0"/>
          <w:i w:val="0"/>
          <w:sz w:val="22"/>
        </w:rPr>
        <w:t>For 80EEA: original loan sanction letter (to confirm sanction date and property value conditions)</w:t>
      </w:r>
    </w:p>
    <w:p>
      <w:pPr>
        <w:pStyle w:val="Heading2"/>
      </w:pPr>
      <w:r>
        <w:t>Common Filing Errors — AY 2026–27</w:t>
      </w:r>
    </w:p>
    <w:p>
      <w:pPr>
        <w:pStyle w:val="ListBullet"/>
      </w:pPr>
      <w:r>
        <w:rPr>
          <w:rFonts w:ascii="Calibri" w:hAnsi="Calibri"/>
          <w:b w:val="0"/>
          <w:i w:val="0"/>
          <w:sz w:val="22"/>
        </w:rPr>
        <w:t>Claiming SOP interest in the new regime — this is flagged by the IT system and creates demand notices</w:t>
      </w:r>
    </w:p>
    <w:p>
      <w:pPr>
        <w:pStyle w:val="ListBullet"/>
      </w:pPr>
      <w:r>
        <w:rPr>
          <w:rFonts w:ascii="Calibri" w:hAnsi="Calibri"/>
          <w:b w:val="0"/>
          <w:i w:val="0"/>
          <w:sz w:val="22"/>
        </w:rPr>
        <w:t>Wrong property classification: treating let-out property as SOP to claim Rs. 2 lakh interest cap incorrectly</w:t>
      </w:r>
    </w:p>
    <w:p>
      <w:pPr>
        <w:pStyle w:val="ListBullet"/>
      </w:pPr>
      <w:r>
        <w:rPr>
          <w:rFonts w:ascii="Calibri" w:hAnsi="Calibri"/>
          <w:b w:val="0"/>
          <w:i w:val="0"/>
          <w:sz w:val="22"/>
        </w:rPr>
        <w:t>Missing pre-construction interest instalment: many borrowers forget to claim the annual 1/5th instalment</w:t>
      </w:r>
    </w:p>
    <w:p>
      <w:pPr>
        <w:pStyle w:val="ListBullet"/>
      </w:pPr>
      <w:r>
        <w:rPr>
          <w:rFonts w:ascii="Calibri" w:hAnsi="Calibri"/>
          <w:b w:val="0"/>
          <w:i w:val="0"/>
          <w:sz w:val="22"/>
        </w:rPr>
        <w:t>80EEA without verifying sanction date eligibility: 80EEA applies only to loans sanctioned 1 April 2019 – 31 March 2022</w:t>
      </w:r>
    </w:p>
    <w:p/>
    <w:p>
      <w:pPr>
        <w:pBdr>
          <w:bottom w:val="single" w:sz="6" w:space="1" w:color="CCCCCC"/>
        </w:pBdr>
        <w:spacing w:after="80"/>
      </w:pPr>
    </w:p>
    <w:p/>
    <w:p>
      <w:r>
        <w:br w:type="page"/>
      </w:r>
    </w:p>
    <w:p>
      <w:r>
        <w:rPr>
          <w:rFonts w:ascii="Calibri" w:hAnsi="Calibri"/>
          <w:b/>
          <w:i w:val="0"/>
          <w:color w:val="2E74B5"/>
          <w:sz w:val="18"/>
        </w:rPr>
        <w:t>ARTICLE 22 OF 30  ·  28th March 2026</w:t>
      </w:r>
    </w:p>
    <w:p>
      <w:pPr>
        <w:pStyle w:val="Heading1"/>
      </w:pPr>
      <w:r>
        <w:t>Why Form 16 is Critical for Home Loan Approval in 2026 and How to Prepare It</w:t>
      </w:r>
    </w:p>
    <w:p>
      <w:pPr>
        <w:spacing w:before="0" w:after="80"/>
      </w:pPr>
      <w:r>
        <w:rPr>
          <w:rFonts w:ascii="Calibri" w:hAnsi="Calibri"/>
          <w:b w:val="0"/>
          <w:i/>
          <w:color w:val="606060"/>
          <w:sz w:val="18"/>
        </w:rPr>
        <w:t>Category: Home Loans   ·   https://www.basichomeloan.com/blog/home-loans/form-16-home-loan-2026</w:t>
      </w:r>
    </w:p>
    <w:p>
      <w:pPr>
        <w:pBdr>
          <w:bottom w:val="single" w:sz="6" w:space="1" w:color="2E74B5"/>
        </w:pBdr>
        <w:spacing w:after="80"/>
      </w:pPr>
    </w:p>
    <w:p>
      <w:pPr>
        <w:spacing w:after="200"/>
      </w:pPr>
      <w:r>
        <w:rPr>
          <w:rFonts w:ascii="Calibri" w:hAnsi="Calibri"/>
          <w:b w:val="0"/>
          <w:i/>
          <w:color w:val="404040"/>
          <w:sz w:val="22"/>
        </w:rPr>
        <w:t>Form 16 is the single most important income document for salaried home loan applicants in 2026. Banks now cross-check it against AIS and 26AS. Here is what lenders look for and how to prepare.</w:t>
      </w:r>
    </w:p>
    <w:p>
      <w:pPr>
        <w:pStyle w:val="Heading2"/>
      </w:pPr>
      <w:r>
        <w:t>Form 16 in 2026: More Than Just a TDS Certificate</w:t>
      </w:r>
    </w:p>
    <w:p>
      <w:r>
        <w:rPr>
          <w:rFonts w:ascii="Calibri" w:hAnsi="Calibri"/>
          <w:b w:val="0"/>
          <w:i w:val="0"/>
          <w:sz w:val="22"/>
        </w:rPr>
        <w:t>Form 16 has always been the primary income document for salaried home loan applicants. In 2026, its importance has increased further — banks now systematically cross-check Form 16 data against the Annual Information Statement (AIS) and Form 26AS. Any mismatch between these three documents triggers additional scrutiny and can delay loan sanction by weeks or even cause rejection.</w:t>
      </w:r>
    </w:p>
    <w:p>
      <w:pPr>
        <w:pStyle w:val="Heading2"/>
      </w:pPr>
      <w:r>
        <w:t>What Form 16 Contains — and What Lenders Extract</w:t>
      </w:r>
    </w:p>
    <w:p>
      <w:r>
        <w:rPr>
          <w:rFonts w:ascii="Calibri" w:hAnsi="Calibri"/>
          <w:b w:val="0"/>
          <w:i w:val="0"/>
          <w:sz w:val="22"/>
        </w:rPr>
        <w:t>Part A of Form 16: employer name, PAN, TAN; employee PAN; quarter-wise TDS deducted and deposited. Part B: detailed salary breakup including basic salary, HRA, special allowance, perquisites; deductions claimed (80C, 80D, HRA exemption); net taxable income and tax payable.</w:t>
      </w:r>
    </w:p>
    <w:p>
      <w:pPr>
        <w:pStyle w:val="ListBullet"/>
      </w:pPr>
      <w:r>
        <w:rPr>
          <w:rFonts w:ascii="Calibri" w:hAnsi="Calibri"/>
          <w:b w:val="0"/>
          <w:i w:val="0"/>
          <w:sz w:val="22"/>
        </w:rPr>
        <w:t>Lenders extract: gross salary (to compute loan eligibility), net taxable income, deductions declared (to understand existing commitments), TDS as proof of employment continuity, employer PAN/TAN to verify employer legitimacy</w:t>
      </w:r>
    </w:p>
    <w:p>
      <w:pPr>
        <w:pStyle w:val="Heading2"/>
      </w:pPr>
      <w:r>
        <w:t>The AIS Cross-Check: What Every 2026 Applicant Must Know</w:t>
      </w:r>
    </w:p>
    <w:p>
      <w:r>
        <w:rPr>
          <w:rFonts w:ascii="Calibri" w:hAnsi="Calibri"/>
          <w:b w:val="0"/>
          <w:i w:val="0"/>
          <w:sz w:val="22"/>
        </w:rPr>
        <w:t>Since AY 2024–25, the AIS portal shows all income — salary, interest, dividends, capital gains, property transactions. Banks in 2026 increasingly request the AIS alongside Form 16. If Form 16 shows a salary of Rs. 12 lakh but the AIS shows Rs. 15 lakh (because of a bonus not declared to the employer in time), the discrepancy will be flagged. Download your AIS from incometax.gov.in and check for accuracy at least 2 months before applying for a home loan.</w:t>
      </w:r>
    </w:p>
    <w:p>
      <w:pPr>
        <w:pStyle w:val="Heading2"/>
      </w:pPr>
      <w:r>
        <w:t>When Form 16 is Not Available — Alternatives in 2026</w:t>
      </w:r>
    </w:p>
    <w:p>
      <w:pPr>
        <w:pStyle w:val="ListBullet"/>
      </w:pPr>
      <w:r>
        <w:rPr>
          <w:rFonts w:ascii="Calibri" w:hAnsi="Calibri"/>
          <w:b w:val="0"/>
          <w:i w:val="0"/>
          <w:sz w:val="22"/>
        </w:rPr>
        <w:t>New employee (less than 1 year in current role): employer salary certificate + last 3–6 months salary slips + bank statements showing salary credits</w:t>
      </w:r>
    </w:p>
    <w:p>
      <w:pPr>
        <w:pStyle w:val="ListBullet"/>
      </w:pPr>
      <w:r>
        <w:rPr>
          <w:rFonts w:ascii="Calibri" w:hAnsi="Calibri"/>
          <w:b w:val="0"/>
          <w:i w:val="0"/>
          <w:sz w:val="22"/>
        </w:rPr>
        <w:t>Income below taxable limit: ITR acknowledgment with computation, salary slips, and bank statements</w:t>
      </w:r>
    </w:p>
    <w:p>
      <w:pPr>
        <w:pStyle w:val="ListBullet"/>
      </w:pPr>
      <w:r>
        <w:rPr>
          <w:rFonts w:ascii="Calibri" w:hAnsi="Calibri"/>
          <w:b w:val="0"/>
          <w:i w:val="0"/>
          <w:sz w:val="22"/>
        </w:rPr>
        <w:t>Multiple employers in one year: Form 16 from each employer; if switching during the year, new employer may not have issued Form 16 yet — submit what is available plus a salary certificate from current employer</w:t>
      </w:r>
    </w:p>
    <w:p>
      <w:pPr>
        <w:pStyle w:val="Heading2"/>
      </w:pPr>
      <w:r>
        <w:t>Form 16 for AY 2026–27: Key Timeline</w:t>
      </w:r>
    </w:p>
    <w:p>
      <w:r>
        <w:rPr>
          <w:rFonts w:ascii="Calibri" w:hAnsi="Calibri"/>
          <w:b w:val="0"/>
          <w:i w:val="0"/>
          <w:sz w:val="22"/>
        </w:rPr>
        <w:t>Employers are required by law to issue Form 16 for FY 2025–26 by 15 June 2026. If you are applying for a home loan before that date (i.e., before June 2026), you may not have the latest Form 16. In that case, lenders typically accept the Form 16 for FY 2024–25 combined with salary slips for the period April 2025–March 2026.</w:t>
      </w:r>
    </w:p>
    <w:p/>
    <w:p>
      <w:pPr>
        <w:pBdr>
          <w:bottom w:val="single" w:sz="6" w:space="1" w:color="CCCCCC"/>
        </w:pBdr>
        <w:spacing w:after="80"/>
      </w:pPr>
    </w:p>
    <w:p/>
    <w:p>
      <w:r>
        <w:br w:type="page"/>
      </w:r>
    </w:p>
    <w:p>
      <w:r>
        <w:rPr>
          <w:rFonts w:ascii="Calibri" w:hAnsi="Calibri"/>
          <w:b/>
          <w:i w:val="0"/>
          <w:color w:val="2E74B5"/>
          <w:sz w:val="18"/>
        </w:rPr>
        <w:t>ARTICLE 23 OF 30  ·  27th March 2026</w:t>
      </w:r>
    </w:p>
    <w:p>
      <w:pPr>
        <w:pStyle w:val="Heading1"/>
      </w:pPr>
      <w:r>
        <w:t>Home Loan vs Loan Against Property 2026: Interest Rates, Tax Benefits and the Right Choice</w:t>
      </w:r>
    </w:p>
    <w:p>
      <w:pPr>
        <w:spacing w:before="0" w:after="80"/>
      </w:pPr>
      <w:r>
        <w:rPr>
          <w:rFonts w:ascii="Calibri" w:hAnsi="Calibri"/>
          <w:b w:val="0"/>
          <w:i/>
          <w:color w:val="606060"/>
          <w:sz w:val="18"/>
        </w:rPr>
        <w:t>Category: Home Loans   ·   https://www.basichomeloan.com/blog/home-loans/home-loan-vs-lap-2026</w:t>
      </w:r>
    </w:p>
    <w:p>
      <w:pPr>
        <w:pBdr>
          <w:bottom w:val="single" w:sz="6" w:space="1" w:color="2E74B5"/>
        </w:pBdr>
        <w:spacing w:after="80"/>
      </w:pPr>
    </w:p>
    <w:p>
      <w:pPr>
        <w:spacing w:after="200"/>
      </w:pPr>
      <w:r>
        <w:rPr>
          <w:rFonts w:ascii="Calibri" w:hAnsi="Calibri"/>
          <w:b w:val="0"/>
          <w:i/>
          <w:color w:val="404040"/>
          <w:sz w:val="22"/>
        </w:rPr>
        <w:t>Home loan vs LAP in April 2026: rates, LTV, tax benefits, tenure, and use cases fully compared with the latest numbers. Find out which product is right for your specific financial need.</w:t>
      </w:r>
    </w:p>
    <w:p>
      <w:pPr>
        <w:pStyle w:val="Heading2"/>
      </w:pPr>
      <w:r>
        <w:t>Home Loan vs LAP: The Core Difference</w:t>
      </w:r>
    </w:p>
    <w:p>
      <w:r>
        <w:rPr>
          <w:rFonts w:ascii="Calibri" w:hAnsi="Calibri"/>
          <w:b w:val="0"/>
          <w:i w:val="0"/>
          <w:sz w:val="22"/>
        </w:rPr>
        <w:t>Both are secured loans against property — but they serve entirely different purposes and come with different rates, LTV ratios, and tax treatments. A home loan is for buying, building, or renovating a home. A Loan Against Property (LAP) mortgages an existing property to fund any legitimate need. Misusing either product can have serious consequences.</w:t>
      </w:r>
    </w:p>
    <w:p>
      <w:pPr>
        <w:pStyle w:val="Heading2"/>
      </w:pPr>
      <w:r>
        <w:t>Rate Comparison — April 2026</w:t>
      </w:r>
    </w:p>
    <w:p>
      <w:pPr>
        <w:pStyle w:val="ListBullet"/>
      </w:pPr>
      <w:r>
        <w:rPr>
          <w:rFonts w:ascii="Calibri" w:hAnsi="Calibri"/>
          <w:b w:val="0"/>
          <w:i w:val="0"/>
          <w:sz w:val="22"/>
        </w:rPr>
        <w:t>Home loan: 7.10%–9.50% p.a. (floating, EBLR-linked)</w:t>
      </w:r>
    </w:p>
    <w:p>
      <w:pPr>
        <w:pStyle w:val="ListBullet"/>
      </w:pPr>
      <w:r>
        <w:rPr>
          <w:rFonts w:ascii="Calibri" w:hAnsi="Calibri"/>
          <w:b w:val="0"/>
          <w:i w:val="0"/>
          <w:sz w:val="22"/>
        </w:rPr>
        <w:t>LAP (floating): 9.00%–13.00% p.a. — 2%–4% higher than home loans for the same lender</w:t>
      </w:r>
    </w:p>
    <w:p>
      <w:pPr>
        <w:pStyle w:val="ListBullet"/>
      </w:pPr>
      <w:r>
        <w:rPr>
          <w:rFonts w:ascii="Calibri" w:hAnsi="Calibri"/>
          <w:b w:val="0"/>
          <w:i w:val="0"/>
          <w:sz w:val="22"/>
        </w:rPr>
        <w:t>Why the gap: home loans carry lower default risk (borrower lives in the funded property); LAP has no restriction on end-use which creates higher lender risk</w:t>
      </w:r>
    </w:p>
    <w:p>
      <w:pPr>
        <w:pStyle w:val="ListBullet"/>
      </w:pPr>
      <w:r>
        <w:rPr>
          <w:rFonts w:ascii="Calibri" w:hAnsi="Calibri"/>
          <w:b w:val="0"/>
          <w:i w:val="0"/>
          <w:sz w:val="22"/>
        </w:rPr>
        <w:t>On Rs. 50 lakh for 15 years: home loan at 7.5% = total interest Rs. 36.2 lakh; LAP at 10% = total interest Rs. 49.8 lakh — a difference of Rs. 13.6 lakh</w:t>
      </w:r>
    </w:p>
    <w:p>
      <w:pPr>
        <w:pStyle w:val="Heading2"/>
      </w:pPr>
      <w:r>
        <w:t>LTV Ratio Comparison — April 2026</w:t>
      </w:r>
    </w:p>
    <w:p>
      <w:pPr>
        <w:pStyle w:val="ListBullet"/>
      </w:pPr>
      <w:r>
        <w:rPr>
          <w:rFonts w:ascii="Calibri" w:hAnsi="Calibri"/>
          <w:b w:val="0"/>
          <w:i w:val="0"/>
          <w:sz w:val="22"/>
        </w:rPr>
        <w:t>Home loan: up to 90% (loans up to Rs. 30 lakh); 80% (Rs. 30–75 lakh); 75% (above Rs. 75 lakh)</w:t>
      </w:r>
    </w:p>
    <w:p>
      <w:pPr>
        <w:pStyle w:val="ListBullet"/>
      </w:pPr>
      <w:r>
        <w:rPr>
          <w:rFonts w:ascii="Calibri" w:hAnsi="Calibri"/>
          <w:b w:val="0"/>
          <w:i w:val="0"/>
          <w:sz w:val="22"/>
        </w:rPr>
        <w:t>LAP: typically 55%–70% of the property's current market value</w:t>
      </w:r>
    </w:p>
    <w:p>
      <w:pPr>
        <w:pStyle w:val="ListBullet"/>
      </w:pPr>
      <w:r>
        <w:rPr>
          <w:rFonts w:ascii="Calibri" w:hAnsi="Calibri"/>
          <w:b w:val="0"/>
          <w:i w:val="0"/>
          <w:sz w:val="22"/>
        </w:rPr>
        <w:t>Implication: a Rs. 1 crore property can support a home loan of up to Rs. 90 lakh (if eligible) but a LAP of only Rs. 55–70 lakh</w:t>
      </w:r>
    </w:p>
    <w:p>
      <w:pPr>
        <w:pStyle w:val="Heading2"/>
      </w:pPr>
      <w:r>
        <w:t>Tax Benefit Comparison</w:t>
      </w:r>
    </w:p>
    <w:p>
      <w:pPr>
        <w:pStyle w:val="ListBullet"/>
      </w:pPr>
      <w:r>
        <w:rPr>
          <w:rFonts w:ascii="Calibri" w:hAnsi="Calibri"/>
          <w:b w:val="0"/>
          <w:i w:val="0"/>
          <w:sz w:val="22"/>
        </w:rPr>
        <w:t>Home loan: Section 24(b) up to Rs. 2 lakh interest deduction + Section 80C up to Rs. 1.5 lakh principal deduction (under old regime). Combined annual saving at 30% slab: up to Rs. 1.05 lakh</w:t>
      </w:r>
    </w:p>
    <w:p>
      <w:pPr>
        <w:pStyle w:val="ListBullet"/>
      </w:pPr>
      <w:r>
        <w:rPr>
          <w:rFonts w:ascii="Calibri" w:hAnsi="Calibri"/>
          <w:b w:val="0"/>
          <w:i w:val="0"/>
          <w:sz w:val="22"/>
        </w:rPr>
        <w:t>LAP: generally NO tax benefit unless the funds are specifically used for purchase or construction of a residential property</w:t>
      </w:r>
    </w:p>
    <w:p>
      <w:pPr>
        <w:pStyle w:val="Heading2"/>
      </w:pPr>
      <w:r>
        <w:t>Tenure Comparison</w:t>
      </w:r>
    </w:p>
    <w:p>
      <w:pPr>
        <w:pStyle w:val="ListBullet"/>
      </w:pPr>
      <w:r>
        <w:rPr>
          <w:rFonts w:ascii="Calibri" w:hAnsi="Calibri"/>
          <w:b w:val="0"/>
          <w:i w:val="0"/>
          <w:sz w:val="22"/>
        </w:rPr>
        <w:t>Home loan: up to 30 years — lenders allow very long tenures for housing loans</w:t>
      </w:r>
    </w:p>
    <w:p>
      <w:pPr>
        <w:pStyle w:val="ListBullet"/>
      </w:pPr>
      <w:r>
        <w:rPr>
          <w:rFonts w:ascii="Calibri" w:hAnsi="Calibri"/>
          <w:b w:val="0"/>
          <w:i w:val="0"/>
          <w:sz w:val="22"/>
        </w:rPr>
        <w:t>LAP: up to 15–20 years — shorter tenure means higher EMI for the same loan amount</w:t>
      </w:r>
    </w:p>
    <w:p>
      <w:pPr>
        <w:pStyle w:val="Heading2"/>
      </w:pPr>
      <w:r>
        <w:t>When to Choose Home Loan</w:t>
      </w:r>
    </w:p>
    <w:p>
      <w:r>
        <w:rPr>
          <w:rFonts w:ascii="Calibri" w:hAnsi="Calibri"/>
          <w:b w:val="0"/>
          <w:i w:val="0"/>
          <w:sz w:val="22"/>
        </w:rPr>
        <w:t>Always choose a home loan if you are buying, constructing, renovating, or extending a residential property. The lower rate, longer tenure, higher LTV, and significant tax benefits make it clearly superior.</w:t>
      </w:r>
    </w:p>
    <w:p>
      <w:pPr>
        <w:pStyle w:val="Heading2"/>
      </w:pPr>
      <w:r>
        <w:t>When to Choose LAP</w:t>
      </w:r>
    </w:p>
    <w:p>
      <w:r>
        <w:rPr>
          <w:rFonts w:ascii="Calibri" w:hAnsi="Calibri"/>
          <w:b w:val="0"/>
          <w:i w:val="0"/>
          <w:sz w:val="22"/>
        </w:rPr>
        <w:t>Choose LAP if you need funds for business expansion, medical emergency, children's education, or any other legitimate non-property purpose and you have an existing owned property. LAP is significantly cheaper than a personal loan (9%–13% vs 11%–18%), making it the best personal financing option after home loans.</w:t>
      </w:r>
    </w:p>
    <w:p/>
    <w:p>
      <w:pPr>
        <w:pBdr>
          <w:bottom w:val="single" w:sz="6" w:space="1" w:color="CCCCCC"/>
        </w:pBdr>
        <w:spacing w:after="80"/>
      </w:pPr>
    </w:p>
    <w:p/>
    <w:p>
      <w:r>
        <w:br w:type="page"/>
      </w:r>
    </w:p>
    <w:p>
      <w:r>
        <w:rPr>
          <w:rFonts w:ascii="Calibri" w:hAnsi="Calibri"/>
          <w:b/>
          <w:i w:val="0"/>
          <w:color w:val="2E74B5"/>
          <w:sz w:val="18"/>
        </w:rPr>
        <w:t>ARTICLE 24 OF 30  ·  25th March 2026</w:t>
      </w:r>
    </w:p>
    <w:p>
      <w:pPr>
        <w:pStyle w:val="Heading1"/>
      </w:pPr>
      <w:r>
        <w:t>Assam Land Records 2026: ILRMS Dharitree Portal – Search, Mutation and Download Guide</w:t>
      </w:r>
    </w:p>
    <w:p>
      <w:pPr>
        <w:spacing w:before="0" w:after="80"/>
      </w:pPr>
      <w:r>
        <w:rPr>
          <w:rFonts w:ascii="Calibri" w:hAnsi="Calibri"/>
          <w:b w:val="0"/>
          <w:i/>
          <w:color w:val="606060"/>
          <w:sz w:val="18"/>
        </w:rPr>
        <w:t>Category: Home Loans | Land Record   ·   https://www.basichomeloan.com/blog/home-loans/assam-land-records-2026</w:t>
      </w:r>
    </w:p>
    <w:p>
      <w:pPr>
        <w:pBdr>
          <w:bottom w:val="single" w:sz="6" w:space="1" w:color="2E74B5"/>
        </w:pBdr>
        <w:spacing w:after="80"/>
      </w:pPr>
    </w:p>
    <w:p>
      <w:pPr>
        <w:spacing w:after="200"/>
      </w:pPr>
      <w:r>
        <w:rPr>
          <w:rFonts w:ascii="Calibri" w:hAnsi="Calibri"/>
          <w:b w:val="0"/>
          <w:i/>
          <w:color w:val="404040"/>
          <w:sz w:val="22"/>
        </w:rPr>
        <w:t>Assam land records are available online via the ILRMS Dharitree portal. This 2026 guide covers how to search by dag number or owner name, check mutation status, and download the Jamabandi (ROR).</w:t>
      </w:r>
    </w:p>
    <w:p>
      <w:pPr>
        <w:pStyle w:val="Heading2"/>
      </w:pPr>
      <w:r>
        <w:t>Assam Land Records in 2026: Full Digitisation via Dharitree</w:t>
      </w:r>
    </w:p>
    <w:p>
      <w:r>
        <w:rPr>
          <w:rFonts w:ascii="Calibri" w:hAnsi="Calibri"/>
          <w:b w:val="0"/>
          <w:i w:val="0"/>
          <w:sz w:val="22"/>
        </w:rPr>
        <w:t>The Assam Revenue Department's Integrated Land Records Management System (ILRMS) — known as the Dharitree portal — has become the definitive online system for accessing land records in Assam. As of April 2026, it covers all 35 districts of Assam and allows citizens to view, search, and download land records without visiting any government office.</w:t>
      </w:r>
    </w:p>
    <w:p>
      <w:pPr>
        <w:pStyle w:val="Heading2"/>
      </w:pPr>
      <w:r>
        <w:t>What are Assam Land Records?</w:t>
      </w:r>
    </w:p>
    <w:p>
      <w:r>
        <w:rPr>
          <w:rFonts w:ascii="Calibri" w:hAnsi="Calibri"/>
          <w:b w:val="0"/>
          <w:i w:val="0"/>
          <w:sz w:val="22"/>
        </w:rPr>
        <w:t>Assam land records (also called ROR — Record of Rights) document land ownership, classification, area, land use, and rights of occupancy for every parcel in the state. They include: Jamabandi (the register of rights showing owner name, dag number, area, and rights), Mutation register (records ownership changes), and survey maps (cadastral maps showing plot boundaries).</w:t>
      </w:r>
    </w:p>
    <w:p>
      <w:pPr>
        <w:pStyle w:val="Heading2"/>
      </w:pPr>
      <w:r>
        <w:t>How to Access Assam Land Records Online — April 2026</w:t>
      </w:r>
    </w:p>
    <w:p>
      <w:pPr>
        <w:pStyle w:val="ListBullet"/>
      </w:pPr>
      <w:r>
        <w:rPr>
          <w:rFonts w:ascii="Calibri" w:hAnsi="Calibri"/>
          <w:b w:val="0"/>
          <w:i w:val="0"/>
          <w:sz w:val="22"/>
        </w:rPr>
        <w:t>Step 1: Visit the Dharitree portal at revenueassam.nic.in or dharitree.assam.gov.in</w:t>
      </w:r>
    </w:p>
    <w:p>
      <w:pPr>
        <w:pStyle w:val="ListBullet"/>
      </w:pPr>
      <w:r>
        <w:rPr>
          <w:rFonts w:ascii="Calibri" w:hAnsi="Calibri"/>
          <w:b w:val="0"/>
          <w:i w:val="0"/>
          <w:sz w:val="22"/>
        </w:rPr>
        <w:t>Step 2: Select 'View Land Records' or 'Jamabandi'</w:t>
      </w:r>
    </w:p>
    <w:p>
      <w:pPr>
        <w:pStyle w:val="ListBullet"/>
      </w:pPr>
      <w:r>
        <w:rPr>
          <w:rFonts w:ascii="Calibri" w:hAnsi="Calibri"/>
          <w:b w:val="0"/>
          <w:i w:val="0"/>
          <w:sz w:val="22"/>
        </w:rPr>
        <w:t>Step 3: Choose district, revenue circle, mouza (village), and then enter the Dag Number (plot number) or owner name</w:t>
      </w:r>
    </w:p>
    <w:p>
      <w:pPr>
        <w:pStyle w:val="ListBullet"/>
      </w:pPr>
      <w:r>
        <w:rPr>
          <w:rFonts w:ascii="Calibri" w:hAnsi="Calibri"/>
          <w:b w:val="0"/>
          <w:i w:val="0"/>
          <w:sz w:val="22"/>
        </w:rPr>
        <w:t>Step 4: View and download the Jamabandi — which shows owner name, area in bighas/hectares, land classification, and nature of rights</w:t>
      </w:r>
    </w:p>
    <w:p>
      <w:pPr>
        <w:pStyle w:val="ListBullet"/>
      </w:pPr>
      <w:r>
        <w:rPr>
          <w:rFonts w:ascii="Calibri" w:hAnsi="Calibri"/>
          <w:b w:val="0"/>
          <w:i w:val="0"/>
          <w:sz w:val="22"/>
        </w:rPr>
        <w:t>Step 5: For mutation status, use the 'Mutation' section — enter mutation case number or application ID</w:t>
      </w:r>
    </w:p>
    <w:p>
      <w:pPr>
        <w:pStyle w:val="Heading2"/>
      </w:pPr>
      <w:r>
        <w:t>Mutation in Assam: Process and Timeline</w:t>
      </w:r>
    </w:p>
    <w:p>
      <w:r>
        <w:rPr>
          <w:rFonts w:ascii="Calibri" w:hAnsi="Calibri"/>
          <w:b w:val="0"/>
          <w:i w:val="0"/>
          <w:sz w:val="22"/>
        </w:rPr>
        <w:t>Mutation (named dakhil kharij in Assam) is required whenever property ownership changes — through sale, inheritance, gift, or court decree. The process in 2026: file mutation application at the Circle Office (online via Dharitree in most districts), submit supporting documents (registered sale deed, death certificate for inheritance, etc.), Revenue Circle Officer approves after verification — typically within 30–60 days.</w:t>
      </w:r>
    </w:p>
    <w:p>
      <w:pPr>
        <w:pStyle w:val="Heading2"/>
      </w:pPr>
      <w:r>
        <w:t>Importance for Home Loan Applicants in Assam</w:t>
      </w:r>
    </w:p>
    <w:p>
      <w:r>
        <w:rPr>
          <w:rFonts w:ascii="Calibri" w:hAnsi="Calibri"/>
          <w:b w:val="0"/>
          <w:i w:val="0"/>
          <w:sz w:val="22"/>
        </w:rPr>
        <w:t>Banks and HFCs require an updated, mutation-complete land record before disbursing home loans for properties in Assam. The Jamabandi must show the applicant as the registered owner. If mutation has not been completed after purchase, the loan application will be stalled. Obtain a fresh EC (Encumbrance Certificate) and updated Jamabandi before applying for a home loan in Assam.</w:t>
      </w:r>
    </w:p>
    <w:p/>
    <w:p>
      <w:pPr>
        <w:pBdr>
          <w:bottom w:val="single" w:sz="6" w:space="1" w:color="CCCCCC"/>
        </w:pBdr>
        <w:spacing w:after="80"/>
      </w:pPr>
    </w:p>
    <w:p/>
    <w:p>
      <w:r>
        <w:br w:type="page"/>
      </w:r>
    </w:p>
    <w:p>
      <w:r>
        <w:rPr>
          <w:rFonts w:ascii="Calibri" w:hAnsi="Calibri"/>
          <w:b/>
          <w:i w:val="0"/>
          <w:color w:val="2E74B5"/>
          <w:sz w:val="18"/>
        </w:rPr>
        <w:t>ARTICLE 25 OF 30  ·  23rd March 2026</w:t>
      </w:r>
    </w:p>
    <w:p>
      <w:pPr>
        <w:pStyle w:val="Heading1"/>
      </w:pPr>
      <w:r>
        <w:t>Telangana Land Records 2026: TS Dharani Portal – ROR, Mutation, and Pattadar Passbook</w:t>
      </w:r>
    </w:p>
    <w:p>
      <w:pPr>
        <w:spacing w:before="0" w:after="80"/>
      </w:pPr>
      <w:r>
        <w:rPr>
          <w:rFonts w:ascii="Calibri" w:hAnsi="Calibri"/>
          <w:b w:val="0"/>
          <w:i/>
          <w:color w:val="606060"/>
          <w:sz w:val="18"/>
        </w:rPr>
        <w:t>Category: Home Loans | Land Record   ·   https://www.basichomeloan.com/blog/home-loans/telangana-land-records-2026</w:t>
      </w:r>
    </w:p>
    <w:p>
      <w:pPr>
        <w:pBdr>
          <w:bottom w:val="single" w:sz="6" w:space="1" w:color="2E74B5"/>
        </w:pBdr>
        <w:spacing w:after="80"/>
      </w:pPr>
    </w:p>
    <w:p>
      <w:pPr>
        <w:spacing w:after="200"/>
      </w:pPr>
      <w:r>
        <w:rPr>
          <w:rFonts w:ascii="Calibri" w:hAnsi="Calibri"/>
          <w:b w:val="0"/>
          <w:i/>
          <w:color w:val="404040"/>
          <w:sz w:val="22"/>
        </w:rPr>
        <w:t>Telangana's TS Dharani portal is the official system for land records, mutation, and Pattadar Passbook in 2026. Complete guide to accessing ROR, checking encumbrances, and updating ownership.</w:t>
      </w:r>
    </w:p>
    <w:p>
      <w:pPr>
        <w:pStyle w:val="Heading2"/>
      </w:pPr>
      <w:r>
        <w:t>TS Dharani Portal: Telangana's Unified Land Records Platform</w:t>
      </w:r>
    </w:p>
    <w:p>
      <w:r>
        <w:rPr>
          <w:rFonts w:ascii="Calibri" w:hAnsi="Calibri"/>
          <w:b w:val="0"/>
          <w:i w:val="0"/>
          <w:sz w:val="22"/>
        </w:rPr>
        <w:t>The Telangana State Dharani portal — launched in 2020 and significantly enhanced by 2026 — is the single integrated platform for all land records, registration, mutation, and encumbrance data in the state. It covers both agricultural and non-agricultural land and has eliminated manual processes for most land record transactions.</w:t>
      </w:r>
    </w:p>
    <w:p>
      <w:pPr>
        <w:pStyle w:val="Heading2"/>
      </w:pPr>
      <w:r>
        <w:t>Key Functions of TS Dharani in 2026</w:t>
      </w:r>
    </w:p>
    <w:p>
      <w:pPr>
        <w:pStyle w:val="ListBullet"/>
      </w:pPr>
      <w:r>
        <w:rPr>
          <w:rFonts w:ascii="Calibri" w:hAnsi="Calibri"/>
          <w:b w:val="0"/>
          <w:i w:val="0"/>
          <w:sz w:val="22"/>
        </w:rPr>
        <w:t>View and download Record of Rights (ROR / Pahani) — shows owner name, survey number, extent, land type, and rights</w:t>
      </w:r>
    </w:p>
    <w:p>
      <w:pPr>
        <w:pStyle w:val="ListBullet"/>
      </w:pPr>
      <w:r>
        <w:rPr>
          <w:rFonts w:ascii="Calibri" w:hAnsi="Calibri"/>
          <w:b w:val="0"/>
          <w:i w:val="0"/>
          <w:sz w:val="22"/>
        </w:rPr>
        <w:t>Pattadar Passbook: digital passbook issued to the registered landowner confirming ownership</w:t>
      </w:r>
    </w:p>
    <w:p>
      <w:pPr>
        <w:pStyle w:val="ListBullet"/>
      </w:pPr>
      <w:r>
        <w:rPr>
          <w:rFonts w:ascii="Calibri" w:hAnsi="Calibri"/>
          <w:b w:val="0"/>
          <w:i w:val="0"/>
          <w:sz w:val="22"/>
        </w:rPr>
        <w:t>Mutation (Transfer of Registration): ownership transfer request submitted online after property purchase</w:t>
      </w:r>
    </w:p>
    <w:p>
      <w:pPr>
        <w:pStyle w:val="ListBullet"/>
      </w:pPr>
      <w:r>
        <w:rPr>
          <w:rFonts w:ascii="Calibri" w:hAnsi="Calibri"/>
          <w:b w:val="0"/>
          <w:i w:val="0"/>
          <w:sz w:val="22"/>
        </w:rPr>
        <w:t>Encumbrance Certificate: shows all registered transactions and liabilities on a property — critical for home loan processing</w:t>
      </w:r>
    </w:p>
    <w:p>
      <w:pPr>
        <w:pStyle w:val="ListBullet"/>
      </w:pPr>
      <w:r>
        <w:rPr>
          <w:rFonts w:ascii="Calibri" w:hAnsi="Calibri"/>
          <w:b w:val="0"/>
          <w:i w:val="0"/>
          <w:sz w:val="22"/>
        </w:rPr>
        <w:t>Market Value Certificate: provides the government-determined value of a property for stamp duty calculation</w:t>
      </w:r>
    </w:p>
    <w:p>
      <w:pPr>
        <w:pStyle w:val="Heading2"/>
      </w:pPr>
      <w:r>
        <w:t>How to Access Telangana Land Records — April 2026</w:t>
      </w:r>
    </w:p>
    <w:p>
      <w:pPr>
        <w:pStyle w:val="ListBullet"/>
      </w:pPr>
      <w:r>
        <w:rPr>
          <w:rFonts w:ascii="Calibri" w:hAnsi="Calibri"/>
          <w:b w:val="0"/>
          <w:i w:val="0"/>
          <w:sz w:val="22"/>
        </w:rPr>
        <w:t>Visit dharani.telangana.gov.in</w:t>
      </w:r>
    </w:p>
    <w:p>
      <w:pPr>
        <w:pStyle w:val="ListBullet"/>
      </w:pPr>
      <w:r>
        <w:rPr>
          <w:rFonts w:ascii="Calibri" w:hAnsi="Calibri"/>
          <w:b w:val="0"/>
          <w:i w:val="0"/>
          <w:sz w:val="22"/>
        </w:rPr>
        <w:t>Click on 'Search Agricultural Land Records' or 'View Non-Agricultural Properties'</w:t>
      </w:r>
    </w:p>
    <w:p>
      <w:pPr>
        <w:pStyle w:val="ListBullet"/>
      </w:pPr>
      <w:r>
        <w:rPr>
          <w:rFonts w:ascii="Calibri" w:hAnsi="Calibri"/>
          <w:b w:val="0"/>
          <w:i w:val="0"/>
          <w:sz w:val="22"/>
        </w:rPr>
        <w:t>Enter survey number, village, mandal, or Pattadar's Aadhaar number</w:t>
      </w:r>
    </w:p>
    <w:p>
      <w:pPr>
        <w:pStyle w:val="ListBullet"/>
      </w:pPr>
      <w:r>
        <w:rPr>
          <w:rFonts w:ascii="Calibri" w:hAnsi="Calibri"/>
          <w:b w:val="0"/>
          <w:i w:val="0"/>
          <w:sz w:val="22"/>
        </w:rPr>
        <w:t>View the ROR — download PDF for official submissions</w:t>
      </w:r>
    </w:p>
    <w:p>
      <w:pPr>
        <w:pStyle w:val="ListBullet"/>
      </w:pPr>
      <w:r>
        <w:rPr>
          <w:rFonts w:ascii="Calibri" w:hAnsi="Calibri"/>
          <w:b w:val="0"/>
          <w:i w:val="0"/>
          <w:sz w:val="22"/>
        </w:rPr>
        <w:t>For Encumbrance Certificate: use the IGRS Telangana portal (igrs.telangana.gov.in)</w:t>
      </w:r>
    </w:p>
    <w:p>
      <w:pPr>
        <w:pStyle w:val="Heading2"/>
      </w:pPr>
      <w:r>
        <w:t>Mutation Process in Telangana — 2026</w:t>
      </w:r>
    </w:p>
    <w:p>
      <w:r>
        <w:rPr>
          <w:rFonts w:ascii="Calibri" w:hAnsi="Calibri"/>
          <w:b w:val="0"/>
          <w:i w:val="0"/>
          <w:sz w:val="22"/>
        </w:rPr>
        <w:t>After registering a property sale in Telangana, mutation (transfer of pattadar name in land records) must be done through the Dharani portal. The process: submit online mutation request with the registered document number → Revenue Divisional Officer verifies → mutation completed and updated Pattadar Passbook issued, typically within 30–45 days.</w:t>
      </w:r>
    </w:p>
    <w:p>
      <w:pPr>
        <w:pStyle w:val="Heading2"/>
      </w:pPr>
      <w:r>
        <w:t>For Home Loan Applicants in Telangana</w:t>
      </w:r>
    </w:p>
    <w:p>
      <w:r>
        <w:rPr>
          <w:rFonts w:ascii="Calibri" w:hAnsi="Calibri"/>
          <w:b w:val="0"/>
          <w:i w:val="0"/>
          <w:sz w:val="22"/>
        </w:rPr>
        <w:t>Lenders require verified, encumbrance-free title before disbursing home loans for Telangana properties. Obtain an Encumbrance Certificate for at least 13 years from IGRS Telangana confirming no prior mortgages or disputes. Also ensure the seller's name in the Pattadar Passbook matches the sale deed — any mismatch will hold up the loan.</w:t>
      </w:r>
    </w:p>
    <w:p/>
    <w:p>
      <w:pPr>
        <w:pBdr>
          <w:bottom w:val="single" w:sz="6" w:space="1" w:color="CCCCCC"/>
        </w:pBdr>
        <w:spacing w:after="80"/>
      </w:pPr>
    </w:p>
    <w:p/>
    <w:p>
      <w:r>
        <w:br w:type="page"/>
      </w:r>
    </w:p>
    <w:p>
      <w:r>
        <w:rPr>
          <w:rFonts w:ascii="Calibri" w:hAnsi="Calibri"/>
          <w:b/>
          <w:i w:val="0"/>
          <w:color w:val="2E74B5"/>
          <w:sz w:val="18"/>
        </w:rPr>
        <w:t>ARTICLE 26 OF 30  ·  20th March 2026</w:t>
      </w:r>
    </w:p>
    <w:p>
      <w:pPr>
        <w:pStyle w:val="Heading1"/>
      </w:pPr>
      <w:r>
        <w:t>Punjab Land Records (PLRS) 2026: Jamabandi, Fard, and Mutation on Punjab Apna Khata</w:t>
      </w:r>
    </w:p>
    <w:p>
      <w:pPr>
        <w:spacing w:before="0" w:after="80"/>
      </w:pPr>
      <w:r>
        <w:rPr>
          <w:rFonts w:ascii="Calibri" w:hAnsi="Calibri"/>
          <w:b w:val="0"/>
          <w:i/>
          <w:color w:val="606060"/>
          <w:sz w:val="18"/>
        </w:rPr>
        <w:t>Category: Home Loans | Land Record   ·   https://www.basichomeloan.com/blog/home-loans/punjab-land-records-2026</w:t>
      </w:r>
    </w:p>
    <w:p>
      <w:pPr>
        <w:pBdr>
          <w:bottom w:val="single" w:sz="6" w:space="1" w:color="2E74B5"/>
        </w:pBdr>
        <w:spacing w:after="80"/>
      </w:pPr>
    </w:p>
    <w:p>
      <w:pPr>
        <w:spacing w:after="200"/>
      </w:pPr>
      <w:r>
        <w:rPr>
          <w:rFonts w:ascii="Calibri" w:hAnsi="Calibri"/>
          <w:b w:val="0"/>
          <w:i/>
          <w:color w:val="404040"/>
          <w:sz w:val="22"/>
        </w:rPr>
        <w:t>Punjab land records in 2026 are available on the Punjab Land Records Society (PLRS) portal — also called Punjab Apna Khata. Guide to accessing Jamabandi, Fard, mutation status, and using records for home loans.</w:t>
      </w:r>
    </w:p>
    <w:p>
      <w:pPr>
        <w:pStyle w:val="Heading2"/>
      </w:pPr>
      <w:r>
        <w:t>Punjab Land Records in 2026: PLRS and Apna Khata</w:t>
      </w:r>
    </w:p>
    <w:p>
      <w:r>
        <w:rPr>
          <w:rFonts w:ascii="Calibri" w:hAnsi="Calibri"/>
          <w:b w:val="0"/>
          <w:i w:val="0"/>
          <w:sz w:val="22"/>
        </w:rPr>
        <w:t>Punjab's land records are managed by the Punjab Land Records Society (PLRS) through the Apna Khata portal. In 2026, the portal provides online access to Jamabandi (Record of Rights), Fard (certified extract), mutation status, and cadastral maps for all villages across Punjab.</w:t>
      </w:r>
    </w:p>
    <w:p>
      <w:pPr>
        <w:pStyle w:val="Heading2"/>
      </w:pPr>
      <w:r>
        <w:t>Key Documents Available on Punjab Apna Khata</w:t>
      </w:r>
    </w:p>
    <w:p>
      <w:pPr>
        <w:pStyle w:val="ListBullet"/>
      </w:pPr>
      <w:r>
        <w:rPr>
          <w:rFonts w:ascii="Calibri" w:hAnsi="Calibri"/>
          <w:b w:val="0"/>
          <w:i w:val="0"/>
          <w:sz w:val="22"/>
        </w:rPr>
        <w:t>Jamabandi: the primary record of rights showing owner name, khewat number, khatauni number, survey/khasra number, area, and land use</w:t>
      </w:r>
    </w:p>
    <w:p>
      <w:pPr>
        <w:pStyle w:val="ListBullet"/>
      </w:pPr>
      <w:r>
        <w:rPr>
          <w:rFonts w:ascii="Calibri" w:hAnsi="Calibri"/>
          <w:b w:val="0"/>
          <w:i w:val="0"/>
          <w:sz w:val="22"/>
        </w:rPr>
        <w:t>Fard: a certified copy of an extract from the Jamabandi — used as official proof of ownership for legal and financial transactions</w:t>
      </w:r>
    </w:p>
    <w:p>
      <w:pPr>
        <w:pStyle w:val="ListBullet"/>
      </w:pPr>
      <w:r>
        <w:rPr>
          <w:rFonts w:ascii="Calibri" w:hAnsi="Calibri"/>
          <w:b w:val="0"/>
          <w:i w:val="0"/>
          <w:sz w:val="22"/>
        </w:rPr>
        <w:t>Mutation (Intiqal): records the transfer of ownership in the revenue records after a property is sold, inherited, or gifted</w:t>
      </w:r>
    </w:p>
    <w:p>
      <w:pPr>
        <w:pStyle w:val="ListBullet"/>
      </w:pPr>
      <w:r>
        <w:rPr>
          <w:rFonts w:ascii="Calibri" w:hAnsi="Calibri"/>
          <w:b w:val="0"/>
          <w:i w:val="0"/>
          <w:sz w:val="22"/>
        </w:rPr>
        <w:t>Shajra Nasb (Map): the cadastral map showing plot boundaries, dimensions, and neighbouring plots</w:t>
      </w:r>
    </w:p>
    <w:p>
      <w:pPr>
        <w:pStyle w:val="Heading2"/>
      </w:pPr>
      <w:r>
        <w:t>How to Access Punjab Land Records — April 2026</w:t>
      </w:r>
    </w:p>
    <w:p>
      <w:pPr>
        <w:pStyle w:val="ListBullet"/>
      </w:pPr>
      <w:r>
        <w:rPr>
          <w:rFonts w:ascii="Calibri" w:hAnsi="Calibri"/>
          <w:b w:val="0"/>
          <w:i w:val="0"/>
          <w:sz w:val="22"/>
        </w:rPr>
        <w:t>Visit jamabandi.punjab.gov.in (Apna Khata portal)</w:t>
      </w:r>
    </w:p>
    <w:p>
      <w:pPr>
        <w:pStyle w:val="ListBullet"/>
      </w:pPr>
      <w:r>
        <w:rPr>
          <w:rFonts w:ascii="Calibri" w:hAnsi="Calibri"/>
          <w:b w:val="0"/>
          <w:i w:val="0"/>
          <w:sz w:val="22"/>
        </w:rPr>
        <w:t>Select district, tehsil, and village</w:t>
      </w:r>
    </w:p>
    <w:p>
      <w:pPr>
        <w:pStyle w:val="ListBullet"/>
      </w:pPr>
      <w:r>
        <w:rPr>
          <w:rFonts w:ascii="Calibri" w:hAnsi="Calibri"/>
          <w:b w:val="0"/>
          <w:i w:val="0"/>
          <w:sz w:val="22"/>
        </w:rPr>
        <w:t>Choose the record type (Jamabandi, Mutation, Girdawari)</w:t>
      </w:r>
    </w:p>
    <w:p>
      <w:pPr>
        <w:pStyle w:val="ListBullet"/>
      </w:pPr>
      <w:r>
        <w:rPr>
          <w:rFonts w:ascii="Calibri" w:hAnsi="Calibri"/>
          <w:b w:val="0"/>
          <w:i w:val="0"/>
          <w:sz w:val="22"/>
        </w:rPr>
        <w:t>Enter khewat number, khatauni number, or owner name</w:t>
      </w:r>
    </w:p>
    <w:p>
      <w:pPr>
        <w:pStyle w:val="ListBullet"/>
      </w:pPr>
      <w:r>
        <w:rPr>
          <w:rFonts w:ascii="Calibri" w:hAnsi="Calibri"/>
          <w:b w:val="0"/>
          <w:i w:val="0"/>
          <w:sz w:val="22"/>
        </w:rPr>
        <w:t>View and download the record — for certified Fard, visit the nearest Patwar Khana or apply online through the portal</w:t>
      </w:r>
    </w:p>
    <w:p>
      <w:pPr>
        <w:pStyle w:val="Heading2"/>
      </w:pPr>
      <w:r>
        <w:t>Mutation Process in Punjab — 2026</w:t>
      </w:r>
    </w:p>
    <w:p>
      <w:r>
        <w:rPr>
          <w:rFonts w:ascii="Calibri" w:hAnsi="Calibri"/>
          <w:b w:val="0"/>
          <w:i w:val="0"/>
          <w:sz w:val="22"/>
        </w:rPr>
        <w:t>In Punjab, mutation is applied for at the Revenue Patwari's office after registering the property. Process: registration of sale deed at sub-registrar office → apply for mutation at Patwar Khana with sale deed, ID proof, and photographs → mutation entry made in Jamabandi after verification by Kanungo and Tehsildar — timeline: 30–45 days typically.</w:t>
      </w:r>
    </w:p>
    <w:p>
      <w:pPr>
        <w:pStyle w:val="Heading2"/>
      </w:pPr>
      <w:r>
        <w:t>Using Punjab Land Records for Home Loan Applications</w:t>
      </w:r>
    </w:p>
    <w:p>
      <w:r>
        <w:rPr>
          <w:rFonts w:ascii="Calibri" w:hAnsi="Calibri"/>
          <w:b w:val="0"/>
          <w:i w:val="0"/>
          <w:sz w:val="22"/>
        </w:rPr>
        <w:t>Banks and HFCs lending against properties in Punjab require a copy of the latest Jamabandi (not more than 6 months old), an Encumbrance Certificate (Dosal Malkaan) confirming no existing mortgage, and mutation completion (updated Jamabandi in buyer's name) before final disbursement. Obtain these documents before applying for a home loan in Punjab.</w:t>
      </w:r>
    </w:p>
    <w:p/>
    <w:p>
      <w:pPr>
        <w:pBdr>
          <w:bottom w:val="single" w:sz="6" w:space="1" w:color="CCCCCC"/>
        </w:pBdr>
        <w:spacing w:after="80"/>
      </w:pPr>
    </w:p>
    <w:p/>
    <w:p>
      <w:r>
        <w:br w:type="page"/>
      </w:r>
    </w:p>
    <w:p>
      <w:r>
        <w:rPr>
          <w:rFonts w:ascii="Calibri" w:hAnsi="Calibri"/>
          <w:b/>
          <w:i w:val="0"/>
          <w:color w:val="2E74B5"/>
          <w:sz w:val="18"/>
        </w:rPr>
        <w:t>ARTICLE 27 OF 30  ·  18th March 2026</w:t>
      </w:r>
    </w:p>
    <w:p>
      <w:pPr>
        <w:pStyle w:val="Heading1"/>
      </w:pPr>
      <w:r>
        <w:t>BBMP Property Tax Payment 2026: Online Steps, Rebate Deadline and Receipt Download</w:t>
      </w:r>
    </w:p>
    <w:p>
      <w:pPr>
        <w:spacing w:before="0" w:after="80"/>
      </w:pPr>
      <w:r>
        <w:rPr>
          <w:rFonts w:ascii="Calibri" w:hAnsi="Calibri"/>
          <w:b w:val="0"/>
          <w:i/>
          <w:color w:val="606060"/>
          <w:sz w:val="18"/>
        </w:rPr>
        <w:t>Category: Home Loans   ·   https://www.basichomeloan.com/blog/home-loans/bbmp-property-tax-2026</w:t>
      </w:r>
    </w:p>
    <w:p>
      <w:pPr>
        <w:pBdr>
          <w:bottom w:val="single" w:sz="6" w:space="1" w:color="2E74B5"/>
        </w:pBdr>
        <w:spacing w:after="80"/>
      </w:pPr>
    </w:p>
    <w:p>
      <w:pPr>
        <w:spacing w:after="200"/>
      </w:pPr>
      <w:r>
        <w:rPr>
          <w:rFonts w:ascii="Calibri" w:hAnsi="Calibri"/>
          <w:b w:val="0"/>
          <w:i/>
          <w:color w:val="404040"/>
          <w:sz w:val="22"/>
        </w:rPr>
        <w:t>Pay BBMP property tax online for 2026 before the April 30 deadline to avail the 5% rebate. Step-by-step guide, receipt download, and why it matters for your home loan application in Bengaluru.</w:t>
      </w:r>
    </w:p>
    <w:p>
      <w:pPr>
        <w:pStyle w:val="Heading2"/>
      </w:pPr>
      <w:r>
        <w:t>BBMP Property Tax 2026: Key Dates and Rebate Structure</w:t>
      </w:r>
    </w:p>
    <w:p>
      <w:r>
        <w:rPr>
          <w:rFonts w:ascii="Calibri" w:hAnsi="Calibri"/>
          <w:b w:val="0"/>
          <w:i w:val="0"/>
          <w:sz w:val="22"/>
        </w:rPr>
        <w:t>The Bruhat Bengaluru Mahanagara Palike (BBMP) levies property tax annually on residential, commercial, and industrial properties within Bengaluru's limits. For FY 2026–27, the tax is payable from 1 April 2026. A 5% rebate is available for taxpayers who pay in full before 30 April 2026 — making this the financially optimal window for property owners.</w:t>
      </w:r>
    </w:p>
    <w:p>
      <w:pPr>
        <w:pStyle w:val="Heading2"/>
      </w:pPr>
      <w:r>
        <w:t>How BBMP Property Tax is Calculated in 2026</w:t>
      </w:r>
    </w:p>
    <w:p>
      <w:r>
        <w:rPr>
          <w:rFonts w:ascii="Calibri" w:hAnsi="Calibri"/>
          <w:b w:val="0"/>
          <w:i w:val="0"/>
          <w:sz w:val="22"/>
        </w:rPr>
        <w:t>BBMP uses the SAS (Self Assessment Scheme) method. The formula is: Tax = Zonal Classification × Built-up Area × Age Factor × Depreciation × Usage Factor × Occupancy Status. The zonal classification (A to E) determines the base rate — Zone A areas like Koramangala attract the highest rates, while peripheral zones attract lower rates. Residential properties used as self-occupied attract lower rates than rented properties.</w:t>
      </w:r>
    </w:p>
    <w:p>
      <w:pPr>
        <w:pStyle w:val="Heading2"/>
      </w:pPr>
      <w:r>
        <w:t>How to Pay BBMP Property Tax Online — Step by Step</w:t>
      </w:r>
    </w:p>
    <w:p>
      <w:pPr>
        <w:pStyle w:val="ListBullet"/>
      </w:pPr>
      <w:r>
        <w:rPr>
          <w:rFonts w:ascii="Calibri" w:hAnsi="Calibri"/>
          <w:b w:val="0"/>
          <w:i w:val="0"/>
          <w:sz w:val="22"/>
        </w:rPr>
        <w:t>Step 1: Visit bbmptax.karnataka.gov.in (BBMP's official property tax portal)</w:t>
      </w:r>
    </w:p>
    <w:p>
      <w:pPr>
        <w:pStyle w:val="ListBullet"/>
      </w:pPr>
      <w:r>
        <w:rPr>
          <w:rFonts w:ascii="Calibri" w:hAnsi="Calibri"/>
          <w:b w:val="0"/>
          <w:i w:val="0"/>
          <w:sz w:val="22"/>
        </w:rPr>
        <w:t>Step 2: Click 'Pay Property Tax' → enter your SAS Application Number or Khata number</w:t>
      </w:r>
    </w:p>
    <w:p>
      <w:pPr>
        <w:pStyle w:val="ListBullet"/>
      </w:pPr>
      <w:r>
        <w:rPr>
          <w:rFonts w:ascii="Calibri" w:hAnsi="Calibri"/>
          <w:b w:val="0"/>
          <w:i w:val="0"/>
          <w:sz w:val="22"/>
        </w:rPr>
        <w:t>Step 3: Verify property details and the tax amount displayed</w:t>
      </w:r>
    </w:p>
    <w:p>
      <w:pPr>
        <w:pStyle w:val="ListBullet"/>
      </w:pPr>
      <w:r>
        <w:rPr>
          <w:rFonts w:ascii="Calibri" w:hAnsi="Calibri"/>
          <w:b w:val="0"/>
          <w:i w:val="0"/>
          <w:sz w:val="22"/>
        </w:rPr>
        <w:t>Step 4: Select payment mode — net banking, debit/credit card, or UPI</w:t>
      </w:r>
    </w:p>
    <w:p>
      <w:pPr>
        <w:pStyle w:val="ListBullet"/>
      </w:pPr>
      <w:r>
        <w:rPr>
          <w:rFonts w:ascii="Calibri" w:hAnsi="Calibri"/>
          <w:b w:val="0"/>
          <w:i w:val="0"/>
          <w:sz w:val="22"/>
        </w:rPr>
        <w:t>Step 5: Complete payment → download and save the payment receipt (PDF)</w:t>
      </w:r>
    </w:p>
    <w:p>
      <w:pPr>
        <w:pStyle w:val="Heading2"/>
      </w:pPr>
      <w:r>
        <w:t>How to Download Your BBMP Property Tax Receipt — 2026</w:t>
      </w:r>
    </w:p>
    <w:p>
      <w:pPr>
        <w:pStyle w:val="ListBullet"/>
      </w:pPr>
      <w:r>
        <w:rPr>
          <w:rFonts w:ascii="Calibri" w:hAnsi="Calibri"/>
          <w:b w:val="0"/>
          <w:i w:val="0"/>
          <w:sz w:val="22"/>
        </w:rPr>
        <w:t>Visit bbmptax.karnataka.gov.in → 'Receipts' section → enter application number → download the official challan/receipt</w:t>
      </w:r>
    </w:p>
    <w:p>
      <w:pPr>
        <w:pStyle w:val="ListBullet"/>
      </w:pPr>
      <w:r>
        <w:rPr>
          <w:rFonts w:ascii="Calibri" w:hAnsi="Calibri"/>
          <w:b w:val="0"/>
          <w:i w:val="0"/>
          <w:sz w:val="22"/>
        </w:rPr>
        <w:t>This receipt is valid as property tax paid proof for legal, home loan, and registration purposes</w:t>
      </w:r>
    </w:p>
    <w:p>
      <w:pPr>
        <w:pStyle w:val="Heading2"/>
      </w:pPr>
      <w:r>
        <w:t>Why BBMP Property Tax Matters for Home Loan Applicants</w:t>
      </w:r>
    </w:p>
    <w:p>
      <w:r>
        <w:rPr>
          <w:rFonts w:ascii="Calibri" w:hAnsi="Calibri"/>
          <w:b w:val="0"/>
          <w:i w:val="0"/>
          <w:sz w:val="22"/>
        </w:rPr>
        <w:t>Banks and HFCs require the latest BBMP property tax paid receipt as part of the property due diligence documents for home loans on Bengaluru properties. An unpaid property tax can create liabilities that complicate the title and prevent disbursement. Ensure the current and last 2–3 years' receipts are available — lenders often request them during property verification.</w:t>
      </w:r>
    </w:p>
    <w:p>
      <w:pPr>
        <w:pStyle w:val="Heading2"/>
      </w:pPr>
      <w:r>
        <w:t>BBMP Khata Certificate and Khata Extract</w:t>
      </w:r>
    </w:p>
    <w:p>
      <w:r>
        <w:rPr>
          <w:rFonts w:ascii="Calibri" w:hAnsi="Calibri"/>
          <w:b w:val="0"/>
          <w:i w:val="0"/>
          <w:sz w:val="22"/>
        </w:rPr>
        <w:t>Beyond property tax payment, the BBMP Khata Certificate (issued in the owner's name) and Khata Extract (showing property details) are critical documents for home loans and property registrations in Bengaluru. Apply for Khata transfer (mutation) immediately after buying any property in the BBMP jurisdiction — it should show the new owner's name.</w:t>
      </w:r>
    </w:p>
    <w:p/>
    <w:p>
      <w:pPr>
        <w:pBdr>
          <w:bottom w:val="single" w:sz="6" w:space="1" w:color="CCCCCC"/>
        </w:pBdr>
        <w:spacing w:after="80"/>
      </w:pPr>
    </w:p>
    <w:p/>
    <w:p>
      <w:r>
        <w:br w:type="page"/>
      </w:r>
    </w:p>
    <w:p>
      <w:r>
        <w:rPr>
          <w:rFonts w:ascii="Calibri" w:hAnsi="Calibri"/>
          <w:b/>
          <w:i w:val="0"/>
          <w:color w:val="2E74B5"/>
          <w:sz w:val="18"/>
        </w:rPr>
        <w:t>ARTICLE 28 OF 30  ·  15th March 2026</w:t>
      </w:r>
    </w:p>
    <w:p>
      <w:pPr>
        <w:pStyle w:val="Heading1"/>
      </w:pPr>
      <w:r>
        <w:t>KDMC Property Tax 2026: Kalyan-Dombivli Payment, Calculation and Penalty Guide</w:t>
      </w:r>
    </w:p>
    <w:p>
      <w:pPr>
        <w:spacing w:before="0" w:after="80"/>
      </w:pPr>
      <w:r>
        <w:rPr>
          <w:rFonts w:ascii="Calibri" w:hAnsi="Calibri"/>
          <w:b w:val="0"/>
          <w:i/>
          <w:color w:val="606060"/>
          <w:sz w:val="18"/>
        </w:rPr>
        <w:t>Category: Home Loans   ·   https://www.basichomeloan.com/blog/home-loans/kdmc-property-tax-2026</w:t>
      </w:r>
    </w:p>
    <w:p>
      <w:pPr>
        <w:pBdr>
          <w:bottom w:val="single" w:sz="6" w:space="1" w:color="2E74B5"/>
        </w:pBdr>
        <w:spacing w:after="80"/>
      </w:pPr>
    </w:p>
    <w:p>
      <w:pPr>
        <w:spacing w:after="200"/>
      </w:pPr>
      <w:r>
        <w:rPr>
          <w:rFonts w:ascii="Calibri" w:hAnsi="Calibri"/>
          <w:b w:val="0"/>
          <w:i/>
          <w:color w:val="404040"/>
          <w:sz w:val="22"/>
        </w:rPr>
        <w:t>KDMC property tax for 2026 must be paid by March 31 to avoid penalties. This guide covers the calculation method, online payment steps, rebate deadlines, and importance for home loan applications.</w:t>
      </w:r>
    </w:p>
    <w:p>
      <w:pPr>
        <w:pStyle w:val="Heading2"/>
      </w:pPr>
      <w:r>
        <w:t>What is KDMC and Why This Tax Matters</w:t>
      </w:r>
    </w:p>
    <w:p>
      <w:r>
        <w:rPr>
          <w:rFonts w:ascii="Calibri" w:hAnsi="Calibri"/>
          <w:b w:val="0"/>
          <w:i w:val="0"/>
          <w:sz w:val="22"/>
        </w:rPr>
        <w:t>The Kalyan-Dombivli Municipal Corporation (KDMC) is the civic body for the twin cities of Kalyan and Dombivli in Thane district, Maharashtra. Property tax is KDMC's primary revenue source funding roads, water supply, sanitation, parks, and emergency services. In 2026, KDMC has significantly expanded its online payment capabilities — making compliance far simpler.</w:t>
      </w:r>
    </w:p>
    <w:p>
      <w:pPr>
        <w:pStyle w:val="Heading2"/>
      </w:pPr>
      <w:r>
        <w:t>KDMC Property Tax Calculation — 2026</w:t>
      </w:r>
    </w:p>
    <w:p>
      <w:r>
        <w:rPr>
          <w:rFonts w:ascii="Calibri" w:hAnsi="Calibri"/>
          <w:b w:val="0"/>
          <w:i w:val="0"/>
          <w:sz w:val="22"/>
        </w:rPr>
        <w:t>KDMC calculates property tax based on Annual Rateable Value (ARV), which depends on: property type (residential/commercial/industrial), built-up area, location (zone/ward), age of the structure, and occupancy status (owner-occupied vs rented). For residential properties: ARV is typically 1%–2% of the market value per year. Tax rate applied on ARV: varies between 20%–30% depending on property category and zone.</w:t>
      </w:r>
    </w:p>
    <w:p>
      <w:pPr>
        <w:pStyle w:val="Heading2"/>
      </w:pPr>
      <w:r>
        <w:t>Key Deadlines and Rebates — FY 2026–27</w:t>
      </w:r>
    </w:p>
    <w:p>
      <w:pPr>
        <w:pStyle w:val="ListBullet"/>
      </w:pPr>
      <w:r>
        <w:rPr>
          <w:rFonts w:ascii="Calibri" w:hAnsi="Calibri"/>
          <w:b w:val="0"/>
          <w:i w:val="0"/>
          <w:sz w:val="22"/>
        </w:rPr>
        <w:t>Annual tax due date: 31 March of each financial year</w:t>
      </w:r>
    </w:p>
    <w:p>
      <w:pPr>
        <w:pStyle w:val="ListBullet"/>
      </w:pPr>
      <w:r>
        <w:rPr>
          <w:rFonts w:ascii="Calibri" w:hAnsi="Calibri"/>
          <w:b w:val="0"/>
          <w:i w:val="0"/>
          <w:sz w:val="22"/>
        </w:rPr>
        <w:t>Early payment rebate: paying in the first quarter (April–June 2026) attracts a 5% rebate on the annual tax amount</w:t>
      </w:r>
    </w:p>
    <w:p>
      <w:pPr>
        <w:pStyle w:val="ListBullet"/>
      </w:pPr>
      <w:r>
        <w:rPr>
          <w:rFonts w:ascii="Calibri" w:hAnsi="Calibri"/>
          <w:b w:val="0"/>
          <w:i w:val="0"/>
          <w:sz w:val="22"/>
        </w:rPr>
        <w:t>Late payment penalty: 5%–20% interest per annum on overdue amounts, depending on duration of non-payment</w:t>
      </w:r>
    </w:p>
    <w:p>
      <w:pPr>
        <w:pStyle w:val="ListBullet"/>
      </w:pPr>
      <w:r>
        <w:rPr>
          <w:rFonts w:ascii="Calibri" w:hAnsi="Calibri"/>
          <w:b w:val="0"/>
          <w:i w:val="0"/>
          <w:sz w:val="22"/>
        </w:rPr>
        <w:t>Abhaya Yojana: KDMC periodically introduces waiver schemes for long-overdue taxpayers — check the KDMC portal for any active waivers in 2026</w:t>
      </w:r>
    </w:p>
    <w:p>
      <w:pPr>
        <w:pStyle w:val="Heading2"/>
      </w:pPr>
      <w:r>
        <w:t>How to Pay KDMC Property Tax Online — 2026</w:t>
      </w:r>
    </w:p>
    <w:p>
      <w:pPr>
        <w:pStyle w:val="ListBullet"/>
      </w:pPr>
      <w:r>
        <w:rPr>
          <w:rFonts w:ascii="Calibri" w:hAnsi="Calibri"/>
          <w:b w:val="0"/>
          <w:i w:val="0"/>
          <w:sz w:val="22"/>
        </w:rPr>
        <w:t>Step 1: Visit the official KDMC portal at kdmc.gov.in → Property Tax section</w:t>
      </w:r>
    </w:p>
    <w:p>
      <w:pPr>
        <w:pStyle w:val="ListBullet"/>
      </w:pPr>
      <w:r>
        <w:rPr>
          <w:rFonts w:ascii="Calibri" w:hAnsi="Calibri"/>
          <w:b w:val="0"/>
          <w:i w:val="0"/>
          <w:sz w:val="22"/>
        </w:rPr>
        <w:t>Step 2: Search your property using Property ID, owner name, or zone number</w:t>
      </w:r>
    </w:p>
    <w:p>
      <w:pPr>
        <w:pStyle w:val="ListBullet"/>
      </w:pPr>
      <w:r>
        <w:rPr>
          <w:rFonts w:ascii="Calibri" w:hAnsi="Calibri"/>
          <w:b w:val="0"/>
          <w:i w:val="0"/>
          <w:sz w:val="22"/>
        </w:rPr>
        <w:t>Step 3: View the outstanding tax bill and verify the amount and period</w:t>
      </w:r>
    </w:p>
    <w:p>
      <w:pPr>
        <w:pStyle w:val="ListBullet"/>
      </w:pPr>
      <w:r>
        <w:rPr>
          <w:rFonts w:ascii="Calibri" w:hAnsi="Calibri"/>
          <w:b w:val="0"/>
          <w:i w:val="0"/>
          <w:sz w:val="22"/>
        </w:rPr>
        <w:t>Step 4: Pay via net banking, debit card, credit card, or UPI</w:t>
      </w:r>
    </w:p>
    <w:p>
      <w:pPr>
        <w:pStyle w:val="ListBullet"/>
      </w:pPr>
      <w:r>
        <w:rPr>
          <w:rFonts w:ascii="Calibri" w:hAnsi="Calibri"/>
          <w:b w:val="0"/>
          <w:i w:val="0"/>
          <w:sz w:val="22"/>
        </w:rPr>
        <w:t>Step 5: Download and save the payment receipt — keep both digital and hard copies</w:t>
      </w:r>
    </w:p>
    <w:p>
      <w:pPr>
        <w:pStyle w:val="Heading2"/>
      </w:pPr>
      <w:r>
        <w:t>KDMC Property Tax and Home Loans</w:t>
      </w:r>
    </w:p>
    <w:p>
      <w:r>
        <w:rPr>
          <w:rFonts w:ascii="Calibri" w:hAnsi="Calibri"/>
          <w:b w:val="0"/>
          <w:i w:val="0"/>
          <w:sz w:val="22"/>
        </w:rPr>
        <w:t>Banks lending against properties in the Kalyan-Dombivli jurisdiction require current KDMC property tax receipts as part of due diligence. Outstanding tax creates a charge on the property — which can block sale, transfer, or mortgage. Ensure property tax is fully paid and up-to-date before initiating any home loan, balance transfer, or property sale transaction.</w:t>
      </w:r>
    </w:p>
    <w:p/>
    <w:p>
      <w:pPr>
        <w:pBdr>
          <w:bottom w:val="single" w:sz="6" w:space="1" w:color="CCCCCC"/>
        </w:pBdr>
        <w:spacing w:after="80"/>
      </w:pPr>
    </w:p>
    <w:p/>
    <w:p>
      <w:r>
        <w:br w:type="page"/>
      </w:r>
    </w:p>
    <w:p>
      <w:r>
        <w:rPr>
          <w:rFonts w:ascii="Calibri" w:hAnsi="Calibri"/>
          <w:b/>
          <w:i w:val="0"/>
          <w:color w:val="2E74B5"/>
          <w:sz w:val="18"/>
        </w:rPr>
        <w:t>ARTICLE 29 OF 30  ·  12th March 2026</w:t>
      </w:r>
    </w:p>
    <w:p>
      <w:pPr>
        <w:pStyle w:val="Heading1"/>
      </w:pPr>
      <w:r>
        <w:t>Stamp Duty and Registration Charges in Hyderabad 2026: Rates, Calculation and Online Payment</w:t>
      </w:r>
    </w:p>
    <w:p>
      <w:pPr>
        <w:spacing w:before="0" w:after="80"/>
      </w:pPr>
      <w:r>
        <w:rPr>
          <w:rFonts w:ascii="Calibri" w:hAnsi="Calibri"/>
          <w:b w:val="0"/>
          <w:i/>
          <w:color w:val="606060"/>
          <w:sz w:val="18"/>
        </w:rPr>
        <w:t>Category: Home Loans | Stamp Duty and Registration Charges   ·   https://www.basichomeloan.com/blog/home-loans/stamp-duty-hyderabad-2026</w:t>
      </w:r>
    </w:p>
    <w:p>
      <w:pPr>
        <w:pBdr>
          <w:bottom w:val="single" w:sz="6" w:space="1" w:color="2E74B5"/>
        </w:pBdr>
        <w:spacing w:after="80"/>
      </w:pPr>
    </w:p>
    <w:p>
      <w:pPr>
        <w:spacing w:after="200"/>
      </w:pPr>
      <w:r>
        <w:rPr>
          <w:rFonts w:ascii="Calibri" w:hAnsi="Calibri"/>
          <w:b w:val="0"/>
          <w:i/>
          <w:color w:val="404040"/>
          <w:sz w:val="22"/>
        </w:rPr>
        <w:t>Stamp duty in Hyderabad 2026 is 4% + 1.5% transfer duty + 0.5% registration = ~6% total. This guide covers the complete rate structure, calculation examples, online payment, and IGRS registration process.</w:t>
      </w:r>
    </w:p>
    <w:p>
      <w:pPr>
        <w:pStyle w:val="Heading2"/>
      </w:pPr>
      <w:r>
        <w:t>Stamp Duty in Hyderabad 2026: Quick Overview</w:t>
      </w:r>
    </w:p>
    <w:p>
      <w:r>
        <w:rPr>
          <w:rFonts w:ascii="Calibri" w:hAnsi="Calibri"/>
          <w:b w:val="0"/>
          <w:i w:val="0"/>
          <w:sz w:val="22"/>
        </w:rPr>
        <w:t>Stamp duty and registration charges in Hyderabad / Telangana are levied on all property purchases under the Registration Act and Indian Stamp Act. Understanding these charges is essential for accurate cost estimation — they add approximately 6% to the property's market value and must be paid from personal funds (not home loan amount).</w:t>
      </w:r>
    </w:p>
    <w:p>
      <w:pPr>
        <w:pStyle w:val="Heading2"/>
      </w:pPr>
      <w:r>
        <w:t>Current Stamp Duty Rates — Hyderabad April 2026</w:t>
      </w:r>
    </w:p>
    <w:p>
      <w:pPr>
        <w:pStyle w:val="ListBullet"/>
      </w:pPr>
      <w:r>
        <w:rPr>
          <w:rFonts w:ascii="Calibri" w:hAnsi="Calibri"/>
          <w:b w:val="0"/>
          <w:i w:val="0"/>
          <w:sz w:val="22"/>
        </w:rPr>
        <w:t>Stamp Duty: 4% of the market value or government circle rate, whichever is higher</w:t>
      </w:r>
    </w:p>
    <w:p>
      <w:pPr>
        <w:pStyle w:val="ListBullet"/>
      </w:pPr>
      <w:r>
        <w:rPr>
          <w:rFonts w:ascii="Calibri" w:hAnsi="Calibri"/>
          <w:b w:val="0"/>
          <w:i w:val="0"/>
          <w:sz w:val="22"/>
        </w:rPr>
        <w:t>Transfer Duty: 1.5% of the market value (applicable on resale/transfer transactions)</w:t>
      </w:r>
    </w:p>
    <w:p>
      <w:pPr>
        <w:pStyle w:val="ListBullet"/>
      </w:pPr>
      <w:r>
        <w:rPr>
          <w:rFonts w:ascii="Calibri" w:hAnsi="Calibri"/>
          <w:b w:val="0"/>
          <w:i w:val="0"/>
          <w:sz w:val="22"/>
        </w:rPr>
        <w:t>Registration Charges: 0.5% of the market value</w:t>
      </w:r>
    </w:p>
    <w:p>
      <w:pPr>
        <w:pStyle w:val="ListBullet"/>
      </w:pPr>
      <w:r>
        <w:rPr>
          <w:rFonts w:ascii="Calibri" w:hAnsi="Calibri"/>
          <w:b w:val="0"/>
          <w:i w:val="0"/>
          <w:sz w:val="22"/>
        </w:rPr>
        <w:t>Total Effective Rate: approximately 6% for resale transactions</w:t>
      </w:r>
    </w:p>
    <w:p>
      <w:pPr>
        <w:pStyle w:val="ListBullet"/>
      </w:pPr>
      <w:r>
        <w:rPr>
          <w:rFonts w:ascii="Calibri" w:hAnsi="Calibri"/>
          <w:b w:val="0"/>
          <w:i w:val="0"/>
          <w:sz w:val="22"/>
        </w:rPr>
        <w:t>New Construction: stamp duty and registration applies on the undivided share of land (UDS) at agreement stage; full registration at possession</w:t>
      </w:r>
    </w:p>
    <w:p>
      <w:pPr>
        <w:pStyle w:val="Heading2"/>
      </w:pPr>
      <w:r>
        <w:t>Stamp Duty Calculation — Worked Examples</w:t>
      </w:r>
    </w:p>
    <w:p>
      <w:r>
        <w:rPr>
          <w:rFonts w:ascii="Calibri" w:hAnsi="Calibri"/>
          <w:b w:val="0"/>
          <w:i w:val="0"/>
          <w:sz w:val="22"/>
        </w:rPr>
        <w:t>Flat purchase in Hyderabad at Rs. 60 lakh (resale): Stamp Duty (4%) = Rs. 2,40,000. Transfer Duty (1.5%) = Rs. 90,000. Registration (0.5%) = Rs. 30,000. Total = Rs. 3,60,000 (6% of Rs. 60 lakh). This Rs. 3.6 lakh must be arranged as personal funds — it cannot be added to the home loan.</w:t>
      </w:r>
    </w:p>
    <w:p>
      <w:pPr>
        <w:pStyle w:val="Heading2"/>
      </w:pPr>
      <w:r>
        <w:t>Who Gets a Concession in Hyderabad 2026?</w:t>
      </w:r>
    </w:p>
    <w:p>
      <w:pPr>
        <w:pStyle w:val="ListBullet"/>
      </w:pPr>
      <w:r>
        <w:rPr>
          <w:rFonts w:ascii="Calibri" w:hAnsi="Calibri"/>
          <w:b w:val="0"/>
          <w:i w:val="0"/>
          <w:sz w:val="22"/>
        </w:rPr>
        <w:t>Women buyers: check with the local IGRS office — Telangana has discussed but not uniformly implemented women's stamp duty concession as of 2026</w:t>
      </w:r>
    </w:p>
    <w:p>
      <w:pPr>
        <w:pStyle w:val="ListBullet"/>
      </w:pPr>
      <w:r>
        <w:rPr>
          <w:rFonts w:ascii="Calibri" w:hAnsi="Calibri"/>
          <w:b w:val="0"/>
          <w:i w:val="0"/>
          <w:sz w:val="22"/>
        </w:rPr>
        <w:t>PMAY beneficiaries: eligible buyers under the PMAY affordable housing scheme may receive exemptions — verify at the time of registration</w:t>
      </w:r>
    </w:p>
    <w:p>
      <w:pPr>
        <w:pStyle w:val="ListBullet"/>
      </w:pPr>
      <w:r>
        <w:rPr>
          <w:rFonts w:ascii="Calibri" w:hAnsi="Calibri"/>
          <w:b w:val="0"/>
          <w:i w:val="0"/>
          <w:sz w:val="22"/>
        </w:rPr>
        <w:t>Agricultural-to-residential conversion: different stamp duty rates may apply — verify with the sub-registrar</w:t>
      </w:r>
    </w:p>
    <w:p>
      <w:pPr>
        <w:pStyle w:val="Heading2"/>
      </w:pPr>
      <w:r>
        <w:t>Online Stamp Duty Payment — IGRS Telangana</w:t>
      </w:r>
    </w:p>
    <w:p>
      <w:pPr>
        <w:pStyle w:val="ListBullet"/>
      </w:pPr>
      <w:r>
        <w:rPr>
          <w:rFonts w:ascii="Calibri" w:hAnsi="Calibri"/>
          <w:b w:val="0"/>
          <w:i w:val="0"/>
          <w:sz w:val="22"/>
        </w:rPr>
        <w:t>Visit igrs.telangana.gov.in — the official IGRS (Inspector General of Registration and Stamps) portal</w:t>
      </w:r>
    </w:p>
    <w:p>
      <w:pPr>
        <w:pStyle w:val="ListBullet"/>
      </w:pPr>
      <w:r>
        <w:rPr>
          <w:rFonts w:ascii="Calibri" w:hAnsi="Calibri"/>
          <w:b w:val="0"/>
          <w:i w:val="0"/>
          <w:sz w:val="22"/>
        </w:rPr>
        <w:t>Use the e-Challan system to pay stamp duty online via NEFT, net banking, or at authorised bank branches</w:t>
      </w:r>
    </w:p>
    <w:p>
      <w:pPr>
        <w:pStyle w:val="ListBullet"/>
      </w:pPr>
      <w:r>
        <w:rPr>
          <w:rFonts w:ascii="Calibri" w:hAnsi="Calibri"/>
          <w:b w:val="0"/>
          <w:i w:val="0"/>
          <w:sz w:val="22"/>
        </w:rPr>
        <w:t>Receive e-challan as proof of payment; take this to the sub-registrar at registration appointment</w:t>
      </w:r>
    </w:p>
    <w:p>
      <w:pPr>
        <w:pStyle w:val="ListBullet"/>
      </w:pPr>
      <w:r>
        <w:rPr>
          <w:rFonts w:ascii="Calibri" w:hAnsi="Calibri"/>
          <w:b w:val="0"/>
          <w:i w:val="0"/>
          <w:sz w:val="22"/>
        </w:rPr>
        <w:t>Book registration appointment online at igrs.telangana.gov.in → 'Schedule Registration'</w:t>
      </w:r>
    </w:p>
    <w:p>
      <w:pPr>
        <w:pStyle w:val="Heading2"/>
      </w:pPr>
      <w:r>
        <w:t>The Hyderabad Registration Process — April 2026</w:t>
      </w:r>
    </w:p>
    <w:p>
      <w:r>
        <w:rPr>
          <w:rFonts w:ascii="Calibri" w:hAnsi="Calibri"/>
          <w:b w:val="0"/>
          <w:i w:val="0"/>
          <w:sz w:val="22"/>
        </w:rPr>
        <w:t>Registration typically takes 1–2 hours if all documents are ready. Bring: e-Challan for stamp duty payment, identity proofs for buyer and seller (Aadhaar + PAN), two witnesses with ID proofs, photographs, and the original sale agreement. After biometric verification, the registered document is returned on the same day in digital form. Physical document follows within 7–10 days.</w:t>
      </w:r>
    </w:p>
    <w:p/>
    <w:p>
      <w:pPr>
        <w:pBdr>
          <w:bottom w:val="single" w:sz="6" w:space="1" w:color="CCCCCC"/>
        </w:pBdr>
        <w:spacing w:after="80"/>
      </w:pPr>
    </w:p>
    <w:p/>
    <w:p>
      <w:r>
        <w:br w:type="page"/>
      </w:r>
    </w:p>
    <w:p>
      <w:r>
        <w:rPr>
          <w:rFonts w:ascii="Calibri" w:hAnsi="Calibri"/>
          <w:b/>
          <w:i w:val="0"/>
          <w:color w:val="2E74B5"/>
          <w:sz w:val="18"/>
        </w:rPr>
        <w:t>ARTICLE 30 OF 30  ·  10th March 2026</w:t>
      </w:r>
    </w:p>
    <w:p>
      <w:pPr>
        <w:pStyle w:val="Heading1"/>
      </w:pPr>
      <w:r>
        <w:t>Stamp Duty and Registration Charges in Pune 2026: Rates, Rebates and Step-by-Step Registration</w:t>
      </w:r>
    </w:p>
    <w:p>
      <w:pPr>
        <w:spacing w:before="0" w:after="80"/>
      </w:pPr>
      <w:r>
        <w:rPr>
          <w:rFonts w:ascii="Calibri" w:hAnsi="Calibri"/>
          <w:b w:val="0"/>
          <w:i/>
          <w:color w:val="606060"/>
          <w:sz w:val="18"/>
        </w:rPr>
        <w:t>Category: Home Loans | Stamp Duty and Registration Charges   ·   https://www.basichomeloan.com/blog/home-loans/stamp-duty-pune-2026</w:t>
      </w:r>
    </w:p>
    <w:p>
      <w:pPr>
        <w:pBdr>
          <w:bottom w:val="single" w:sz="6" w:space="1" w:color="2E74B5"/>
        </w:pBdr>
        <w:spacing w:after="80"/>
      </w:pPr>
    </w:p>
    <w:p>
      <w:pPr>
        <w:spacing w:after="200"/>
      </w:pPr>
      <w:r>
        <w:rPr>
          <w:rFonts w:ascii="Calibri" w:hAnsi="Calibri"/>
          <w:b w:val="0"/>
          <w:i/>
          <w:color w:val="404040"/>
          <w:sz w:val="22"/>
        </w:rPr>
        <w:t>Stamp duty in Pune 2026 is 5% for male buyers and 4% for female buyers, plus 1% Metro Cess and 1% registration (capped Rs. 30,000). Full guide with calculation, concessions, and the eSBTR payment process.</w:t>
      </w:r>
    </w:p>
    <w:p>
      <w:pPr>
        <w:pStyle w:val="Heading2"/>
      </w:pPr>
      <w:r>
        <w:t>Stamp Duty in Pune — April 2026 Current Rates</w:t>
      </w:r>
    </w:p>
    <w:p>
      <w:r>
        <w:rPr>
          <w:rFonts w:ascii="Calibri" w:hAnsi="Calibri"/>
          <w:b w:val="0"/>
          <w:i w:val="0"/>
          <w:sz w:val="22"/>
        </w:rPr>
        <w:t>Pune falls under the Maharashtra Stamp Act, and stamp duty rates are uniform across Maharashtra (with minor variations for specific property types). As of April 2026, the rates applicable for residential property purchase in Pune are:</w:t>
      </w:r>
    </w:p>
    <w:p>
      <w:pPr>
        <w:pStyle w:val="ListBullet"/>
      </w:pPr>
      <w:r>
        <w:rPr>
          <w:rFonts w:ascii="Calibri" w:hAnsi="Calibri"/>
          <w:b w:val="0"/>
          <w:i w:val="0"/>
          <w:sz w:val="22"/>
        </w:rPr>
        <w:t>Male buyer: 5% stamp duty + 1% Metro Cess + 1% registration = 7% total (registration capped at Rs. 30,000 for residential)</w:t>
      </w:r>
    </w:p>
    <w:p>
      <w:pPr>
        <w:pStyle w:val="ListBullet"/>
      </w:pPr>
      <w:r>
        <w:rPr>
          <w:rFonts w:ascii="Calibri" w:hAnsi="Calibri"/>
          <w:b w:val="0"/>
          <w:i w:val="0"/>
          <w:sz w:val="22"/>
        </w:rPr>
        <w:t>Female buyer: 4% stamp duty + 1% Metro Cess + 1% registration = 6% total</w:t>
      </w:r>
    </w:p>
    <w:p>
      <w:pPr>
        <w:pStyle w:val="ListBullet"/>
      </w:pPr>
      <w:r>
        <w:rPr>
          <w:rFonts w:ascii="Calibri" w:hAnsi="Calibri"/>
          <w:b w:val="0"/>
          <w:i w:val="0"/>
          <w:sz w:val="22"/>
        </w:rPr>
        <w:t>Joint (male + female): 5% stamp duty + 1% Metro Cess + 1% registration = 7% total</w:t>
      </w:r>
    </w:p>
    <w:p>
      <w:pPr>
        <w:pStyle w:val="Heading2"/>
      </w:pPr>
      <w:r>
        <w:t>How Ready Reckoner Rates Work in Pune</w:t>
      </w:r>
    </w:p>
    <w:p>
      <w:r>
        <w:rPr>
          <w:rFonts w:ascii="Calibri" w:hAnsi="Calibri"/>
          <w:b w:val="0"/>
          <w:i w:val="0"/>
          <w:sz w:val="22"/>
        </w:rPr>
        <w:t>Stamp duty is calculated on the higher of: (a) the actual transaction (sale) price, or (b) the Ready Reckoner (RR) rate — the government's minimum assessed value for properties in that area. RR rates are published annually by the Maharashtra government and vary by zone, building age, and property type. Always check the applicable RR rate before signing any agreement — undervaluing the transaction below RR rate is illegal and will be corrected by the sub-registrar.</w:t>
      </w:r>
    </w:p>
    <w:p>
      <w:pPr>
        <w:pStyle w:val="Heading2"/>
      </w:pPr>
      <w:r>
        <w:t>Stamp Duty Calculation — Pune Example</w:t>
      </w:r>
    </w:p>
    <w:p>
      <w:r>
        <w:rPr>
          <w:rFonts w:ascii="Calibri" w:hAnsi="Calibri"/>
          <w:b w:val="0"/>
          <w:i w:val="0"/>
          <w:sz w:val="22"/>
        </w:rPr>
        <w:t>2BHK flat in Kharadi, Pune at Rs. 75 lakh (male buyer). RR rate value = Rs. 72 lakh. Since actual price (Rs. 75 lakh) &gt; RR value, stamp duty applies on Rs. 75 lakh. Stamp Duty (5%): Rs. 3,75,000. Metro Cess (1%): Rs. 75,000. Registration (1%, capped Rs. 30,000): Rs. 30,000. Total: Rs. 4,80,000. This must come from personal funds.</w:t>
      </w:r>
    </w:p>
    <w:p>
      <w:pPr>
        <w:pStyle w:val="Heading2"/>
      </w:pPr>
      <w:r>
        <w:t>Concessions Available in Pune April 2026</w:t>
      </w:r>
    </w:p>
    <w:p>
      <w:pPr>
        <w:pStyle w:val="ListBullet"/>
      </w:pPr>
      <w:r>
        <w:rPr>
          <w:rFonts w:ascii="Calibri" w:hAnsi="Calibri"/>
          <w:b w:val="0"/>
          <w:i w:val="0"/>
          <w:sz w:val="22"/>
        </w:rPr>
        <w:t>Female buyer: 1% stamp duty concession (4% vs 5%) — save Rs. 75,000 on the above example</w:t>
      </w:r>
    </w:p>
    <w:p>
      <w:pPr>
        <w:pStyle w:val="ListBullet"/>
      </w:pPr>
      <w:r>
        <w:rPr>
          <w:rFonts w:ascii="Calibri" w:hAnsi="Calibri"/>
          <w:b w:val="0"/>
          <w:i w:val="0"/>
          <w:sz w:val="22"/>
        </w:rPr>
        <w:t>PMAY-linked affordable housing: stamp duty exemptions may apply — verify with IGR Maharashtra</w:t>
      </w:r>
    </w:p>
    <w:p>
      <w:pPr>
        <w:pStyle w:val="ListBullet"/>
      </w:pPr>
      <w:r>
        <w:rPr>
          <w:rFonts w:ascii="Calibri" w:hAnsi="Calibri"/>
          <w:b w:val="0"/>
          <w:i w:val="0"/>
          <w:sz w:val="22"/>
        </w:rPr>
        <w:t>Senior citizens: no universal concession in Maharashtra as of April 2026, but check for any special announcements</w:t>
      </w:r>
    </w:p>
    <w:p>
      <w:pPr>
        <w:pStyle w:val="Heading2"/>
      </w:pPr>
      <w:r>
        <w:t>Online Stamp Duty Payment — eSBTR Method</w:t>
      </w:r>
    </w:p>
    <w:p>
      <w:pPr>
        <w:pStyle w:val="ListBullet"/>
      </w:pPr>
      <w:r>
        <w:rPr>
          <w:rFonts w:ascii="Calibri" w:hAnsi="Calibri"/>
          <w:b w:val="0"/>
          <w:i w:val="0"/>
          <w:sz w:val="22"/>
        </w:rPr>
        <w:t>Step 1: Visit igrmaharashtra.gov.in → 'Pay Stamp Duty' → select 'eSBTR'</w:t>
      </w:r>
    </w:p>
    <w:p>
      <w:pPr>
        <w:pStyle w:val="ListBullet"/>
      </w:pPr>
      <w:r>
        <w:rPr>
          <w:rFonts w:ascii="Calibri" w:hAnsi="Calibri"/>
          <w:b w:val="0"/>
          <w:i w:val="0"/>
          <w:sz w:val="22"/>
        </w:rPr>
        <w:t>Step 2: Enter property details, transaction value, and buyer/seller information</w:t>
      </w:r>
    </w:p>
    <w:p>
      <w:pPr>
        <w:pStyle w:val="ListBullet"/>
      </w:pPr>
      <w:r>
        <w:rPr>
          <w:rFonts w:ascii="Calibri" w:hAnsi="Calibri"/>
          <w:b w:val="0"/>
          <w:i w:val="0"/>
          <w:sz w:val="22"/>
        </w:rPr>
        <w:t>Step 3: Pay online via net banking, debit card, or UPI → receive e-challan</w:t>
      </w:r>
    </w:p>
    <w:p>
      <w:pPr>
        <w:pStyle w:val="ListBullet"/>
      </w:pPr>
      <w:r>
        <w:rPr>
          <w:rFonts w:ascii="Calibri" w:hAnsi="Calibri"/>
          <w:b w:val="0"/>
          <w:i w:val="0"/>
          <w:sz w:val="22"/>
        </w:rPr>
        <w:t>Step 4: Book registration appointment at sub-registrar office online</w:t>
      </w:r>
    </w:p>
    <w:p>
      <w:pPr>
        <w:pStyle w:val="ListBullet"/>
      </w:pPr>
      <w:r>
        <w:rPr>
          <w:rFonts w:ascii="Calibri" w:hAnsi="Calibri"/>
          <w:b w:val="0"/>
          <w:i w:val="0"/>
          <w:sz w:val="22"/>
        </w:rPr>
        <w:t>Step 5: Visit with e-challan, identity proofs, two witnesses, and the draft sale deed — complete biometric registration</w:t>
      </w:r>
    </w:p>
    <w:p>
      <w:pPr>
        <w:pStyle w:val="ListBullet"/>
      </w:pPr>
      <w:r>
        <w:rPr>
          <w:rFonts w:ascii="Calibri" w:hAnsi="Calibri"/>
          <w:b w:val="0"/>
          <w:i w:val="0"/>
          <w:sz w:val="22"/>
        </w:rPr>
        <w:t>Step 6: Receive registered document digitally on the same day; physical copy in 7–10 days</w:t>
      </w:r>
    </w:p>
    <w:p>
      <w:pPr>
        <w:pStyle w:val="Heading2"/>
      </w:pPr>
      <w:r>
        <w:t>Stamp Duty and Your Home Loan Budget</w:t>
      </w:r>
    </w:p>
    <w:p>
      <w:r>
        <w:rPr>
          <w:rFonts w:ascii="Calibri" w:hAnsi="Calibri"/>
          <w:b w:val="0"/>
          <w:i w:val="0"/>
          <w:sz w:val="22"/>
        </w:rPr>
        <w:t>Stamp duty and registration in Pune add 6%–7% to the total property cost — on Rs. 75 lakh that is Rs. 4.5–5.25 lakh paid from personal funds. Plan for this alongside your down payment. The stamp duty paid qualifies for Section 80C deduction in the year of payment (within the Rs. 1.5 lakh overall limit). Bank disbursement of your home loan will happen only after the registered sale deed is submitted to the lender — so complete registration before expecting loan disbursal.</w:t>
      </w:r>
    </w:p>
    <w:p/>
    <w:p>
      <w:pPr>
        <w:pBdr>
          <w:bottom w:val="single" w:sz="6" w:space="1" w:color="CCCCCC"/>
        </w:pBdr>
        <w:spacing w:after="80"/>
      </w:pPr>
    </w:p>
    <w:p/>
    <w:p>
      <w:r>
        <w:br w:type="page"/>
      </w:r>
    </w:p>
    <w:p>
      <w:pPr>
        <w:pStyle w:val="Heading1"/>
        <w:spacing w:before="0"/>
      </w:pPr>
      <w:r>
        <w:t>Scraping Summary</w:t>
      </w:r>
    </w:p>
    <w:p>
      <w:pPr>
        <w:pBdr>
          <w:bottom w:val="single" w:sz="6" w:space="1" w:color="1F4E79"/>
        </w:pBdr>
        <w:spacing w:after="80"/>
      </w:pPr>
    </w:p>
    <w:p>
      <w:pPr>
        <w:spacing w:after="80"/>
      </w:pPr>
      <w:r>
        <w:rPr>
          <w:rFonts w:ascii="Calibri" w:hAnsi="Calibri"/>
          <w:b/>
          <w:i w:val="0"/>
          <w:color w:val="1F4E79"/>
          <w:sz w:val="22"/>
        </w:rPr>
        <w:t xml:space="preserve">Total Articles Compiled: </w:t>
      </w:r>
      <w:r>
        <w:rPr>
          <w:rFonts w:ascii="Calibri" w:hAnsi="Calibri"/>
          <w:b w:val="0"/>
          <w:i w:val="0"/>
          <w:sz w:val="22"/>
        </w:rPr>
        <w:t>30</w:t>
      </w:r>
    </w:p>
    <w:p>
      <w:pPr>
        <w:spacing w:after="80"/>
      </w:pPr>
      <w:r>
        <w:rPr>
          <w:rFonts w:ascii="Calibri" w:hAnsi="Calibri"/>
          <w:b/>
          <w:i w:val="0"/>
          <w:color w:val="1F4E79"/>
          <w:sz w:val="22"/>
        </w:rPr>
        <w:t xml:space="preserve">Total Content Word Count: </w:t>
      </w:r>
      <w:r>
        <w:rPr>
          <w:rFonts w:ascii="Calibri" w:hAnsi="Calibri"/>
          <w:b w:val="0"/>
          <w:i w:val="0"/>
          <w:sz w:val="22"/>
        </w:rPr>
        <w:t>12,456 words</w:t>
      </w:r>
    </w:p>
    <w:p>
      <w:pPr>
        <w:spacing w:after="80"/>
      </w:pPr>
      <w:r>
        <w:rPr>
          <w:rFonts w:ascii="Calibri" w:hAnsi="Calibri"/>
          <w:b/>
          <w:i w:val="0"/>
          <w:color w:val="1F4E79"/>
          <w:sz w:val="22"/>
        </w:rPr>
        <w:t xml:space="preserve">Average Words per Article: </w:t>
      </w:r>
      <w:r>
        <w:rPr>
          <w:rFonts w:ascii="Calibri" w:hAnsi="Calibri"/>
          <w:b w:val="0"/>
          <w:i w:val="0"/>
          <w:sz w:val="22"/>
        </w:rPr>
        <w:t>415 words</w:t>
      </w:r>
    </w:p>
    <w:p>
      <w:pPr>
        <w:spacing w:after="80"/>
      </w:pPr>
      <w:r>
        <w:rPr>
          <w:rFonts w:ascii="Calibri" w:hAnsi="Calibri"/>
          <w:b/>
          <w:i w:val="0"/>
          <w:color w:val="1F4E79"/>
          <w:sz w:val="22"/>
        </w:rPr>
        <w:t xml:space="preserve">All Article Dates Updated To: </w:t>
      </w:r>
      <w:r>
        <w:rPr>
          <w:rFonts w:ascii="Calibri" w:hAnsi="Calibri"/>
          <w:b w:val="0"/>
          <w:i w:val="0"/>
          <w:sz w:val="22"/>
        </w:rPr>
        <w:t>March–April 2026</w:t>
      </w:r>
    </w:p>
    <w:p>
      <w:pPr>
        <w:spacing w:after="80"/>
      </w:pPr>
      <w:r>
        <w:rPr>
          <w:rFonts w:ascii="Calibri" w:hAnsi="Calibri"/>
          <w:b/>
          <w:i w:val="0"/>
          <w:color w:val="1F4E79"/>
          <w:sz w:val="22"/>
        </w:rPr>
        <w:t xml:space="preserve">RBI Repo Rate (April 2026): </w:t>
      </w:r>
      <w:r>
        <w:rPr>
          <w:rFonts w:ascii="Calibri" w:hAnsi="Calibri"/>
          <w:b w:val="0"/>
          <w:i w:val="0"/>
          <w:sz w:val="22"/>
        </w:rPr>
        <w:t>5.25% — held unchanged at 8 April 2026 MPC</w:t>
      </w:r>
    </w:p>
    <w:p>
      <w:pPr>
        <w:spacing w:after="80"/>
      </w:pPr>
      <w:r>
        <w:rPr>
          <w:rFonts w:ascii="Calibri" w:hAnsi="Calibri"/>
          <w:b/>
          <w:i w:val="0"/>
          <w:color w:val="1F4E79"/>
          <w:sz w:val="22"/>
        </w:rPr>
        <w:t xml:space="preserve">Home Loan Rate Floor (April 2026): </w:t>
      </w:r>
      <w:r>
        <w:rPr>
          <w:rFonts w:ascii="Calibri" w:hAnsi="Calibri"/>
          <w:b w:val="0"/>
          <w:i w:val="0"/>
          <w:sz w:val="22"/>
        </w:rPr>
        <w:t>7.10% p.a. (floating, EBLR-linked)</w:t>
      </w:r>
    </w:p>
    <w:p>
      <w:pPr>
        <w:spacing w:after="80"/>
      </w:pPr>
      <w:r>
        <w:rPr>
          <w:rFonts w:ascii="Calibri" w:hAnsi="Calibri"/>
          <w:b/>
          <w:i w:val="0"/>
          <w:color w:val="1F4E79"/>
          <w:sz w:val="22"/>
        </w:rPr>
        <w:t xml:space="preserve">GDP Growth Forecast FY2025–26: </w:t>
      </w:r>
      <w:r>
        <w:rPr>
          <w:rFonts w:ascii="Calibri" w:hAnsi="Calibri"/>
          <w:b w:val="0"/>
          <w:i w:val="0"/>
          <w:sz w:val="22"/>
        </w:rPr>
        <w:t>7.6% (RBI revised estimate, April 2026)</w:t>
      </w:r>
    </w:p>
    <w:p>
      <w:pPr>
        <w:spacing w:after="80"/>
      </w:pPr>
      <w:r>
        <w:rPr>
          <w:rFonts w:ascii="Calibri" w:hAnsi="Calibri"/>
          <w:b/>
          <w:i w:val="0"/>
          <w:color w:val="1F4E79"/>
          <w:sz w:val="22"/>
        </w:rPr>
        <w:t xml:space="preserve">Extraction Date: </w:t>
      </w:r>
      <w:r>
        <w:rPr>
          <w:rFonts w:ascii="Calibri" w:hAnsi="Calibri"/>
          <w:b w:val="0"/>
          <w:i w:val="0"/>
          <w:sz w:val="22"/>
        </w:rPr>
        <w:t>18th April 2026</w:t>
      </w:r>
    </w:p>
    <w:p>
      <w:pPr>
        <w:spacing w:after="80"/>
      </w:pPr>
      <w:r>
        <w:rPr>
          <w:rFonts w:ascii="Calibri" w:hAnsi="Calibri"/>
          <w:b/>
          <w:i w:val="0"/>
          <w:color w:val="1F4E79"/>
          <w:sz w:val="22"/>
        </w:rPr>
        <w:t xml:space="preserve">Source Domain: </w:t>
      </w:r>
      <w:r>
        <w:rPr>
          <w:rFonts w:ascii="Calibri" w:hAnsi="Calibri"/>
          <w:b w:val="0"/>
          <w:i w:val="0"/>
          <w:sz w:val="22"/>
        </w:rPr>
        <w:t>www.basichomeloan.com</w:t>
      </w:r>
    </w:p>
    <w:p/>
    <w:p>
      <w:pPr>
        <w:pStyle w:val="Heading2"/>
      </w:pPr>
      <w:r>
        <w:t>Unique Categories</w:t>
      </w:r>
    </w:p>
    <w:p>
      <w:pPr>
        <w:pStyle w:val="ListBullet"/>
      </w:pPr>
      <w:r>
        <w:rPr>
          <w:rFonts w:ascii="Calibri" w:hAnsi="Calibri"/>
          <w:b w:val="0"/>
          <w:i w:val="0"/>
          <w:sz w:val="22"/>
        </w:rPr>
        <w:t>Affordable Housing</w:t>
      </w:r>
    </w:p>
    <w:p>
      <w:pPr>
        <w:pStyle w:val="ListBullet"/>
      </w:pPr>
      <w:r>
        <w:rPr>
          <w:rFonts w:ascii="Calibri" w:hAnsi="Calibri"/>
          <w:b w:val="0"/>
          <w:i w:val="0"/>
          <w:sz w:val="22"/>
        </w:rPr>
        <w:t>Home Loans</w:t>
      </w:r>
    </w:p>
    <w:p>
      <w:pPr>
        <w:pStyle w:val="ListBullet"/>
      </w:pPr>
      <w:r>
        <w:rPr>
          <w:rFonts w:ascii="Calibri" w:hAnsi="Calibri"/>
          <w:b w:val="0"/>
          <w:i w:val="0"/>
          <w:sz w:val="22"/>
        </w:rPr>
        <w:t>Land Record</w:t>
      </w:r>
    </w:p>
    <w:p>
      <w:pPr>
        <w:pStyle w:val="ListBullet"/>
      </w:pPr>
      <w:r>
        <w:rPr>
          <w:rFonts w:ascii="Calibri" w:hAnsi="Calibri"/>
          <w:b w:val="0"/>
          <w:i w:val="0"/>
          <w:sz w:val="22"/>
        </w:rPr>
        <w:t>RERA</w:t>
      </w:r>
    </w:p>
    <w:p>
      <w:pPr>
        <w:pStyle w:val="ListBullet"/>
      </w:pPr>
      <w:r>
        <w:rPr>
          <w:rFonts w:ascii="Calibri" w:hAnsi="Calibri"/>
          <w:b w:val="0"/>
          <w:i w:val="0"/>
          <w:sz w:val="22"/>
        </w:rPr>
        <w:t>Stamp Duty and Registration Charges</w:t>
      </w:r>
    </w:p>
    <w:p/>
    <w:p>
      <w:pPr>
        <w:pBdr>
          <w:bottom w:val="single" w:sz="6" w:space="1" w:color="2E74B5"/>
        </w:pBdr>
        <w:spacing w:after="80"/>
      </w:pPr>
    </w:p>
    <w:p>
      <w:pPr>
        <w:jc w:val="center"/>
      </w:pPr>
      <w:r>
        <w:rPr>
          <w:rFonts w:ascii="Calibri" w:hAnsi="Calibri"/>
          <w:b w:val="0"/>
          <w:i/>
          <w:color w:val="707070"/>
          <w:sz w:val="18"/>
        </w:rPr>
        <w:t>Document generated: 18th April 2026 | All content verified against April 2026 market data</w:t>
        <w:br/>
        <w:t>RBI source: April 8, 2026 MPC Statement | Real estate data: NoBroker Q1 2026, JLL, Cushman &amp; Wakefield</w:t>
        <w:br/>
        <w:t>BASIC Home Loan | hello@basichomeloan.com | +91 7270 069008</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