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E5B0E" w14:textId="19DEC199" w:rsidR="00584455" w:rsidRDefault="00584455" w:rsidP="00B329ED"/>
    <w:p w14:paraId="4BF53342" w14:textId="77777777" w:rsidR="00B329ED" w:rsidRDefault="00B329ED" w:rsidP="00B329ED"/>
    <w:p w14:paraId="7AEBE98B" w14:textId="77777777" w:rsidR="00B329ED" w:rsidRPr="00B329ED" w:rsidRDefault="00B329ED" w:rsidP="00B329ED">
      <w:pPr>
        <w:rPr>
          <w:b/>
          <w:bCs/>
        </w:rPr>
      </w:pPr>
      <w:r w:rsidRPr="00B329ED">
        <w:rPr>
          <w:b/>
          <w:bCs/>
        </w:rPr>
        <w:t>KPI Section – The Summary of the Housing Market</w:t>
      </w:r>
    </w:p>
    <w:p w14:paraId="18D0010C" w14:textId="533E8C76" w:rsidR="00B329ED" w:rsidRPr="00B329ED" w:rsidRDefault="00B329ED" w:rsidP="00B329ED">
      <w:pPr>
        <w:pStyle w:val="ListParagraph"/>
        <w:numPr>
          <w:ilvl w:val="0"/>
          <w:numId w:val="1"/>
        </w:numPr>
        <w:rPr>
          <w:b/>
          <w:bCs/>
        </w:rPr>
      </w:pPr>
      <w:r w:rsidRPr="00B329ED">
        <w:rPr>
          <w:b/>
          <w:bCs/>
        </w:rPr>
        <w:t>Average Price</w:t>
      </w:r>
      <w:r>
        <w:rPr>
          <w:b/>
          <w:bCs/>
        </w:rPr>
        <w:t xml:space="preserve"> : </w:t>
      </w:r>
      <w:r w:rsidRPr="00B329ED">
        <w:t>Shows the mean house price across dataset.</w:t>
      </w:r>
      <w:r w:rsidRPr="00B329ED">
        <w:t xml:space="preserve"> </w:t>
      </w:r>
      <w:r w:rsidRPr="00B329ED">
        <w:t>Useful for understanding baseline pricing</w:t>
      </w:r>
      <w:r w:rsidRPr="00B329ED">
        <w:rPr>
          <w:b/>
          <w:bCs/>
        </w:rPr>
        <w:t>.</w:t>
      </w:r>
    </w:p>
    <w:p w14:paraId="3525986D" w14:textId="77777777" w:rsidR="00B329ED" w:rsidRPr="00B329ED" w:rsidRDefault="00B329ED" w:rsidP="00B329ED">
      <w:pPr>
        <w:pStyle w:val="ListParagraph"/>
        <w:numPr>
          <w:ilvl w:val="0"/>
          <w:numId w:val="1"/>
        </w:numPr>
        <w:spacing w:after="0" w:line="312" w:lineRule="atLeast"/>
        <w:outlineLvl w:val="2"/>
        <w:rPr>
          <w:rFonts w:ascii="Segoe UI" w:eastAsia="Times New Roman" w:hAnsi="Segoe UI" w:cs="Segoe UI"/>
          <w:color w:val="1E293B"/>
          <w:kern w:val="0"/>
          <w:sz w:val="27"/>
          <w:szCs w:val="27"/>
          <w14:ligatures w14:val="none"/>
        </w:rPr>
      </w:pPr>
      <w:r w:rsidRPr="00B329ED"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  <w:t>Avg Bathrooms</w:t>
      </w:r>
      <w:r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  <w:t xml:space="preserve">: </w:t>
      </w:r>
      <w:r w:rsidRPr="00B329ED">
        <w:rPr>
          <w:rFonts w:ascii="Segoe UI" w:eastAsia="Times New Roman" w:hAnsi="Segoe UI" w:cs="Segoe UI"/>
          <w:color w:val="1E293B"/>
          <w:kern w:val="0"/>
          <w:sz w:val="27"/>
          <w:szCs w:val="27"/>
          <w14:ligatures w14:val="none"/>
        </w:rPr>
        <w:t>Bathroom count strongly influences house valuation.</w:t>
      </w:r>
    </w:p>
    <w:p w14:paraId="4C3774BD" w14:textId="32152871" w:rsidR="00B329ED" w:rsidRPr="00B329ED" w:rsidRDefault="00B329ED" w:rsidP="00B329ED">
      <w:pPr>
        <w:pStyle w:val="ListParagraph"/>
        <w:numPr>
          <w:ilvl w:val="0"/>
          <w:numId w:val="1"/>
        </w:numPr>
        <w:spacing w:after="0" w:line="312" w:lineRule="atLeast"/>
        <w:outlineLvl w:val="2"/>
        <w:rPr>
          <w:rFonts w:ascii="Segoe UI" w:eastAsia="Times New Roman" w:hAnsi="Segoe UI" w:cs="Segoe UI"/>
          <w:color w:val="1E293B"/>
          <w:kern w:val="0"/>
          <w:sz w:val="27"/>
          <w:szCs w:val="27"/>
          <w14:ligatures w14:val="none"/>
        </w:rPr>
      </w:pPr>
      <w:r w:rsidRPr="00B329ED"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  <w:t>Median Bedrooms</w:t>
      </w:r>
      <w:r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  <w:t xml:space="preserve"> : </w:t>
      </w:r>
      <w:r w:rsidRPr="00B329ED">
        <w:rPr>
          <w:rFonts w:ascii="Segoe UI" w:eastAsia="Times New Roman" w:hAnsi="Segoe UI" w:cs="Segoe UI"/>
          <w:color w:val="1E293B"/>
          <w:kern w:val="0"/>
          <w:sz w:val="27"/>
          <w:szCs w:val="27"/>
          <w14:ligatures w14:val="none"/>
        </w:rPr>
        <w:t>Using median reduces skewness caused by luxury houses.</w:t>
      </w:r>
    </w:p>
    <w:p w14:paraId="3571145D" w14:textId="77777777" w:rsidR="00B329ED" w:rsidRPr="00B329ED" w:rsidRDefault="00B329ED" w:rsidP="00B329ED">
      <w:pPr>
        <w:pStyle w:val="ListParagraph"/>
        <w:numPr>
          <w:ilvl w:val="0"/>
          <w:numId w:val="1"/>
        </w:numPr>
        <w:spacing w:after="0" w:line="312" w:lineRule="atLeast"/>
        <w:outlineLvl w:val="2"/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</w:pPr>
      <w:r w:rsidRPr="00B329ED"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  <w:t>Average Parking</w:t>
      </w:r>
      <w:r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  <w:t xml:space="preserve"> : </w:t>
      </w:r>
      <w:r w:rsidRPr="00B329ED">
        <w:rPr>
          <w:rFonts w:ascii="Segoe UI" w:eastAsia="Times New Roman" w:hAnsi="Segoe UI" w:cs="Segoe UI"/>
          <w:color w:val="1E293B"/>
          <w:kern w:val="0"/>
          <w:sz w:val="27"/>
          <w:szCs w:val="27"/>
          <w14:ligatures w14:val="none"/>
        </w:rPr>
        <w:t>Indicates availability of parking space</w:t>
      </w:r>
      <w:r w:rsidRPr="00B329ED"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  <w:t>.</w:t>
      </w:r>
    </w:p>
    <w:p w14:paraId="0BD0BEC5" w14:textId="14B42354" w:rsidR="00B329ED" w:rsidRDefault="00B329ED" w:rsidP="00B329ED">
      <w:pPr>
        <w:pStyle w:val="ListParagraph"/>
        <w:numPr>
          <w:ilvl w:val="0"/>
          <w:numId w:val="1"/>
        </w:numPr>
        <w:spacing w:after="0" w:line="312" w:lineRule="atLeast"/>
        <w:outlineLvl w:val="2"/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</w:pPr>
      <w:r w:rsidRPr="00B329ED"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  <w:t>Avg Stories</w:t>
      </w:r>
      <w:r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  <w:t xml:space="preserve">: </w:t>
      </w:r>
      <w:r w:rsidRPr="00B329ED">
        <w:rPr>
          <w:rFonts w:ascii="Segoe UI" w:eastAsia="Times New Roman" w:hAnsi="Segoe UI" w:cs="Segoe UI"/>
          <w:color w:val="1E293B"/>
          <w:kern w:val="0"/>
          <w:sz w:val="27"/>
          <w:szCs w:val="27"/>
          <w14:ligatures w14:val="none"/>
        </w:rPr>
        <w:t>Helps segment houses by structure</w:t>
      </w:r>
      <w:r w:rsidRPr="00B329ED"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  <w:t>.</w:t>
      </w:r>
    </w:p>
    <w:p w14:paraId="10792235" w14:textId="77777777" w:rsidR="00B329ED" w:rsidRDefault="00B329ED" w:rsidP="00B329ED">
      <w:pPr>
        <w:spacing w:after="0" w:line="312" w:lineRule="atLeast"/>
        <w:outlineLvl w:val="2"/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</w:pPr>
    </w:p>
    <w:p w14:paraId="102DE585" w14:textId="1CBDA28E" w:rsidR="00B329ED" w:rsidRPr="00B329ED" w:rsidRDefault="00B329ED" w:rsidP="00B329ED">
      <w:pPr>
        <w:spacing w:after="0" w:line="312" w:lineRule="atLeast"/>
        <w:outlineLvl w:val="2"/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</w:pPr>
      <w:r w:rsidRPr="00B329ED"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  <w:t xml:space="preserve">Visualization </w:t>
      </w:r>
    </w:p>
    <w:p w14:paraId="233407C0" w14:textId="3211E266" w:rsidR="00B329ED" w:rsidRDefault="00B329ED" w:rsidP="00B329ED">
      <w:pPr>
        <w:spacing w:after="0" w:line="312" w:lineRule="atLeast"/>
        <w:outlineLvl w:val="2"/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</w:pPr>
      <w:r w:rsidRPr="00B329ED"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  <w:t>1 – Avg Price by Airconditioning</w:t>
      </w:r>
    </w:p>
    <w:p w14:paraId="1B72B912" w14:textId="77777777" w:rsidR="00B329ED" w:rsidRPr="00B329ED" w:rsidRDefault="00B329ED" w:rsidP="00B329ED">
      <w:pPr>
        <w:spacing w:after="0" w:line="312" w:lineRule="atLeast"/>
        <w:outlineLvl w:val="2"/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</w:pPr>
      <w:r w:rsidRPr="00B329ED"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  <w:t>2 – Avg Price by Basement</w:t>
      </w:r>
    </w:p>
    <w:p w14:paraId="642DEE22" w14:textId="77777777" w:rsidR="00B329ED" w:rsidRPr="00B329ED" w:rsidRDefault="00B329ED" w:rsidP="00B329ED">
      <w:pPr>
        <w:spacing w:after="0" w:line="312" w:lineRule="atLeast"/>
        <w:outlineLvl w:val="2"/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</w:pPr>
      <w:r w:rsidRPr="00B329ED"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  <w:t>3 – Avg Price by Furnishing Status</w:t>
      </w:r>
    </w:p>
    <w:p w14:paraId="76C73E6F" w14:textId="77777777" w:rsidR="00B329ED" w:rsidRPr="00B329ED" w:rsidRDefault="00B329ED" w:rsidP="00B329ED">
      <w:pPr>
        <w:spacing w:after="0" w:line="312" w:lineRule="atLeast"/>
        <w:outlineLvl w:val="2"/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</w:pPr>
      <w:r w:rsidRPr="00B329ED"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  <w:t>4 – Scatter Plot: Area vs Price</w:t>
      </w:r>
    </w:p>
    <w:p w14:paraId="5806192A" w14:textId="77777777" w:rsidR="00B329ED" w:rsidRPr="00B329ED" w:rsidRDefault="00B329ED" w:rsidP="00B329ED">
      <w:pPr>
        <w:spacing w:after="0" w:line="312" w:lineRule="atLeast"/>
        <w:outlineLvl w:val="2"/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</w:pPr>
      <w:r w:rsidRPr="00B329ED"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  <w:t>5 – Avg Price by Guestroom</w:t>
      </w:r>
    </w:p>
    <w:p w14:paraId="3311CDF1" w14:textId="77777777" w:rsidR="00B329ED" w:rsidRPr="00B329ED" w:rsidRDefault="00B329ED" w:rsidP="00B329ED">
      <w:pPr>
        <w:spacing w:after="0" w:line="312" w:lineRule="atLeast"/>
        <w:outlineLvl w:val="2"/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</w:pPr>
      <w:r w:rsidRPr="00B329ED"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  <w:t>6 – Avg Price by Hot Water Heating</w:t>
      </w:r>
    </w:p>
    <w:p w14:paraId="7942E9D8" w14:textId="77777777" w:rsidR="00B329ED" w:rsidRDefault="00B329ED" w:rsidP="00B329ED">
      <w:pPr>
        <w:spacing w:after="0" w:line="312" w:lineRule="atLeast"/>
        <w:outlineLvl w:val="2"/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</w:pPr>
      <w:r w:rsidRPr="00B329ED"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  <w:t>7 – Avg Price by Main Road</w:t>
      </w:r>
    </w:p>
    <w:p w14:paraId="707608E3" w14:textId="77777777" w:rsidR="00B329ED" w:rsidRPr="00B329ED" w:rsidRDefault="00B329ED" w:rsidP="00B329ED">
      <w:pPr>
        <w:spacing w:after="0" w:line="312" w:lineRule="atLeast"/>
        <w:outlineLvl w:val="2"/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</w:pPr>
      <w:r w:rsidRPr="00B329ED"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  <w:t>8 – Avg Price by Stories and Prefarea</w:t>
      </w:r>
    </w:p>
    <w:p w14:paraId="681DE161" w14:textId="77777777" w:rsidR="00B329ED" w:rsidRDefault="00B329ED" w:rsidP="00B329ED">
      <w:pPr>
        <w:spacing w:after="0" w:line="312" w:lineRule="atLeast"/>
        <w:outlineLvl w:val="2"/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</w:pPr>
    </w:p>
    <w:p w14:paraId="777A2302" w14:textId="77777777" w:rsidR="00B329ED" w:rsidRDefault="00B329ED" w:rsidP="00B329ED">
      <w:pPr>
        <w:spacing w:after="0" w:line="312" w:lineRule="atLeast"/>
        <w:outlineLvl w:val="2"/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</w:pPr>
    </w:p>
    <w:p w14:paraId="00DE49A4" w14:textId="2711C20B" w:rsidR="00B329ED" w:rsidRPr="00B329ED" w:rsidRDefault="00B329ED" w:rsidP="00B329ED">
      <w:pPr>
        <w:spacing w:after="0" w:line="312" w:lineRule="atLeast"/>
        <w:outlineLvl w:val="2"/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  <w:t xml:space="preserve">Kaggle : </w:t>
      </w:r>
      <w:r w:rsidRPr="00B329ED"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  <w:t>https://www.kaggle.com/datasets/yasserh/housing-prices-dataset</w:t>
      </w:r>
    </w:p>
    <w:p w14:paraId="663AA914" w14:textId="77777777" w:rsidR="00B329ED" w:rsidRPr="00B329ED" w:rsidRDefault="00B329ED" w:rsidP="00B329ED">
      <w:pPr>
        <w:spacing w:after="0" w:line="312" w:lineRule="atLeast"/>
        <w:outlineLvl w:val="2"/>
        <w:rPr>
          <w:rFonts w:ascii="Segoe UI" w:eastAsia="Times New Roman" w:hAnsi="Segoe UI" w:cs="Segoe UI"/>
          <w:b/>
          <w:bCs/>
          <w:color w:val="1E293B"/>
          <w:kern w:val="0"/>
          <w:sz w:val="27"/>
          <w:szCs w:val="27"/>
          <w14:ligatures w14:val="none"/>
        </w:rPr>
      </w:pPr>
    </w:p>
    <w:sectPr w:rsidR="00B329ED" w:rsidRPr="00B32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354E23"/>
    <w:multiLevelType w:val="hybridMultilevel"/>
    <w:tmpl w:val="9C7CCD3C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84425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B9C"/>
    <w:rsid w:val="000075B2"/>
    <w:rsid w:val="00142655"/>
    <w:rsid w:val="005101F3"/>
    <w:rsid w:val="00584455"/>
    <w:rsid w:val="00837F13"/>
    <w:rsid w:val="00975B9C"/>
    <w:rsid w:val="00B329ED"/>
    <w:rsid w:val="00E5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5BB97"/>
  <w15:chartTrackingRefBased/>
  <w15:docId w15:val="{07935526-8CDE-4C5E-BC84-1BAA9ED20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5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5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B9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329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29E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 Jha</dc:creator>
  <cp:keywords/>
  <dc:description/>
  <cp:lastModifiedBy>Ajit Jha</cp:lastModifiedBy>
  <cp:revision>3</cp:revision>
  <dcterms:created xsi:type="dcterms:W3CDTF">2025-12-15T16:11:00Z</dcterms:created>
  <dcterms:modified xsi:type="dcterms:W3CDTF">2025-12-22T15:49:00Z</dcterms:modified>
</cp:coreProperties>
</file>