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LLD Proposal Report</w:t>
      </w:r>
    </w:p>
    <w:p>
      <w:pPr>
        <w:spacing w:after="3600"/>
        <w:jc w:val="center"/>
      </w:pPr>
      <w:r>
        <w:rPr>
          <w:color w:val="666666"/>
          <w:sz w:val="26"/>
          <w:szCs w:val="26"/>
        </w:rPr>
        <w:t xml:space="preserve">SAP ABAP Low-Level Design - Anchor Proposals</w:t>
      </w:r>
    </w:p>
    <w:p>
      <w:pPr>
        <w:jc w:val="center"/>
      </w:pPr>
      <w:r>
        <w:rPr>
          <w:sz w:val="22"/>
          <w:szCs w:val="22"/>
        </w:rPr>
        <w:t xml:space="preserve">Generated: [DATE]</w:t>
      </w:r>
    </w:p>
    <w:p>
      <w:pPr>
        <w:spacing w:after="200"/>
        <w:jc w:val="center"/>
      </w:pPr>
      <w:r>
        <w:rPr>
          <w:sz w:val="22"/>
          <w:szCs w:val="22"/>
        </w:rPr>
        <w:t xml:space="preserve">Proposals covered: [N]</w:t>
      </w:r>
    </w:p>
    <w:p>
      <w:r>
        <w:br w:type="page"/>
      </w:r>
    </w:p>
    <w:p>
      <w:pPr>
        <w:pStyle w:val="Heading1"/>
      </w:pPr>
      <w:r>
        <w:t xml:space="preserve">Summary</w:t>
      </w:r>
    </w:p>
    <w:p>
      <w:pPr>
        <w:spacing w:after="200"/>
      </w:pPr>
      <w:r>
        <w:rPr>
          <w:i/>
          <w:iCs/>
          <w:color w:val="666666"/>
        </w:rPr>
        <w:t xml:space="preserve">One row per cumulative proposal, in Proposal ID order. This is a quick-scan index only - see each proposal's own section below for the full reasoning.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1900"/>
        <w:gridCol w:w="1100"/>
        <w:gridCol w:w="1560"/>
        <w:gridCol w:w="900"/>
      </w:tblGrid>
      <w:tr>
        <w:trPr>
          <w:tblHeader/>
        </w:trPr>
        <w:tc>
          <w:tcPr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Proposal ID</w:t>
            </w:r>
          </w:p>
        </w:tc>
        <w:tc>
          <w:tcPr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Proposed Object</w:t>
            </w:r>
          </w:p>
        </w:tc>
        <w:tc>
          <w:tcPr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Disagreement Status</w:t>
            </w:r>
          </w:p>
        </w:tc>
        <w:tc>
          <w:tcPr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Developer Decision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Proposal Sections</w:t>
      </w:r>
    </w:p>
    <w:p>
      <w:pPr>
        <w:spacing w:after="200"/>
      </w:pPr>
      <w:r>
        <w:rPr>
          <w:i/>
          <w:iCs/>
          <w:color w:val="666666"/>
        </w:rPr>
        <w:t xml:space="preserve">TEMPLATE - the block below demonstrates the structure, styling, and flow-diagram format to replicate once per proposal. Remove this note and this example's placeholder text when generating a real report; keep the heading levels, table style, and code-block style exactly as shown.</w:t>
      </w:r>
    </w:p>
    <w:p>
      <w:pPr>
        <w:pStyle w:val="Heading2"/>
      </w:pPr>
      <w:r>
        <w:t xml:space="preserve">LLD-001: [Proposed Object Name]</w:t>
      </w:r>
    </w:p>
    <w:p>
      <w:pPr>
        <w:spacing w:after="120"/>
      </w:pPr>
      <w:r>
        <w:rPr>
          <w:b/>
          <w:bCs/>
        </w:rPr>
        <w:t xml:space="preserve">Requirement: </w:t>
      </w:r>
      <w:r>
        <w:t xml:space="preserve">[Restate briefly]</w:t>
      </w:r>
    </w:p>
    <w:p>
      <w:pPr>
        <w:spacing w:after="120"/>
      </w:pPr>
      <w:r>
        <w:rPr>
          <w:b/>
          <w:bCs/>
        </w:rPr>
        <w:t xml:space="preserve">Proposed Object: </w:t>
      </w:r>
      <w:r>
        <w:t xml:space="preserve">[Object name, type, package]</w:t>
      </w:r>
    </w:p>
    <w:p>
      <w:pPr>
        <w:spacing w:after="120"/>
      </w:pPr>
      <w:r>
        <w:rPr>
          <w:b/>
          <w:bCs/>
        </w:rPr>
        <w:t xml:space="preserve">Anchor Point: </w:t>
      </w:r>
      <w:r>
        <w:t xml:space="preserve">[Structural anchor - never a line number]</w:t>
      </w:r>
    </w:p>
    <w:p>
      <w:pPr>
        <w:spacing w:after="120" w:before="120"/>
      </w:pPr>
      <w:r>
        <w:rPr>
          <w:b/>
          <w:bCs/>
        </w:rPr>
        <w:t xml:space="preserve">Flow Diagram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"/>
        <w:gridCol w:w="2400"/>
        <w:gridCol w:w="500"/>
        <w:gridCol w:w="2400"/>
        <w:gridCol w:w="500"/>
        <w:gridCol w:w="2400"/>
      </w:tblGrid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ZCL_ORDER_CONTROLLER.HANDLE_REQUEST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→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ZCL_ORDER_VALIDATOR.VALIDATE_HEADER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→</w:t>
            </w:r>
          </w:p>
        </w:tc>
        <w:tc>
          <w:tcPr>
            <w:tcW w:type="dxa" w:w="2400"/>
            <w:shd w:fill="FFD9A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[NEW] Blocked-customer-list check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→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(continues)</w:t>
            </w:r>
          </w:p>
        </w:tc>
      </w:tr>
    </w:tbl>
    <w:p>
      <w:pPr>
        <w:spacing w:after="200"/>
      </w:pPr>
      <w:r>
        <w:rPr>
          <w:i/>
          <w:iCs/>
          <w:color w:val="666666"/>
        </w:rPr>
        <w:t xml:space="preserve">Wrap a longer chain onto additional rows (finish the row, drop a ↓ arrow, continue left-to-right on the next row) rather than shrinking cells to fit.</w:t>
      </w:r>
    </w:p>
    <w:p>
      <w:pPr>
        <w:spacing w:after="120"/>
      </w:pPr>
      <w:r>
        <w:rPr>
          <w:b/>
          <w:bCs/>
        </w:rPr>
        <w:t xml:space="preserve">Proposed Change: </w:t>
      </w:r>
      <w:r>
        <w:t xml:space="preserve">[What should happen at this anchor, in plain terms]</w:t>
      </w:r>
    </w:p>
    <w:p>
      <w:pPr>
        <w:spacing w:after="120"/>
      </w:pPr>
      <w:r>
        <w:rPr>
          <w:b/>
          <w:bCs/>
        </w:rPr>
        <w:t xml:space="preserve">Confidence: </w:t>
      </w:r>
      <w:r>
        <w:t xml:space="preserve">[High / Medium / Low, with rationale per Section 8]</w:t>
      </w:r>
    </w:p>
    <w:p>
      <w:pPr>
        <w:spacing w:after="120"/>
      </w:pPr>
      <w:r>
        <w:rPr>
          <w:b/>
          <w:bCs/>
        </w:rPr>
        <w:t xml:space="preserve">Rationale: </w:t>
      </w:r>
      <w:r>
        <w:t xml:space="preserve">[Specific lines/methods/calls/table usage that justify this anchor]</w:t>
      </w:r>
    </w:p>
    <w:p>
      <w:pPr>
        <w:spacing w:after="120"/>
      </w:pPr>
      <w:r>
        <w:rPr>
          <w:b/>
          <w:bCs/>
        </w:rPr>
        <w:t xml:space="preserve">Disagreement Status: </w:t>
      </w:r>
      <w:r>
        <w:t xml:space="preserve">[None, or how a flagged disagreement was resolved]</w:t>
      </w:r>
    </w:p>
    <w:p>
      <w:pPr>
        <w:spacing w:after="120"/>
      </w:pPr>
      <w:r>
        <w:rPr>
          <w:b/>
          <w:bCs/>
        </w:rPr>
        <w:t xml:space="preserve">Alternative Candidates Considered: </w:t>
      </w:r>
      <w:r>
        <w:t xml:space="preserve">[1-2 other candidates and why they were not chosen]</w:t>
      </w:r>
    </w:p>
    <w:p>
      <w:pPr>
        <w:spacing w:after="120" w:before="120"/>
      </w:pPr>
      <w:r>
        <w:rPr>
          <w:b/>
          <w:bCs/>
        </w:rPr>
        <w:t xml:space="preserve">Code to Insert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*----------------------------------------------------------------------*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* Object         : [OBJECT_NAME]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* Anchor         : [Restate the structural anchor]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* Purpose        : [One line]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*----------------------------------------------------------------------*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8"/>
                <w:szCs w:val="18"/>
              </w:rPr>
              <w:br/>
              <w:t xml:space="preserve">[Illustrative ABAP snippet - labeled illustrative, not final production code]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LLD-00N: New Object Recommended (example)</w:t>
      </w:r>
    </w:p>
    <w:p>
      <w:pPr>
        <w:spacing w:after="200"/>
      </w:pPr>
      <w:r>
        <w:rPr>
          <w:i/>
          <w:iCs/>
          <w:color w:val="666666"/>
        </w:rPr>
        <w:t xml:space="preserve">TEMPLATE - shorter variant used when likely_new_object = true. No Anchor Point, Flow Diagram, or Code to Insert section for this case.</w:t>
      </w:r>
    </w:p>
    <w:p>
      <w:pPr>
        <w:spacing w:after="120"/>
      </w:pPr>
      <w:r>
        <w:rPr>
          <w:b/>
          <w:bCs/>
        </w:rPr>
        <w:t xml:space="preserve">Requirement: </w:t>
      </w:r>
      <w:r>
        <w:t xml:space="preserve">[Restate briefly]</w:t>
      </w:r>
    </w:p>
    <w:p>
      <w:pPr>
        <w:spacing w:after="120"/>
      </w:pPr>
      <w:r>
        <w:rPr>
          <w:b/>
          <w:bCs/>
        </w:rPr>
        <w:t xml:space="preserve">Finding: </w:t>
      </w:r>
      <w:r>
        <w:t xml:space="preserve">No existing anchor identified.</w:t>
      </w:r>
    </w:p>
    <w:p>
      <w:pPr>
        <w:spacing w:after="120"/>
      </w:pPr>
      <w:r>
        <w:rPr>
          <w:b/>
          <w:bCs/>
        </w:rPr>
        <w:t xml:space="preserve">Reason: </w:t>
      </w:r>
      <w:r>
        <w:t xml:space="preserve">[Restate the reason given in the header]</w:t>
      </w:r>
    </w:p>
    <w:p>
      <w:pPr>
        <w:spacing w:after="120"/>
      </w:pPr>
      <w:r>
        <w:rPr>
          <w:b/>
          <w:bCs/>
        </w:rPr>
        <w:t xml:space="preserve">Closest Candidates: </w:t>
      </w:r>
      <w:r>
        <w:t xml:space="preserve">[Top 2-3 candidates and their scores, for reference only]</w:t>
      </w:r>
    </w:p>
    <w:p>
      <w:pPr>
        <w:spacing w:after="120"/>
      </w:pPr>
      <w:r>
        <w:rPr>
          <w:b/>
          <w:bCs/>
        </w:rPr>
        <w:t xml:space="preserve">Recommendation: </w:t>
      </w:r>
      <w:r>
        <w:t xml:space="preserve">This requirement likely needs a new object rather than a change to an existing one. Designing that new object's structure is outside this tool's scope - route to manual design.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2026-09-08T19:50:09.315Z</dcterms:created>
  <dcterms:modified xsi:type="dcterms:W3CDTF">2026-09-08T19:50:09.316Z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