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864"/>
          <w:sz w:val="40"/>
          <w:szCs w:val="40"/>
        </w:rPr>
        <w:t xml:space="preserve">AJMERA FASHION LIMITED</w:t>
      </w:r>
    </w:p>
    <w:p>
      <w:pPr>
        <w:spacing w:after="60"/>
      </w:pPr>
      <w:r>
        <w:rPr>
          <w:b/>
          <w:bCs/>
          <w:color w:val="2E74B5"/>
          <w:sz w:val="28"/>
          <w:szCs w:val="28"/>
        </w:rPr>
        <w:t xml:space="preserve">CRM Development – Detailed Functional Requirement Document</w:t>
      </w:r>
    </w:p>
    <w:p>
      <w:pPr>
        <w:spacing w:after="60"/>
      </w:pPr>
      <w:r>
        <w:rPr>
          <w:b/>
          <w:bCs/>
          <w:sz w:val="24"/>
          <w:szCs w:val="24"/>
        </w:rPr>
        <w:t xml:space="preserve">Department: ONLINE DEPARTMENT (India Business – B2B Clothing)</w:t>
      </w:r>
    </w:p>
    <w:p>
      <w:pPr>
        <w:spacing w:after="400"/>
      </w:pPr>
      <w:r>
        <w:rPr>
          <w:i/>
          <w:iCs/>
          <w:color w:val="595959"/>
          <w:sz w:val="20"/>
          <w:szCs w:val="20"/>
        </w:rPr>
        <w:t xml:space="preserve">Prepared for: Prospective CRM Development Agency   |   Prepared by: Manoj – Project Coordinator, Ajmera Fashion Limited</w:t>
      </w:r>
    </w:p>
    <w:p>
      <w:pPr>
        <w:pStyle w:val="Heading2"/>
        <w:spacing w:after="140" w:before="280"/>
      </w:pPr>
      <w:r>
        <w:rPr>
          <w:b/>
          <w:bCs/>
          <w:color w:val="2E74B5"/>
          <w:sz w:val="24"/>
          <w:szCs w:val="24"/>
        </w:rPr>
        <w:t xml:space="preserve">1. Purpose of This Document</w:t>
      </w:r>
    </w:p>
    <w:p>
      <w:pPr>
        <w:spacing w:after="120"/>
      </w:pPr>
      <w:r>
        <w:rPr>
          <w:sz w:val="21"/>
          <w:szCs w:val="21"/>
        </w:rPr>
        <w:t xml:space="preserve">Ajmera Fashion Limited is a B2B clothing business. The Online Department team generates and closes B2B sales in India through outbound/inbound calling and WhatsApp follow-ups. This document lists, in complete detail, the functional requirement for a unified CRM (Calling + WhatsApp + Lead + Sales Management) for the Online Department only. A separate requirement document will be shared later for the Export Department (32+ countries).</w:t>
      </w:r>
    </w:p>
    <w:p>
      <w:pPr>
        <w:spacing w:after="120"/>
      </w:pPr>
      <w:r>
        <w:rPr>
          <w:sz w:val="21"/>
          <w:szCs w:val="21"/>
        </w:rPr>
        <w:t xml:space="preserve">This is a fresh, ground-up requirement document. It supersedes and replaces any requirement or change-request document shared earlier with a previous development agency. The new development partner should build strictly as per this document, and treat this as the single source of truth.</w:t>
      </w:r>
    </w:p>
    <w:p>
      <w:pPr>
        <w:spacing w:after="120"/>
      </w:pPr>
      <w:r>
        <w:rPr>
          <w:sz w:val="21"/>
          <w:szCs w:val="21"/>
        </w:rPr>
        <w:t xml:space="preserve">Panels required: Executive Panel, Team Leader (TL) Panel, Manager Panel, Admin Panel and Super Admin Panel. Every panel must have its own dedicated, role-specific dashboard so each user/team can track their own goals, targets and performance — from lead stage to final payment.</w:t>
      </w:r>
    </w:p>
    <w:p>
      <w:pPr>
        <w:pStyle w:val="Heading1"/>
        <w:pBdr>
          <w:bottom w:val="single" w:color="1F3864" w:sz="6" w:space="4"/>
        </w:pBdr>
        <w:spacing w:after="200" w:before="400"/>
      </w:pPr>
      <w:r>
        <w:rPr>
          <w:b/>
          <w:bCs/>
          <w:color w:val="1F3864"/>
          <w:sz w:val="30"/>
          <w:szCs w:val="30"/>
        </w:rPr>
        <w:t xml:space="preserve">2. Customer &amp; Lead Data Fields</w:t>
      </w:r>
    </w:p>
    <w:p>
      <w:pPr>
        <w:spacing w:after="120"/>
      </w:pPr>
      <w:r>
        <w:rPr>
          <w:sz w:val="21"/>
          <w:szCs w:val="21"/>
        </w:rPr>
        <w:t xml:space="preserve">The following rules apply specifically to how customer/lead data is captured, in addition to the common fields already used in the base CRM.</w:t>
      </w:r>
    </w:p>
    <w:p>
      <w:pPr>
        <w:pStyle w:val="ListParagraph"/>
        <w:numPr>
          <w:ilvl w:val="0"/>
          <w:numId w:val="2"/>
        </w:numPr>
        <w:spacing w:after="60"/>
      </w:pPr>
      <w:r>
        <w:rPr>
          <w:sz w:val="21"/>
          <w:szCs w:val="21"/>
        </w:rPr>
        <w:t xml:space="preserve">Customer Name and Company Name must be TWO SEPARATE fields. Customer Name is mandatory; Company Name is optional.</w:t>
      </w:r>
    </w:p>
    <w:p>
      <w:pPr>
        <w:pStyle w:val="ListParagraph"/>
        <w:numPr>
          <w:ilvl w:val="0"/>
          <w:numId w:val="2"/>
        </w:numPr>
        <w:spacing w:after="60"/>
      </w:pPr>
      <w:r>
        <w:rPr>
          <w:sz w:val="21"/>
          <w:szCs w:val="21"/>
        </w:rPr>
        <w:t xml:space="preserve">Mobile Number and WhatsApp Number must be TWO SEPARATE fields (do not auto-copy one into the other). Both should be capturable independently, since a customer's calling number and WhatsApp number are frequently different.</w:t>
      </w:r>
    </w:p>
    <w:p>
      <w:pPr>
        <w:pStyle w:val="ListParagraph"/>
        <w:numPr>
          <w:ilvl w:val="0"/>
          <w:numId w:val="2"/>
        </w:numPr>
        <w:spacing w:after="60"/>
      </w:pPr>
      <w:r>
        <w:rPr>
          <w:sz w:val="21"/>
          <w:szCs w:val="21"/>
        </w:rPr>
        <w:t xml:space="preserve">State: convert from free text to a searchable dropdown listing all Indian States &amp; Union Territories.</w:t>
      </w:r>
    </w:p>
    <w:p>
      <w:pPr>
        <w:pStyle w:val="ListParagraph"/>
        <w:numPr>
          <w:ilvl w:val="0"/>
          <w:numId w:val="2"/>
        </w:numPr>
        <w:spacing w:after="60"/>
      </w:pPr>
      <w:r>
        <w:rPr>
          <w:sz w:val="21"/>
          <w:szCs w:val="21"/>
        </w:rPr>
        <w:t xml:space="preserve">Country: default value = India; field hidden from the Executive Panel (visible only to Admin/Super Admin for system configuration).</w:t>
      </w:r>
    </w:p>
    <w:p>
      <w:pPr>
        <w:pStyle w:val="ListParagraph"/>
        <w:numPr>
          <w:ilvl w:val="0"/>
          <w:numId w:val="2"/>
        </w:numPr>
        <w:spacing w:after="60"/>
      </w:pPr>
      <w:r>
        <w:rPr>
          <w:sz w:val="21"/>
          <w:szCs w:val="21"/>
        </w:rPr>
        <w:t xml:space="preserve">Currency: hidden from all users; system-wide currency fixed to Indian Rupee (₹). Remove Dollar ($), currency selector and any multi-currency logic for this department.</w:t>
      </w:r>
    </w:p>
    <w:p>
      <w:pPr>
        <w:pStyle w:val="ListParagraph"/>
        <w:numPr>
          <w:ilvl w:val="0"/>
          <w:numId w:val="2"/>
        </w:numPr>
        <w:spacing w:after="60"/>
      </w:pPr>
      <w:r>
        <w:rPr>
          <w:sz w:val="21"/>
          <w:szCs w:val="21"/>
        </w:rPr>
        <w:t xml:space="preserve">Department: automatically tagged as "Online Department" on every lead created under this panel set; field hidden from Executives.</w:t>
      </w:r>
    </w:p>
    <w:p>
      <w:pPr>
        <w:pStyle w:val="Heading2"/>
        <w:spacing w:after="140" w:before="280"/>
      </w:pPr>
      <w:r>
        <w:rPr>
          <w:b/>
          <w:bCs/>
          <w:color w:val="2E74B5"/>
          <w:sz w:val="24"/>
          <w:szCs w:val="24"/>
        </w:rPr>
        <w:t xml:space="preserve">2.1 Lead / Customer Field List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600"/>
        <w:gridCol w:w="3800"/>
      </w:tblGrid>
      <w:tr>
        <w:trPr>
          <w:tblHeader/>
        </w:trPr>
        <w:tc>
          <w:tcPr>
            <w:tcW w:type="dxa" w:w="2000"/>
            <w:shd w:fill="1F3864" w:val="clear"/>
            <w:tcMar>
              <w:top w:type="dxa" w:w="60"/>
              <w:left w:type="dxa" w:w="100"/>
              <w:bottom w:type="dxa" w:w="60"/>
              <w:right w:type="dxa" w:w="100"/>
            </w:tcMar>
            <w:vAlign w:val="center"/>
          </w:tcPr>
          <w:p>
            <w:r>
              <w:rPr>
                <w:b/>
                <w:bCs/>
                <w:color w:val="FFFFFF"/>
                <w:sz w:val="20"/>
                <w:szCs w:val="20"/>
              </w:rPr>
              <w:t xml:space="preserve">Field</w:t>
            </w:r>
          </w:p>
        </w:tc>
        <w:tc>
          <w:tcPr>
            <w:tcW w:type="dxa" w:w="2200"/>
            <w:shd w:fill="1F3864" w:val="clear"/>
            <w:tcMar>
              <w:top w:type="dxa" w:w="60"/>
              <w:left w:type="dxa" w:w="100"/>
              <w:bottom w:type="dxa" w:w="60"/>
              <w:right w:type="dxa" w:w="100"/>
            </w:tcMar>
            <w:vAlign w:val="center"/>
          </w:tcPr>
          <w:p>
            <w:r>
              <w:rPr>
                <w:b/>
                <w:bCs/>
                <w:color w:val="FFFFFF"/>
                <w:sz w:val="20"/>
                <w:szCs w:val="20"/>
              </w:rPr>
              <w:t xml:space="preserve">Type</w:t>
            </w:r>
          </w:p>
        </w:tc>
        <w:tc>
          <w:tcPr>
            <w:tcW w:type="dxa" w:w="1600"/>
            <w:shd w:fill="1F3864" w:val="clear"/>
            <w:tcMar>
              <w:top w:type="dxa" w:w="60"/>
              <w:left w:type="dxa" w:w="100"/>
              <w:bottom w:type="dxa" w:w="60"/>
              <w:right w:type="dxa" w:w="100"/>
            </w:tcMar>
            <w:vAlign w:val="center"/>
          </w:tcPr>
          <w:p>
            <w:r>
              <w:rPr>
                <w:b/>
                <w:bCs/>
                <w:color w:val="FFFFFF"/>
                <w:sz w:val="20"/>
                <w:szCs w:val="20"/>
              </w:rPr>
              <w:t xml:space="preserve">Mandatory</w:t>
            </w:r>
          </w:p>
        </w:tc>
        <w:tc>
          <w:tcPr>
            <w:tcW w:type="dxa" w:w="3800"/>
            <w:shd w:fill="1F3864" w:val="clear"/>
            <w:tcMar>
              <w:top w:type="dxa" w:w="60"/>
              <w:left w:type="dxa" w:w="100"/>
              <w:bottom w:type="dxa" w:w="60"/>
              <w:right w:type="dxa" w:w="100"/>
            </w:tcMar>
            <w:vAlign w:val="center"/>
          </w:tcPr>
          <w:p>
            <w:r>
              <w:rPr>
                <w:b/>
                <w:bCs/>
                <w:color w:val="FFFFFF"/>
                <w:sz w:val="20"/>
                <w:szCs w:val="20"/>
              </w:rPr>
              <w:t xml:space="preserve">Notes</w:t>
            </w:r>
          </w:p>
        </w:tc>
      </w:tr>
      <w:tr>
        <w:tc>
          <w:tcPr>
            <w:tcW w:type="dxa" w:w="2000"/>
            <w:shd w:fill="F2F6FA" w:val="clear"/>
            <w:tcMar>
              <w:top w:type="dxa" w:w="60"/>
              <w:left w:type="dxa" w:w="100"/>
              <w:bottom w:type="dxa" w:w="60"/>
              <w:right w:type="dxa" w:w="100"/>
            </w:tcMar>
            <w:vAlign w:val="center"/>
          </w:tcPr>
          <w:p>
            <w:r>
              <w:rPr>
                <w:b w:val="false"/>
                <w:bCs w:val="false"/>
                <w:color w:val="000000"/>
                <w:sz w:val="20"/>
                <w:szCs w:val="20"/>
              </w:rPr>
              <w:t xml:space="preserve">Lead ID</w:t>
            </w:r>
          </w:p>
        </w:tc>
        <w:tc>
          <w:tcPr>
            <w:tcW w:type="dxa" w:w="2200"/>
            <w:shd w:fill="F2F6FA" w:val="clear"/>
            <w:tcMar>
              <w:top w:type="dxa" w:w="60"/>
              <w:left w:type="dxa" w:w="100"/>
              <w:bottom w:type="dxa" w:w="60"/>
              <w:right w:type="dxa" w:w="100"/>
            </w:tcMar>
            <w:vAlign w:val="center"/>
          </w:tcPr>
          <w:p>
            <w:r>
              <w:rPr>
                <w:b w:val="false"/>
                <w:bCs w:val="false"/>
                <w:color w:val="000000"/>
                <w:sz w:val="20"/>
                <w:szCs w:val="20"/>
              </w:rPr>
              <w:t xml:space="preserve">Auto-generated</w:t>
            </w:r>
          </w:p>
        </w:tc>
        <w:tc>
          <w:tcPr>
            <w:tcW w:type="dxa" w:w="1600"/>
            <w:shd w:fill="F2F6FA" w:val="clear"/>
            <w:tcMar>
              <w:top w:type="dxa" w:w="60"/>
              <w:left w:type="dxa" w:w="100"/>
              <w:bottom w:type="dxa" w:w="60"/>
              <w:right w:type="dxa" w:w="100"/>
            </w:tcMar>
            <w:vAlign w:val="center"/>
          </w:tcPr>
          <w:p>
            <w:r>
              <w:rPr>
                <w:b w:val="false"/>
                <w:bCs w:val="false"/>
                <w:color w:val="000000"/>
                <w:sz w:val="20"/>
                <w:szCs w:val="20"/>
              </w:rPr>
              <w:t xml:space="preserve">Yes</w:t>
            </w:r>
          </w:p>
        </w:tc>
        <w:tc>
          <w:tcPr>
            <w:tcW w:type="dxa" w:w="3800"/>
            <w:shd w:fill="F2F6FA" w:val="clear"/>
            <w:tcMar>
              <w:top w:type="dxa" w:w="60"/>
              <w:left w:type="dxa" w:w="100"/>
              <w:bottom w:type="dxa" w:w="60"/>
              <w:right w:type="dxa" w:w="100"/>
            </w:tcMar>
            <w:vAlign w:val="center"/>
          </w:tcPr>
          <w:p>
            <w:r>
              <w:rPr>
                <w:b w:val="false"/>
                <w:bCs w:val="false"/>
                <w:color w:val="000000"/>
                <w:sz w:val="20"/>
                <w:szCs w:val="20"/>
              </w:rPr>
              <w:t xml:space="preserve">System generated, unique</w:t>
            </w:r>
          </w:p>
        </w:tc>
      </w:tr>
      <w:tr>
        <w:tc>
          <w:tcPr>
            <w:tcW w:type="dxa" w:w="2000"/>
            <w:shd w:fill="FFFFFF" w:val="clear"/>
            <w:tcMar>
              <w:top w:type="dxa" w:w="60"/>
              <w:left w:type="dxa" w:w="100"/>
              <w:bottom w:type="dxa" w:w="60"/>
              <w:right w:type="dxa" w:w="100"/>
            </w:tcMar>
            <w:vAlign w:val="center"/>
          </w:tcPr>
          <w:p>
            <w:r>
              <w:rPr>
                <w:b w:val="false"/>
                <w:bCs w:val="false"/>
                <w:color w:val="000000"/>
                <w:sz w:val="20"/>
                <w:szCs w:val="20"/>
              </w:rPr>
              <w:t xml:space="preserve">Customer Name</w:t>
            </w:r>
          </w:p>
        </w:tc>
        <w:tc>
          <w:tcPr>
            <w:tcW w:type="dxa" w:w="2200"/>
            <w:shd w:fill="FFFFFF" w:val="clear"/>
            <w:tcMar>
              <w:top w:type="dxa" w:w="60"/>
              <w:left w:type="dxa" w:w="100"/>
              <w:bottom w:type="dxa" w:w="60"/>
              <w:right w:type="dxa" w:w="100"/>
            </w:tcMar>
            <w:vAlign w:val="center"/>
          </w:tcPr>
          <w:p>
            <w:r>
              <w:rPr>
                <w:b w:val="false"/>
                <w:bCs w:val="false"/>
                <w:color w:val="000000"/>
                <w:sz w:val="20"/>
                <w:szCs w:val="20"/>
              </w:rPr>
              <w:t xml:space="preserve">Text</w:t>
            </w:r>
          </w:p>
        </w:tc>
        <w:tc>
          <w:tcPr>
            <w:tcW w:type="dxa" w:w="1600"/>
            <w:shd w:fill="FFFFFF" w:val="clear"/>
            <w:tcMar>
              <w:top w:type="dxa" w:w="60"/>
              <w:left w:type="dxa" w:w="100"/>
              <w:bottom w:type="dxa" w:w="60"/>
              <w:right w:type="dxa" w:w="100"/>
            </w:tcMar>
            <w:vAlign w:val="center"/>
          </w:tcPr>
          <w:p>
            <w:r>
              <w:rPr>
                <w:b w:val="false"/>
                <w:bCs w:val="false"/>
                <w:color w:val="000000"/>
                <w:sz w:val="20"/>
                <w:szCs w:val="20"/>
              </w:rPr>
              <w:t xml:space="preserve">Yes</w:t>
            </w:r>
          </w:p>
        </w:tc>
        <w:tc>
          <w:tcPr>
            <w:tcW w:type="dxa" w:w="3800"/>
            <w:shd w:fill="FFFFFF" w:val="clear"/>
            <w:tcMar>
              <w:top w:type="dxa" w:w="60"/>
              <w:left w:type="dxa" w:w="100"/>
              <w:bottom w:type="dxa" w:w="60"/>
              <w:right w:type="dxa" w:w="100"/>
            </w:tcMar>
            <w:vAlign w:val="center"/>
          </w:tcPr>
          <w:p>
            <w:r>
              <w:rPr>
                <w:b w:val="false"/>
                <w:bCs w:val="false"/>
                <w:color w:val="000000"/>
                <w:sz w:val="20"/>
                <w:szCs w:val="20"/>
              </w:rPr>
              <w:t xml:space="preserve">Mandatory field</w:t>
            </w:r>
          </w:p>
        </w:tc>
      </w:tr>
      <w:tr>
        <w:tc>
          <w:tcPr>
            <w:tcW w:type="dxa" w:w="2000"/>
            <w:shd w:fill="F2F6FA" w:val="clear"/>
            <w:tcMar>
              <w:top w:type="dxa" w:w="60"/>
              <w:left w:type="dxa" w:w="100"/>
              <w:bottom w:type="dxa" w:w="60"/>
              <w:right w:type="dxa" w:w="100"/>
            </w:tcMar>
            <w:vAlign w:val="center"/>
          </w:tcPr>
          <w:p>
            <w:r>
              <w:rPr>
                <w:b w:val="false"/>
                <w:bCs w:val="false"/>
                <w:color w:val="000000"/>
                <w:sz w:val="20"/>
                <w:szCs w:val="20"/>
              </w:rPr>
              <w:t xml:space="preserve">Company Name</w:t>
            </w:r>
          </w:p>
        </w:tc>
        <w:tc>
          <w:tcPr>
            <w:tcW w:type="dxa" w:w="2200"/>
            <w:shd w:fill="F2F6FA" w:val="clear"/>
            <w:tcMar>
              <w:top w:type="dxa" w:w="60"/>
              <w:left w:type="dxa" w:w="100"/>
              <w:bottom w:type="dxa" w:w="60"/>
              <w:right w:type="dxa" w:w="100"/>
            </w:tcMar>
            <w:vAlign w:val="center"/>
          </w:tcPr>
          <w:p>
            <w:r>
              <w:rPr>
                <w:b w:val="false"/>
                <w:bCs w:val="false"/>
                <w:color w:val="000000"/>
                <w:sz w:val="20"/>
                <w:szCs w:val="20"/>
              </w:rPr>
              <w:t xml:space="preserve">Text</w:t>
            </w:r>
          </w:p>
        </w:tc>
        <w:tc>
          <w:tcPr>
            <w:tcW w:type="dxa" w:w="1600"/>
            <w:shd w:fill="F2F6FA" w:val="clear"/>
            <w:tcMar>
              <w:top w:type="dxa" w:w="60"/>
              <w:left w:type="dxa" w:w="100"/>
              <w:bottom w:type="dxa" w:w="60"/>
              <w:right w:type="dxa" w:w="100"/>
            </w:tcMar>
            <w:vAlign w:val="center"/>
          </w:tcPr>
          <w:p>
            <w:r>
              <w:rPr>
                <w:b w:val="false"/>
                <w:bCs w:val="false"/>
                <w:color w:val="000000"/>
                <w:sz w:val="20"/>
                <w:szCs w:val="20"/>
              </w:rPr>
              <w:t xml:space="preserve">No</w:t>
            </w:r>
          </w:p>
        </w:tc>
        <w:tc>
          <w:tcPr>
            <w:tcW w:type="dxa" w:w="3800"/>
            <w:shd w:fill="F2F6FA" w:val="clear"/>
            <w:tcMar>
              <w:top w:type="dxa" w:w="60"/>
              <w:left w:type="dxa" w:w="100"/>
              <w:bottom w:type="dxa" w:w="60"/>
              <w:right w:type="dxa" w:w="100"/>
            </w:tcMar>
            <w:vAlign w:val="center"/>
          </w:tcPr>
          <w:p>
            <w:r>
              <w:rPr>
                <w:b w:val="false"/>
                <w:bCs w:val="false"/>
                <w:color w:val="000000"/>
                <w:sz w:val="20"/>
                <w:szCs w:val="20"/>
              </w:rPr>
              <w:t xml:space="preserve">Kept separate from Customer Name</w:t>
            </w:r>
          </w:p>
        </w:tc>
      </w:tr>
      <w:tr>
        <w:tc>
          <w:tcPr>
            <w:tcW w:type="dxa" w:w="2000"/>
            <w:shd w:fill="FFFFFF" w:val="clear"/>
            <w:tcMar>
              <w:top w:type="dxa" w:w="60"/>
              <w:left w:type="dxa" w:w="100"/>
              <w:bottom w:type="dxa" w:w="60"/>
              <w:right w:type="dxa" w:w="100"/>
            </w:tcMar>
            <w:vAlign w:val="center"/>
          </w:tcPr>
          <w:p>
            <w:r>
              <w:rPr>
                <w:b w:val="false"/>
                <w:bCs w:val="false"/>
                <w:color w:val="000000"/>
                <w:sz w:val="20"/>
                <w:szCs w:val="20"/>
              </w:rPr>
              <w:t xml:space="preserve">Mobile Number</w:t>
            </w:r>
          </w:p>
        </w:tc>
        <w:tc>
          <w:tcPr>
            <w:tcW w:type="dxa" w:w="2200"/>
            <w:shd w:fill="FFFFFF" w:val="clear"/>
            <w:tcMar>
              <w:top w:type="dxa" w:w="60"/>
              <w:left w:type="dxa" w:w="100"/>
              <w:bottom w:type="dxa" w:w="60"/>
              <w:right w:type="dxa" w:w="100"/>
            </w:tcMar>
            <w:vAlign w:val="center"/>
          </w:tcPr>
          <w:p>
            <w:r>
              <w:rPr>
                <w:b w:val="false"/>
                <w:bCs w:val="false"/>
                <w:color w:val="000000"/>
                <w:sz w:val="20"/>
                <w:szCs w:val="20"/>
              </w:rPr>
              <w:t xml:space="preserve">Number</w:t>
            </w:r>
          </w:p>
        </w:tc>
        <w:tc>
          <w:tcPr>
            <w:tcW w:type="dxa" w:w="1600"/>
            <w:shd w:fill="FFFFFF" w:val="clear"/>
            <w:tcMar>
              <w:top w:type="dxa" w:w="60"/>
              <w:left w:type="dxa" w:w="100"/>
              <w:bottom w:type="dxa" w:w="60"/>
              <w:right w:type="dxa" w:w="100"/>
            </w:tcMar>
            <w:vAlign w:val="center"/>
          </w:tcPr>
          <w:p>
            <w:r>
              <w:rPr>
                <w:b w:val="false"/>
                <w:bCs w:val="false"/>
                <w:color w:val="000000"/>
                <w:sz w:val="20"/>
                <w:szCs w:val="20"/>
              </w:rPr>
              <w:t xml:space="preserve">Yes</w:t>
            </w:r>
          </w:p>
        </w:tc>
        <w:tc>
          <w:tcPr>
            <w:tcW w:type="dxa" w:w="3800"/>
            <w:shd w:fill="FFFFFF" w:val="clear"/>
            <w:tcMar>
              <w:top w:type="dxa" w:w="60"/>
              <w:left w:type="dxa" w:w="100"/>
              <w:bottom w:type="dxa" w:w="60"/>
              <w:right w:type="dxa" w:w="100"/>
            </w:tcMar>
            <w:vAlign w:val="center"/>
          </w:tcPr>
          <w:p>
            <w:r>
              <w:rPr>
                <w:b w:val="false"/>
                <w:bCs w:val="false"/>
                <w:color w:val="000000"/>
                <w:sz w:val="20"/>
                <w:szCs w:val="20"/>
              </w:rPr>
              <w:t xml:space="preserve">Used for calling</w:t>
            </w:r>
          </w:p>
        </w:tc>
      </w:tr>
      <w:tr>
        <w:tc>
          <w:tcPr>
            <w:tcW w:type="dxa" w:w="2000"/>
            <w:shd w:fill="F2F6FA" w:val="clear"/>
            <w:tcMar>
              <w:top w:type="dxa" w:w="60"/>
              <w:left w:type="dxa" w:w="100"/>
              <w:bottom w:type="dxa" w:w="60"/>
              <w:right w:type="dxa" w:w="100"/>
            </w:tcMar>
            <w:vAlign w:val="center"/>
          </w:tcPr>
          <w:p>
            <w:r>
              <w:rPr>
                <w:b w:val="false"/>
                <w:bCs w:val="false"/>
                <w:color w:val="000000"/>
                <w:sz w:val="20"/>
                <w:szCs w:val="20"/>
              </w:rPr>
              <w:t xml:space="preserve">WhatsApp Number</w:t>
            </w:r>
          </w:p>
        </w:tc>
        <w:tc>
          <w:tcPr>
            <w:tcW w:type="dxa" w:w="2200"/>
            <w:shd w:fill="F2F6FA" w:val="clear"/>
            <w:tcMar>
              <w:top w:type="dxa" w:w="60"/>
              <w:left w:type="dxa" w:w="100"/>
              <w:bottom w:type="dxa" w:w="60"/>
              <w:right w:type="dxa" w:w="100"/>
            </w:tcMar>
            <w:vAlign w:val="center"/>
          </w:tcPr>
          <w:p>
            <w:r>
              <w:rPr>
                <w:b w:val="false"/>
                <w:bCs w:val="false"/>
                <w:color w:val="000000"/>
                <w:sz w:val="20"/>
                <w:szCs w:val="20"/>
              </w:rPr>
              <w:t xml:space="preserve">Number</w:t>
            </w:r>
          </w:p>
        </w:tc>
        <w:tc>
          <w:tcPr>
            <w:tcW w:type="dxa" w:w="1600"/>
            <w:shd w:fill="F2F6FA" w:val="clear"/>
            <w:tcMar>
              <w:top w:type="dxa" w:w="60"/>
              <w:left w:type="dxa" w:w="100"/>
              <w:bottom w:type="dxa" w:w="60"/>
              <w:right w:type="dxa" w:w="100"/>
            </w:tcMar>
            <w:vAlign w:val="center"/>
          </w:tcPr>
          <w:p>
            <w:r>
              <w:rPr>
                <w:b w:val="false"/>
                <w:bCs w:val="false"/>
                <w:color w:val="000000"/>
                <w:sz w:val="20"/>
                <w:szCs w:val="20"/>
              </w:rPr>
              <w:t xml:space="preserve">No</w:t>
            </w:r>
          </w:p>
        </w:tc>
        <w:tc>
          <w:tcPr>
            <w:tcW w:type="dxa" w:w="3800"/>
            <w:shd w:fill="F2F6FA" w:val="clear"/>
            <w:tcMar>
              <w:top w:type="dxa" w:w="60"/>
              <w:left w:type="dxa" w:w="100"/>
              <w:bottom w:type="dxa" w:w="60"/>
              <w:right w:type="dxa" w:w="100"/>
            </w:tcMar>
            <w:vAlign w:val="center"/>
          </w:tcPr>
          <w:p>
            <w:r>
              <w:rPr>
                <w:b w:val="false"/>
                <w:bCs w:val="false"/>
                <w:color w:val="000000"/>
                <w:sz w:val="20"/>
                <w:szCs w:val="20"/>
              </w:rPr>
              <w:t xml:space="preserve">Independent from Mobile Number</w:t>
            </w:r>
          </w:p>
        </w:tc>
      </w:tr>
      <w:tr>
        <w:tc>
          <w:tcPr>
            <w:tcW w:type="dxa" w:w="2000"/>
            <w:shd w:fill="FFFFFF" w:val="clear"/>
            <w:tcMar>
              <w:top w:type="dxa" w:w="60"/>
              <w:left w:type="dxa" w:w="100"/>
              <w:bottom w:type="dxa" w:w="60"/>
              <w:right w:type="dxa" w:w="100"/>
            </w:tcMar>
            <w:vAlign w:val="center"/>
          </w:tcPr>
          <w:p>
            <w:r>
              <w:rPr>
                <w:b w:val="false"/>
                <w:bCs w:val="false"/>
                <w:color w:val="000000"/>
                <w:sz w:val="20"/>
                <w:szCs w:val="20"/>
              </w:rPr>
              <w:t xml:space="preserve">Email</w:t>
            </w:r>
          </w:p>
        </w:tc>
        <w:tc>
          <w:tcPr>
            <w:tcW w:type="dxa" w:w="2200"/>
            <w:shd w:fill="FFFFFF" w:val="clear"/>
            <w:tcMar>
              <w:top w:type="dxa" w:w="60"/>
              <w:left w:type="dxa" w:w="100"/>
              <w:bottom w:type="dxa" w:w="60"/>
              <w:right w:type="dxa" w:w="100"/>
            </w:tcMar>
            <w:vAlign w:val="center"/>
          </w:tcPr>
          <w:p>
            <w:r>
              <w:rPr>
                <w:b w:val="false"/>
                <w:bCs w:val="false"/>
                <w:color w:val="000000"/>
                <w:sz w:val="20"/>
                <w:szCs w:val="20"/>
              </w:rPr>
              <w:t xml:space="preserve">Text</w:t>
            </w:r>
          </w:p>
        </w:tc>
        <w:tc>
          <w:tcPr>
            <w:tcW w:type="dxa" w:w="1600"/>
            <w:shd w:fill="FFFFFF" w:val="clear"/>
            <w:tcMar>
              <w:top w:type="dxa" w:w="60"/>
              <w:left w:type="dxa" w:w="100"/>
              <w:bottom w:type="dxa" w:w="60"/>
              <w:right w:type="dxa" w:w="100"/>
            </w:tcMar>
            <w:vAlign w:val="center"/>
          </w:tcPr>
          <w:p>
            <w:r>
              <w:rPr>
                <w:b w:val="false"/>
                <w:bCs w:val="false"/>
                <w:color w:val="000000"/>
                <w:sz w:val="20"/>
                <w:szCs w:val="20"/>
              </w:rPr>
              <w:t xml:space="preserve">No</w:t>
            </w:r>
          </w:p>
        </w:tc>
        <w:tc>
          <w:tcPr>
            <w:tcW w:type="dxa" w:w="3800"/>
            <w:shd w:fill="FFFFFF" w:val="clear"/>
            <w:tcMar>
              <w:top w:type="dxa" w:w="60"/>
              <w:left w:type="dxa" w:w="100"/>
              <w:bottom w:type="dxa" w:w="60"/>
              <w:right w:type="dxa" w:w="100"/>
            </w:tcMar>
            <w:vAlign w:val="center"/>
          </w:tcPr>
          <w:p>
            <w:r>
              <w:rPr>
                <w:b w:val="false"/>
                <w:bCs w:val="false"/>
                <w:color w:val="000000"/>
                <w:sz w:val="20"/>
                <w:szCs w:val="20"/>
              </w:rPr>
              <w:t xml:space="preserve"/>
            </w:r>
          </w:p>
        </w:tc>
      </w:tr>
      <w:tr>
        <w:tc>
          <w:tcPr>
            <w:tcW w:type="dxa" w:w="2000"/>
            <w:shd w:fill="F2F6FA" w:val="clear"/>
            <w:tcMar>
              <w:top w:type="dxa" w:w="60"/>
              <w:left w:type="dxa" w:w="100"/>
              <w:bottom w:type="dxa" w:w="60"/>
              <w:right w:type="dxa" w:w="100"/>
            </w:tcMar>
            <w:vAlign w:val="center"/>
          </w:tcPr>
          <w:p>
            <w:r>
              <w:rPr>
                <w:b w:val="false"/>
                <w:bCs w:val="false"/>
                <w:color w:val="000000"/>
                <w:sz w:val="20"/>
                <w:szCs w:val="20"/>
              </w:rPr>
              <w:t xml:space="preserve">City</w:t>
            </w:r>
          </w:p>
        </w:tc>
        <w:tc>
          <w:tcPr>
            <w:tcW w:type="dxa" w:w="2200"/>
            <w:shd w:fill="F2F6FA" w:val="clear"/>
            <w:tcMar>
              <w:top w:type="dxa" w:w="60"/>
              <w:left w:type="dxa" w:w="100"/>
              <w:bottom w:type="dxa" w:w="60"/>
              <w:right w:type="dxa" w:w="100"/>
            </w:tcMar>
            <w:vAlign w:val="center"/>
          </w:tcPr>
          <w:p>
            <w:r>
              <w:rPr>
                <w:b w:val="false"/>
                <w:bCs w:val="false"/>
                <w:color w:val="000000"/>
                <w:sz w:val="20"/>
                <w:szCs w:val="20"/>
              </w:rPr>
              <w:t xml:space="preserve">Text</w:t>
            </w:r>
          </w:p>
        </w:tc>
        <w:tc>
          <w:tcPr>
            <w:tcW w:type="dxa" w:w="1600"/>
            <w:shd w:fill="F2F6FA" w:val="clear"/>
            <w:tcMar>
              <w:top w:type="dxa" w:w="60"/>
              <w:left w:type="dxa" w:w="100"/>
              <w:bottom w:type="dxa" w:w="60"/>
              <w:right w:type="dxa" w:w="100"/>
            </w:tcMar>
            <w:vAlign w:val="center"/>
          </w:tcPr>
          <w:p>
            <w:r>
              <w:rPr>
                <w:b w:val="false"/>
                <w:bCs w:val="false"/>
                <w:color w:val="000000"/>
                <w:sz w:val="20"/>
                <w:szCs w:val="20"/>
              </w:rPr>
              <w:t xml:space="preserve">No</w:t>
            </w:r>
          </w:p>
        </w:tc>
        <w:tc>
          <w:tcPr>
            <w:tcW w:type="dxa" w:w="3800"/>
            <w:shd w:fill="F2F6FA" w:val="clear"/>
            <w:tcMar>
              <w:top w:type="dxa" w:w="60"/>
              <w:left w:type="dxa" w:w="100"/>
              <w:bottom w:type="dxa" w:w="60"/>
              <w:right w:type="dxa" w:w="100"/>
            </w:tcMar>
            <w:vAlign w:val="center"/>
          </w:tcPr>
          <w:p>
            <w:r>
              <w:rPr>
                <w:b w:val="false"/>
                <w:bCs w:val="false"/>
                <w:color w:val="000000"/>
                <w:sz w:val="20"/>
                <w:szCs w:val="20"/>
              </w:rPr>
              <w:t xml:space="preserve"/>
            </w:r>
          </w:p>
        </w:tc>
      </w:tr>
      <w:tr>
        <w:tc>
          <w:tcPr>
            <w:tcW w:type="dxa" w:w="2000"/>
            <w:shd w:fill="FFFFFF" w:val="clear"/>
            <w:tcMar>
              <w:top w:type="dxa" w:w="60"/>
              <w:left w:type="dxa" w:w="100"/>
              <w:bottom w:type="dxa" w:w="60"/>
              <w:right w:type="dxa" w:w="100"/>
            </w:tcMar>
            <w:vAlign w:val="center"/>
          </w:tcPr>
          <w:p>
            <w:r>
              <w:rPr>
                <w:b w:val="false"/>
                <w:bCs w:val="false"/>
                <w:color w:val="000000"/>
                <w:sz w:val="20"/>
                <w:szCs w:val="20"/>
              </w:rPr>
              <w:t xml:space="preserve">State</w:t>
            </w:r>
          </w:p>
        </w:tc>
        <w:tc>
          <w:tcPr>
            <w:tcW w:type="dxa" w:w="2200"/>
            <w:shd w:fill="FFFFFF" w:val="clear"/>
            <w:tcMar>
              <w:top w:type="dxa" w:w="60"/>
              <w:left w:type="dxa" w:w="100"/>
              <w:bottom w:type="dxa" w:w="60"/>
              <w:right w:type="dxa" w:w="100"/>
            </w:tcMar>
            <w:vAlign w:val="center"/>
          </w:tcPr>
          <w:p>
            <w:r>
              <w:rPr>
                <w:b w:val="false"/>
                <w:bCs w:val="false"/>
                <w:color w:val="000000"/>
                <w:sz w:val="20"/>
                <w:szCs w:val="20"/>
              </w:rPr>
              <w:t xml:space="preserve">Searchable Dropdown</w:t>
            </w:r>
          </w:p>
        </w:tc>
        <w:tc>
          <w:tcPr>
            <w:tcW w:type="dxa" w:w="1600"/>
            <w:shd w:fill="FFFFFF" w:val="clear"/>
            <w:tcMar>
              <w:top w:type="dxa" w:w="60"/>
              <w:left w:type="dxa" w:w="100"/>
              <w:bottom w:type="dxa" w:w="60"/>
              <w:right w:type="dxa" w:w="100"/>
            </w:tcMar>
            <w:vAlign w:val="center"/>
          </w:tcPr>
          <w:p>
            <w:r>
              <w:rPr>
                <w:b w:val="false"/>
                <w:bCs w:val="false"/>
                <w:color w:val="000000"/>
                <w:sz w:val="20"/>
                <w:szCs w:val="20"/>
              </w:rPr>
              <w:t xml:space="preserve">Yes</w:t>
            </w:r>
          </w:p>
        </w:tc>
        <w:tc>
          <w:tcPr>
            <w:tcW w:type="dxa" w:w="3800"/>
            <w:shd w:fill="FFFFFF" w:val="clear"/>
            <w:tcMar>
              <w:top w:type="dxa" w:w="60"/>
              <w:left w:type="dxa" w:w="100"/>
              <w:bottom w:type="dxa" w:w="60"/>
              <w:right w:type="dxa" w:w="100"/>
            </w:tcMar>
            <w:vAlign w:val="center"/>
          </w:tcPr>
          <w:p>
            <w:r>
              <w:rPr>
                <w:b w:val="false"/>
                <w:bCs w:val="false"/>
                <w:color w:val="000000"/>
                <w:sz w:val="20"/>
                <w:szCs w:val="20"/>
              </w:rPr>
              <w:t xml:space="preserve">All Indian States &amp; UTs</w:t>
            </w:r>
          </w:p>
        </w:tc>
      </w:tr>
      <w:tr>
        <w:tc>
          <w:tcPr>
            <w:tcW w:type="dxa" w:w="2000"/>
            <w:shd w:fill="F2F6FA" w:val="clear"/>
            <w:tcMar>
              <w:top w:type="dxa" w:w="60"/>
              <w:left w:type="dxa" w:w="100"/>
              <w:bottom w:type="dxa" w:w="60"/>
              <w:right w:type="dxa" w:w="100"/>
            </w:tcMar>
            <w:vAlign w:val="center"/>
          </w:tcPr>
          <w:p>
            <w:r>
              <w:rPr>
                <w:b w:val="false"/>
                <w:bCs w:val="false"/>
                <w:color w:val="000000"/>
                <w:sz w:val="20"/>
                <w:szCs w:val="20"/>
              </w:rPr>
              <w:t xml:space="preserve">Country</w:t>
            </w:r>
          </w:p>
        </w:tc>
        <w:tc>
          <w:tcPr>
            <w:tcW w:type="dxa" w:w="2200"/>
            <w:shd w:fill="F2F6FA" w:val="clear"/>
            <w:tcMar>
              <w:top w:type="dxa" w:w="60"/>
              <w:left w:type="dxa" w:w="100"/>
              <w:bottom w:type="dxa" w:w="60"/>
              <w:right w:type="dxa" w:w="100"/>
            </w:tcMar>
            <w:vAlign w:val="center"/>
          </w:tcPr>
          <w:p>
            <w:r>
              <w:rPr>
                <w:b w:val="false"/>
                <w:bCs w:val="false"/>
                <w:color w:val="000000"/>
                <w:sz w:val="20"/>
                <w:szCs w:val="20"/>
              </w:rPr>
              <w:t xml:space="preserve">Fixed = India</w:t>
            </w:r>
          </w:p>
        </w:tc>
        <w:tc>
          <w:tcPr>
            <w:tcW w:type="dxa" w:w="1600"/>
            <w:shd w:fill="F2F6FA" w:val="clear"/>
            <w:tcMar>
              <w:top w:type="dxa" w:w="60"/>
              <w:left w:type="dxa" w:w="100"/>
              <w:bottom w:type="dxa" w:w="60"/>
              <w:right w:type="dxa" w:w="100"/>
            </w:tcMar>
            <w:vAlign w:val="center"/>
          </w:tcPr>
          <w:p>
            <w:r>
              <w:rPr>
                <w:b w:val="false"/>
                <w:bCs w:val="false"/>
                <w:color w:val="000000"/>
                <w:sz w:val="20"/>
                <w:szCs w:val="20"/>
              </w:rPr>
              <w:t xml:space="preserve">System set</w:t>
            </w:r>
          </w:p>
        </w:tc>
        <w:tc>
          <w:tcPr>
            <w:tcW w:type="dxa" w:w="3800"/>
            <w:shd w:fill="F2F6FA" w:val="clear"/>
            <w:tcMar>
              <w:top w:type="dxa" w:w="60"/>
              <w:left w:type="dxa" w:w="100"/>
              <w:bottom w:type="dxa" w:w="60"/>
              <w:right w:type="dxa" w:w="100"/>
            </w:tcMar>
            <w:vAlign w:val="center"/>
          </w:tcPr>
          <w:p>
            <w:r>
              <w:rPr>
                <w:b w:val="false"/>
                <w:bCs w:val="false"/>
                <w:color w:val="000000"/>
                <w:sz w:val="20"/>
                <w:szCs w:val="20"/>
              </w:rPr>
              <w:t xml:space="preserve">Hidden from Executive</w:t>
            </w:r>
          </w:p>
        </w:tc>
      </w:tr>
      <w:tr>
        <w:tc>
          <w:tcPr>
            <w:tcW w:type="dxa" w:w="2000"/>
            <w:shd w:fill="FFFFFF" w:val="clear"/>
            <w:tcMar>
              <w:top w:type="dxa" w:w="60"/>
              <w:left w:type="dxa" w:w="100"/>
              <w:bottom w:type="dxa" w:w="60"/>
              <w:right w:type="dxa" w:w="100"/>
            </w:tcMar>
            <w:vAlign w:val="center"/>
          </w:tcPr>
          <w:p>
            <w:r>
              <w:rPr>
                <w:b w:val="false"/>
                <w:bCs w:val="false"/>
                <w:color w:val="000000"/>
                <w:sz w:val="20"/>
                <w:szCs w:val="20"/>
              </w:rPr>
              <w:t xml:space="preserve">Lead Source</w:t>
            </w:r>
          </w:p>
        </w:tc>
        <w:tc>
          <w:tcPr>
            <w:tcW w:type="dxa" w:w="2200"/>
            <w:shd w:fill="FFFFFF" w:val="clear"/>
            <w:tcMar>
              <w:top w:type="dxa" w:w="60"/>
              <w:left w:type="dxa" w:w="100"/>
              <w:bottom w:type="dxa" w:w="60"/>
              <w:right w:type="dxa" w:w="100"/>
            </w:tcMar>
            <w:vAlign w:val="center"/>
          </w:tcPr>
          <w:p>
            <w:r>
              <w:rPr>
                <w:b w:val="false"/>
                <w:bCs w:val="false"/>
                <w:color w:val="000000"/>
                <w:sz w:val="20"/>
                <w:szCs w:val="20"/>
              </w:rPr>
              <w:t xml:space="preserve">Dropdown</w:t>
            </w:r>
          </w:p>
        </w:tc>
        <w:tc>
          <w:tcPr>
            <w:tcW w:type="dxa" w:w="1600"/>
            <w:shd w:fill="FFFFFF" w:val="clear"/>
            <w:tcMar>
              <w:top w:type="dxa" w:w="60"/>
              <w:left w:type="dxa" w:w="100"/>
              <w:bottom w:type="dxa" w:w="60"/>
              <w:right w:type="dxa" w:w="100"/>
            </w:tcMar>
            <w:vAlign w:val="center"/>
          </w:tcPr>
          <w:p>
            <w:r>
              <w:rPr>
                <w:b w:val="false"/>
                <w:bCs w:val="false"/>
                <w:color w:val="000000"/>
                <w:sz w:val="20"/>
                <w:szCs w:val="20"/>
              </w:rPr>
              <w:t xml:space="preserve">Yes</w:t>
            </w:r>
          </w:p>
        </w:tc>
        <w:tc>
          <w:tcPr>
            <w:tcW w:type="dxa" w:w="3800"/>
            <w:shd w:fill="FFFFFF" w:val="clear"/>
            <w:tcMar>
              <w:top w:type="dxa" w:w="60"/>
              <w:left w:type="dxa" w:w="100"/>
              <w:bottom w:type="dxa" w:w="60"/>
              <w:right w:type="dxa" w:w="100"/>
            </w:tcMar>
            <w:vAlign w:val="center"/>
          </w:tcPr>
          <w:p>
            <w:r>
              <w:rPr>
                <w:b w:val="false"/>
                <w:bCs w:val="false"/>
                <w:color w:val="000000"/>
                <w:sz w:val="20"/>
                <w:szCs w:val="20"/>
              </w:rPr>
              <w:t xml:space="preserve">Includes new "Visit" option</w:t>
            </w:r>
          </w:p>
        </w:tc>
      </w:tr>
      <w:tr>
        <w:tc>
          <w:tcPr>
            <w:tcW w:type="dxa" w:w="2000"/>
            <w:shd w:fill="F2F6FA" w:val="clear"/>
            <w:tcMar>
              <w:top w:type="dxa" w:w="60"/>
              <w:left w:type="dxa" w:w="100"/>
              <w:bottom w:type="dxa" w:w="60"/>
              <w:right w:type="dxa" w:w="100"/>
            </w:tcMar>
            <w:vAlign w:val="center"/>
          </w:tcPr>
          <w:p>
            <w:r>
              <w:rPr>
                <w:b w:val="false"/>
                <w:bCs w:val="false"/>
                <w:color w:val="000000"/>
                <w:sz w:val="20"/>
                <w:szCs w:val="20"/>
              </w:rPr>
              <w:t xml:space="preserve">Visit Date &amp; Time</w:t>
            </w:r>
          </w:p>
        </w:tc>
        <w:tc>
          <w:tcPr>
            <w:tcW w:type="dxa" w:w="2200"/>
            <w:shd w:fill="F2F6FA" w:val="clear"/>
            <w:tcMar>
              <w:top w:type="dxa" w:w="60"/>
              <w:left w:type="dxa" w:w="100"/>
              <w:bottom w:type="dxa" w:w="60"/>
              <w:right w:type="dxa" w:w="100"/>
            </w:tcMar>
            <w:vAlign w:val="center"/>
          </w:tcPr>
          <w:p>
            <w:r>
              <w:rPr>
                <w:b w:val="false"/>
                <w:bCs w:val="false"/>
                <w:color w:val="000000"/>
                <w:sz w:val="20"/>
                <w:szCs w:val="20"/>
              </w:rPr>
              <w:t xml:space="preserve">Date/Time</w:t>
            </w:r>
          </w:p>
        </w:tc>
        <w:tc>
          <w:tcPr>
            <w:tcW w:type="dxa" w:w="1600"/>
            <w:shd w:fill="F2F6FA" w:val="clear"/>
            <w:tcMar>
              <w:top w:type="dxa" w:w="60"/>
              <w:left w:type="dxa" w:w="100"/>
              <w:bottom w:type="dxa" w:w="60"/>
              <w:right w:type="dxa" w:w="100"/>
            </w:tcMar>
            <w:vAlign w:val="center"/>
          </w:tcPr>
          <w:p>
            <w:r>
              <w:rPr>
                <w:b w:val="false"/>
                <w:bCs w:val="false"/>
                <w:color w:val="000000"/>
                <w:sz w:val="20"/>
                <w:szCs w:val="20"/>
              </w:rPr>
              <w:t xml:space="preserve">Conditional</w:t>
            </w:r>
          </w:p>
        </w:tc>
        <w:tc>
          <w:tcPr>
            <w:tcW w:type="dxa" w:w="3800"/>
            <w:shd w:fill="F2F6FA" w:val="clear"/>
            <w:tcMar>
              <w:top w:type="dxa" w:w="60"/>
              <w:left w:type="dxa" w:w="100"/>
              <w:bottom w:type="dxa" w:w="60"/>
              <w:right w:type="dxa" w:w="100"/>
            </w:tcMar>
            <w:vAlign w:val="center"/>
          </w:tcPr>
          <w:p>
            <w:r>
              <w:rPr>
                <w:b w:val="false"/>
                <w:bCs w:val="false"/>
                <w:color w:val="000000"/>
                <w:sz w:val="20"/>
                <w:szCs w:val="20"/>
              </w:rPr>
              <w:t xml:space="preserve">Mandatory only if Source = Visit</w:t>
            </w:r>
          </w:p>
        </w:tc>
      </w:tr>
      <w:tr>
        <w:tc>
          <w:tcPr>
            <w:tcW w:type="dxa" w:w="2000"/>
            <w:shd w:fill="FFFFFF" w:val="clear"/>
            <w:tcMar>
              <w:top w:type="dxa" w:w="60"/>
              <w:left w:type="dxa" w:w="100"/>
              <w:bottom w:type="dxa" w:w="60"/>
              <w:right w:type="dxa" w:w="100"/>
            </w:tcMar>
            <w:vAlign w:val="center"/>
          </w:tcPr>
          <w:p>
            <w:r>
              <w:rPr>
                <w:b w:val="false"/>
                <w:bCs w:val="false"/>
                <w:color w:val="000000"/>
                <w:sz w:val="20"/>
                <w:szCs w:val="20"/>
              </w:rPr>
              <w:t xml:space="preserve">Assigned Executive</w:t>
            </w:r>
          </w:p>
        </w:tc>
        <w:tc>
          <w:tcPr>
            <w:tcW w:type="dxa" w:w="2200"/>
            <w:shd w:fill="FFFFFF" w:val="clear"/>
            <w:tcMar>
              <w:top w:type="dxa" w:w="60"/>
              <w:left w:type="dxa" w:w="100"/>
              <w:bottom w:type="dxa" w:w="60"/>
              <w:right w:type="dxa" w:w="100"/>
            </w:tcMar>
            <w:vAlign w:val="center"/>
          </w:tcPr>
          <w:p>
            <w:r>
              <w:rPr>
                <w:b w:val="false"/>
                <w:bCs w:val="false"/>
                <w:color w:val="000000"/>
                <w:sz w:val="20"/>
                <w:szCs w:val="20"/>
              </w:rPr>
              <w:t xml:space="preserve">Auto/Manual</w:t>
            </w:r>
          </w:p>
        </w:tc>
        <w:tc>
          <w:tcPr>
            <w:tcW w:type="dxa" w:w="1600"/>
            <w:shd w:fill="FFFFFF" w:val="clear"/>
            <w:tcMar>
              <w:top w:type="dxa" w:w="60"/>
              <w:left w:type="dxa" w:w="100"/>
              <w:bottom w:type="dxa" w:w="60"/>
              <w:right w:type="dxa" w:w="100"/>
            </w:tcMar>
            <w:vAlign w:val="center"/>
          </w:tcPr>
          <w:p>
            <w:r>
              <w:rPr>
                <w:b w:val="false"/>
                <w:bCs w:val="false"/>
                <w:color w:val="000000"/>
                <w:sz w:val="20"/>
                <w:szCs w:val="20"/>
              </w:rPr>
              <w:t xml:space="preserve">Yes</w:t>
            </w:r>
          </w:p>
        </w:tc>
        <w:tc>
          <w:tcPr>
            <w:tcW w:type="dxa" w:w="3800"/>
            <w:shd w:fill="FFFFFF" w:val="clear"/>
            <w:tcMar>
              <w:top w:type="dxa" w:w="60"/>
              <w:left w:type="dxa" w:w="100"/>
              <w:bottom w:type="dxa" w:w="60"/>
              <w:right w:type="dxa" w:w="100"/>
            </w:tcMar>
            <w:vAlign w:val="center"/>
          </w:tcPr>
          <w:p>
            <w:r>
              <w:rPr>
                <w:b w:val="false"/>
                <w:bCs w:val="false"/>
                <w:color w:val="000000"/>
                <w:sz w:val="20"/>
                <w:szCs w:val="20"/>
              </w:rPr>
              <w:t xml:space="preserve">Sticky + Round Robin logic</w:t>
            </w:r>
          </w:p>
        </w:tc>
      </w:tr>
      <w:tr>
        <w:tc>
          <w:tcPr>
            <w:tcW w:type="dxa" w:w="2000"/>
            <w:shd w:fill="F2F6FA" w:val="clear"/>
            <w:tcMar>
              <w:top w:type="dxa" w:w="60"/>
              <w:left w:type="dxa" w:w="100"/>
              <w:bottom w:type="dxa" w:w="60"/>
              <w:right w:type="dxa" w:w="100"/>
            </w:tcMar>
            <w:vAlign w:val="center"/>
          </w:tcPr>
          <w:p>
            <w:r>
              <w:rPr>
                <w:b w:val="false"/>
                <w:bCs w:val="false"/>
                <w:color w:val="000000"/>
                <w:sz w:val="20"/>
                <w:szCs w:val="20"/>
              </w:rPr>
              <w:t xml:space="preserve">Disposition</w:t>
            </w:r>
          </w:p>
        </w:tc>
        <w:tc>
          <w:tcPr>
            <w:tcW w:type="dxa" w:w="2200"/>
            <w:shd w:fill="F2F6FA" w:val="clear"/>
            <w:tcMar>
              <w:top w:type="dxa" w:w="60"/>
              <w:left w:type="dxa" w:w="100"/>
              <w:bottom w:type="dxa" w:w="60"/>
              <w:right w:type="dxa" w:w="100"/>
            </w:tcMar>
            <w:vAlign w:val="center"/>
          </w:tcPr>
          <w:p>
            <w:r>
              <w:rPr>
                <w:b w:val="false"/>
                <w:bCs w:val="false"/>
                <w:color w:val="000000"/>
                <w:sz w:val="20"/>
                <w:szCs w:val="20"/>
              </w:rPr>
              <w:t xml:space="preserve">Dropdown</w:t>
            </w:r>
          </w:p>
        </w:tc>
        <w:tc>
          <w:tcPr>
            <w:tcW w:type="dxa" w:w="1600"/>
            <w:shd w:fill="F2F6FA" w:val="clear"/>
            <w:tcMar>
              <w:top w:type="dxa" w:w="60"/>
              <w:left w:type="dxa" w:w="100"/>
              <w:bottom w:type="dxa" w:w="60"/>
              <w:right w:type="dxa" w:w="100"/>
            </w:tcMar>
            <w:vAlign w:val="center"/>
          </w:tcPr>
          <w:p>
            <w:r>
              <w:rPr>
                <w:b w:val="false"/>
                <w:bCs w:val="false"/>
                <w:color w:val="000000"/>
                <w:sz w:val="20"/>
                <w:szCs w:val="20"/>
              </w:rPr>
              <w:t xml:space="preserve">Yes</w:t>
            </w:r>
          </w:p>
        </w:tc>
        <w:tc>
          <w:tcPr>
            <w:tcW w:type="dxa" w:w="3800"/>
            <w:shd w:fill="F2F6FA" w:val="clear"/>
            <w:tcMar>
              <w:top w:type="dxa" w:w="60"/>
              <w:left w:type="dxa" w:w="100"/>
              <w:bottom w:type="dxa" w:w="60"/>
              <w:right w:type="dxa" w:w="100"/>
            </w:tcMar>
            <w:vAlign w:val="center"/>
          </w:tcPr>
          <w:p>
            <w:r>
              <w:rPr>
                <w:b w:val="false"/>
                <w:bCs w:val="false"/>
                <w:color w:val="000000"/>
                <w:sz w:val="20"/>
                <w:szCs w:val="20"/>
              </w:rPr>
              <w:t xml:space="preserve">See Section 4</w:t>
            </w:r>
          </w:p>
        </w:tc>
      </w:tr>
      <w:tr>
        <w:tc>
          <w:tcPr>
            <w:tcW w:type="dxa" w:w="2000"/>
            <w:shd w:fill="FFFFFF" w:val="clear"/>
            <w:tcMar>
              <w:top w:type="dxa" w:w="60"/>
              <w:left w:type="dxa" w:w="100"/>
              <w:bottom w:type="dxa" w:w="60"/>
              <w:right w:type="dxa" w:w="100"/>
            </w:tcMar>
            <w:vAlign w:val="center"/>
          </w:tcPr>
          <w:p>
            <w:r>
              <w:rPr>
                <w:b w:val="false"/>
                <w:bCs w:val="false"/>
                <w:color w:val="000000"/>
                <w:sz w:val="20"/>
                <w:szCs w:val="20"/>
              </w:rPr>
              <w:t xml:space="preserve">Sub-Disposition</w:t>
            </w:r>
          </w:p>
        </w:tc>
        <w:tc>
          <w:tcPr>
            <w:tcW w:type="dxa" w:w="2200"/>
            <w:shd w:fill="FFFFFF" w:val="clear"/>
            <w:tcMar>
              <w:top w:type="dxa" w:w="60"/>
              <w:left w:type="dxa" w:w="100"/>
              <w:bottom w:type="dxa" w:w="60"/>
              <w:right w:type="dxa" w:w="100"/>
            </w:tcMar>
            <w:vAlign w:val="center"/>
          </w:tcPr>
          <w:p>
            <w:r>
              <w:rPr>
                <w:b w:val="false"/>
                <w:bCs w:val="false"/>
                <w:color w:val="000000"/>
                <w:sz w:val="20"/>
                <w:szCs w:val="20"/>
              </w:rPr>
              <w:t xml:space="preserve">Dependent Dropdown</w:t>
            </w:r>
          </w:p>
        </w:tc>
        <w:tc>
          <w:tcPr>
            <w:tcW w:type="dxa" w:w="1600"/>
            <w:shd w:fill="FFFFFF" w:val="clear"/>
            <w:tcMar>
              <w:top w:type="dxa" w:w="60"/>
              <w:left w:type="dxa" w:w="100"/>
              <w:bottom w:type="dxa" w:w="60"/>
              <w:right w:type="dxa" w:w="100"/>
            </w:tcMar>
            <w:vAlign w:val="center"/>
          </w:tcPr>
          <w:p>
            <w:r>
              <w:rPr>
                <w:b w:val="false"/>
                <w:bCs w:val="false"/>
                <w:color w:val="000000"/>
                <w:sz w:val="20"/>
                <w:szCs w:val="20"/>
              </w:rPr>
              <w:t xml:space="preserve">Conditional</w:t>
            </w:r>
          </w:p>
        </w:tc>
        <w:tc>
          <w:tcPr>
            <w:tcW w:type="dxa" w:w="3800"/>
            <w:shd w:fill="FFFFFF" w:val="clear"/>
            <w:tcMar>
              <w:top w:type="dxa" w:w="60"/>
              <w:left w:type="dxa" w:w="100"/>
              <w:bottom w:type="dxa" w:w="60"/>
              <w:right w:type="dxa" w:w="100"/>
            </w:tcMar>
            <w:vAlign w:val="center"/>
          </w:tcPr>
          <w:p>
            <w:r>
              <w:rPr>
                <w:b w:val="false"/>
                <w:bCs w:val="false"/>
                <w:color w:val="000000"/>
                <w:sz w:val="20"/>
                <w:szCs w:val="20"/>
              </w:rPr>
              <w:t xml:space="preserve">Auto-changes based on Disposition</w:t>
            </w:r>
          </w:p>
        </w:tc>
      </w:tr>
      <w:tr>
        <w:tc>
          <w:tcPr>
            <w:tcW w:type="dxa" w:w="2000"/>
            <w:shd w:fill="F2F6FA" w:val="clear"/>
            <w:tcMar>
              <w:top w:type="dxa" w:w="60"/>
              <w:left w:type="dxa" w:w="100"/>
              <w:bottom w:type="dxa" w:w="60"/>
              <w:right w:type="dxa" w:w="100"/>
            </w:tcMar>
            <w:vAlign w:val="center"/>
          </w:tcPr>
          <w:p>
            <w:r>
              <w:rPr>
                <w:b w:val="false"/>
                <w:bCs w:val="false"/>
                <w:color w:val="000000"/>
                <w:sz w:val="20"/>
                <w:szCs w:val="20"/>
              </w:rPr>
              <w:t xml:space="preserve">Priority</w:t>
            </w:r>
          </w:p>
        </w:tc>
        <w:tc>
          <w:tcPr>
            <w:tcW w:type="dxa" w:w="2200"/>
            <w:shd w:fill="F2F6FA" w:val="clear"/>
            <w:tcMar>
              <w:top w:type="dxa" w:w="60"/>
              <w:left w:type="dxa" w:w="100"/>
              <w:bottom w:type="dxa" w:w="60"/>
              <w:right w:type="dxa" w:w="100"/>
            </w:tcMar>
            <w:vAlign w:val="center"/>
          </w:tcPr>
          <w:p>
            <w:r>
              <w:rPr>
                <w:b w:val="false"/>
                <w:bCs w:val="false"/>
                <w:color w:val="000000"/>
                <w:sz w:val="20"/>
                <w:szCs w:val="20"/>
              </w:rPr>
              <w:t xml:space="preserve">Dropdown</w:t>
            </w:r>
          </w:p>
        </w:tc>
        <w:tc>
          <w:tcPr>
            <w:tcW w:type="dxa" w:w="1600"/>
            <w:shd w:fill="F2F6FA" w:val="clear"/>
            <w:tcMar>
              <w:top w:type="dxa" w:w="60"/>
              <w:left w:type="dxa" w:w="100"/>
              <w:bottom w:type="dxa" w:w="60"/>
              <w:right w:type="dxa" w:w="100"/>
            </w:tcMar>
            <w:vAlign w:val="center"/>
          </w:tcPr>
          <w:p>
            <w:r>
              <w:rPr>
                <w:b w:val="false"/>
                <w:bCs w:val="false"/>
                <w:color w:val="000000"/>
                <w:sz w:val="20"/>
                <w:szCs w:val="20"/>
              </w:rPr>
              <w:t xml:space="preserve">No</w:t>
            </w:r>
          </w:p>
        </w:tc>
        <w:tc>
          <w:tcPr>
            <w:tcW w:type="dxa" w:w="3800"/>
            <w:shd w:fill="F2F6FA" w:val="clear"/>
            <w:tcMar>
              <w:top w:type="dxa" w:w="60"/>
              <w:left w:type="dxa" w:w="100"/>
              <w:bottom w:type="dxa" w:w="60"/>
              <w:right w:type="dxa" w:w="100"/>
            </w:tcMar>
            <w:vAlign w:val="center"/>
          </w:tcPr>
          <w:p>
            <w:r>
              <w:rPr>
                <w:b w:val="false"/>
                <w:bCs w:val="false"/>
                <w:color w:val="000000"/>
                <w:sz w:val="20"/>
                <w:szCs w:val="20"/>
              </w:rPr>
              <w:t xml:space="preserve">High / Medium / Low</w:t>
            </w:r>
          </w:p>
        </w:tc>
      </w:tr>
      <w:tr>
        <w:tc>
          <w:tcPr>
            <w:tcW w:type="dxa" w:w="2000"/>
            <w:shd w:fill="FFFFFF" w:val="clear"/>
            <w:tcMar>
              <w:top w:type="dxa" w:w="60"/>
              <w:left w:type="dxa" w:w="100"/>
              <w:bottom w:type="dxa" w:w="60"/>
              <w:right w:type="dxa" w:w="100"/>
            </w:tcMar>
            <w:vAlign w:val="center"/>
          </w:tcPr>
          <w:p>
            <w:r>
              <w:rPr>
                <w:b w:val="false"/>
                <w:bCs w:val="false"/>
                <w:color w:val="000000"/>
                <w:sz w:val="20"/>
                <w:szCs w:val="20"/>
              </w:rPr>
              <w:t xml:space="preserve">Notes</w:t>
            </w:r>
          </w:p>
        </w:tc>
        <w:tc>
          <w:tcPr>
            <w:tcW w:type="dxa" w:w="2200"/>
            <w:shd w:fill="FFFFFF" w:val="clear"/>
            <w:tcMar>
              <w:top w:type="dxa" w:w="60"/>
              <w:left w:type="dxa" w:w="100"/>
              <w:bottom w:type="dxa" w:w="60"/>
              <w:right w:type="dxa" w:w="100"/>
            </w:tcMar>
            <w:vAlign w:val="center"/>
          </w:tcPr>
          <w:p>
            <w:r>
              <w:rPr>
                <w:b w:val="false"/>
                <w:bCs w:val="false"/>
                <w:color w:val="000000"/>
                <w:sz w:val="20"/>
                <w:szCs w:val="20"/>
              </w:rPr>
              <w:t xml:space="preserve">Text Area</w:t>
            </w:r>
          </w:p>
        </w:tc>
        <w:tc>
          <w:tcPr>
            <w:tcW w:type="dxa" w:w="1600"/>
            <w:shd w:fill="FFFFFF" w:val="clear"/>
            <w:tcMar>
              <w:top w:type="dxa" w:w="60"/>
              <w:left w:type="dxa" w:w="100"/>
              <w:bottom w:type="dxa" w:w="60"/>
              <w:right w:type="dxa" w:w="100"/>
            </w:tcMar>
            <w:vAlign w:val="center"/>
          </w:tcPr>
          <w:p>
            <w:r>
              <w:rPr>
                <w:b w:val="false"/>
                <w:bCs w:val="false"/>
                <w:color w:val="000000"/>
                <w:sz w:val="20"/>
                <w:szCs w:val="20"/>
              </w:rPr>
              <w:t xml:space="preserve">No</w:t>
            </w:r>
          </w:p>
        </w:tc>
        <w:tc>
          <w:tcPr>
            <w:tcW w:type="dxa" w:w="3800"/>
            <w:shd w:fill="FFFFFF" w:val="clear"/>
            <w:tcMar>
              <w:top w:type="dxa" w:w="60"/>
              <w:left w:type="dxa" w:w="100"/>
              <w:bottom w:type="dxa" w:w="60"/>
              <w:right w:type="dxa" w:w="100"/>
            </w:tcMar>
            <w:vAlign w:val="center"/>
          </w:tcPr>
          <w:p>
            <w:r>
              <w:rPr>
                <w:b w:val="false"/>
                <w:bCs w:val="false"/>
                <w:color w:val="000000"/>
                <w:sz w:val="20"/>
                <w:szCs w:val="20"/>
              </w:rPr>
              <w:t xml:space="preserve"/>
            </w:r>
          </w:p>
        </w:tc>
      </w:tr>
      <w:tr>
        <w:tc>
          <w:tcPr>
            <w:tcW w:type="dxa" w:w="2000"/>
            <w:shd w:fill="F2F6FA" w:val="clear"/>
            <w:tcMar>
              <w:top w:type="dxa" w:w="60"/>
              <w:left w:type="dxa" w:w="100"/>
              <w:bottom w:type="dxa" w:w="60"/>
              <w:right w:type="dxa" w:w="100"/>
            </w:tcMar>
            <w:vAlign w:val="center"/>
          </w:tcPr>
          <w:p>
            <w:r>
              <w:rPr>
                <w:b w:val="false"/>
                <w:bCs w:val="false"/>
                <w:color w:val="000000"/>
                <w:sz w:val="20"/>
                <w:szCs w:val="20"/>
              </w:rPr>
              <w:t xml:space="preserve">Last Follow-up</w:t>
            </w:r>
          </w:p>
        </w:tc>
        <w:tc>
          <w:tcPr>
            <w:tcW w:type="dxa" w:w="2200"/>
            <w:shd w:fill="F2F6FA" w:val="clear"/>
            <w:tcMar>
              <w:top w:type="dxa" w:w="60"/>
              <w:left w:type="dxa" w:w="100"/>
              <w:bottom w:type="dxa" w:w="60"/>
              <w:right w:type="dxa" w:w="100"/>
            </w:tcMar>
            <w:vAlign w:val="center"/>
          </w:tcPr>
          <w:p>
            <w:r>
              <w:rPr>
                <w:b w:val="false"/>
                <w:bCs w:val="false"/>
                <w:color w:val="000000"/>
                <w:sz w:val="20"/>
                <w:szCs w:val="20"/>
              </w:rPr>
              <w:t xml:space="preserve">Date/Time</w:t>
            </w:r>
          </w:p>
        </w:tc>
        <w:tc>
          <w:tcPr>
            <w:tcW w:type="dxa" w:w="1600"/>
            <w:shd w:fill="F2F6FA" w:val="clear"/>
            <w:tcMar>
              <w:top w:type="dxa" w:w="60"/>
              <w:left w:type="dxa" w:w="100"/>
              <w:bottom w:type="dxa" w:w="60"/>
              <w:right w:type="dxa" w:w="100"/>
            </w:tcMar>
            <w:vAlign w:val="center"/>
          </w:tcPr>
          <w:p>
            <w:r>
              <w:rPr>
                <w:b w:val="false"/>
                <w:bCs w:val="false"/>
                <w:color w:val="000000"/>
                <w:sz w:val="20"/>
                <w:szCs w:val="20"/>
              </w:rPr>
              <w:t xml:space="preserve">Auto</w:t>
            </w:r>
          </w:p>
        </w:tc>
        <w:tc>
          <w:tcPr>
            <w:tcW w:type="dxa" w:w="3800"/>
            <w:shd w:fill="F2F6FA" w:val="clear"/>
            <w:tcMar>
              <w:top w:type="dxa" w:w="60"/>
              <w:left w:type="dxa" w:w="100"/>
              <w:bottom w:type="dxa" w:w="60"/>
              <w:right w:type="dxa" w:w="100"/>
            </w:tcMar>
            <w:vAlign w:val="center"/>
          </w:tcPr>
          <w:p>
            <w:r>
              <w:rPr>
                <w:b w:val="false"/>
                <w:bCs w:val="false"/>
                <w:color w:val="000000"/>
                <w:sz w:val="20"/>
                <w:szCs w:val="20"/>
              </w:rPr>
              <w:t xml:space="preserve"/>
            </w:r>
          </w:p>
        </w:tc>
      </w:tr>
      <w:tr>
        <w:tc>
          <w:tcPr>
            <w:tcW w:type="dxa" w:w="2000"/>
            <w:shd w:fill="FFFFFF" w:val="clear"/>
            <w:tcMar>
              <w:top w:type="dxa" w:w="60"/>
              <w:left w:type="dxa" w:w="100"/>
              <w:bottom w:type="dxa" w:w="60"/>
              <w:right w:type="dxa" w:w="100"/>
            </w:tcMar>
            <w:vAlign w:val="center"/>
          </w:tcPr>
          <w:p>
            <w:r>
              <w:rPr>
                <w:b w:val="false"/>
                <w:bCs w:val="false"/>
                <w:color w:val="000000"/>
                <w:sz w:val="20"/>
                <w:szCs w:val="20"/>
              </w:rPr>
              <w:t xml:space="preserve">Next Follow-up</w:t>
            </w:r>
          </w:p>
        </w:tc>
        <w:tc>
          <w:tcPr>
            <w:tcW w:type="dxa" w:w="2200"/>
            <w:shd w:fill="FFFFFF" w:val="clear"/>
            <w:tcMar>
              <w:top w:type="dxa" w:w="60"/>
              <w:left w:type="dxa" w:w="100"/>
              <w:bottom w:type="dxa" w:w="60"/>
              <w:right w:type="dxa" w:w="100"/>
            </w:tcMar>
            <w:vAlign w:val="center"/>
          </w:tcPr>
          <w:p>
            <w:r>
              <w:rPr>
                <w:b w:val="false"/>
                <w:bCs w:val="false"/>
                <w:color w:val="000000"/>
                <w:sz w:val="20"/>
                <w:szCs w:val="20"/>
              </w:rPr>
              <w:t xml:space="preserve">Date/Time</w:t>
            </w:r>
          </w:p>
        </w:tc>
        <w:tc>
          <w:tcPr>
            <w:tcW w:type="dxa" w:w="1600"/>
            <w:shd w:fill="FFFFFF" w:val="clear"/>
            <w:tcMar>
              <w:top w:type="dxa" w:w="60"/>
              <w:left w:type="dxa" w:w="100"/>
              <w:bottom w:type="dxa" w:w="60"/>
              <w:right w:type="dxa" w:w="100"/>
            </w:tcMar>
            <w:vAlign w:val="center"/>
          </w:tcPr>
          <w:p>
            <w:r>
              <w:rPr>
                <w:b w:val="false"/>
                <w:bCs w:val="false"/>
                <w:color w:val="000000"/>
                <w:sz w:val="20"/>
                <w:szCs w:val="20"/>
              </w:rPr>
              <w:t xml:space="preserve">Conditional</w:t>
            </w:r>
          </w:p>
        </w:tc>
        <w:tc>
          <w:tcPr>
            <w:tcW w:type="dxa" w:w="3800"/>
            <w:shd w:fill="FFFFFF" w:val="clear"/>
            <w:tcMar>
              <w:top w:type="dxa" w:w="60"/>
              <w:left w:type="dxa" w:w="100"/>
              <w:bottom w:type="dxa" w:w="60"/>
              <w:right w:type="dxa" w:w="100"/>
            </w:tcMar>
            <w:vAlign w:val="center"/>
          </w:tcPr>
          <w:p>
            <w:r>
              <w:rPr>
                <w:b w:val="false"/>
                <w:bCs w:val="false"/>
                <w:color w:val="000000"/>
                <w:sz w:val="20"/>
                <w:szCs w:val="20"/>
              </w:rPr>
              <w:t xml:space="preserve">Based on Disposition</w:t>
            </w:r>
          </w:p>
        </w:tc>
      </w:tr>
    </w:tbl>
    <w:p>
      <w:pPr>
        <w:pStyle w:val="Heading1"/>
        <w:pBdr>
          <w:bottom w:val="single" w:color="1F3864" w:sz="6" w:space="4"/>
        </w:pBdr>
        <w:spacing w:after="200" w:before="400"/>
      </w:pPr>
      <w:r>
        <w:rPr>
          <w:b/>
          <w:bCs/>
          <w:color w:val="1F3864"/>
          <w:sz w:val="30"/>
          <w:szCs w:val="30"/>
        </w:rPr>
        <w:t xml:space="preserve">3. Lead Source &amp; AI Visit Reminder</w:t>
      </w:r>
    </w:p>
    <w:p>
      <w:pPr>
        <w:pStyle w:val="Heading2"/>
        <w:spacing w:after="140" w:before="280"/>
      </w:pPr>
      <w:r>
        <w:rPr>
          <w:b/>
          <w:bCs/>
          <w:color w:val="2E74B5"/>
          <w:sz w:val="24"/>
          <w:szCs w:val="24"/>
        </w:rPr>
        <w:t xml:space="preserve">3.1 Lead Source</w:t>
      </w:r>
    </w:p>
    <w:p>
      <w:pPr>
        <w:pStyle w:val="ListParagraph"/>
        <w:numPr>
          <w:ilvl w:val="0"/>
          <w:numId w:val="2"/>
        </w:numPr>
        <w:spacing w:after="60"/>
      </w:pPr>
      <w:r>
        <w:rPr>
          <w:sz w:val="21"/>
          <w:szCs w:val="21"/>
        </w:rPr>
        <w:t xml:space="preserve">Add a new Lead Source option: "Visit", in addition to existing sources (Call, WhatsApp, Website, Referral, etc.).</w:t>
      </w:r>
    </w:p>
    <w:p>
      <w:pPr>
        <w:pStyle w:val="ListParagraph"/>
        <w:numPr>
          <w:ilvl w:val="0"/>
          <w:numId w:val="2"/>
        </w:numPr>
        <w:spacing w:after="60"/>
      </w:pPr>
      <w:r>
        <w:rPr>
          <w:sz w:val="21"/>
          <w:szCs w:val="21"/>
        </w:rPr>
        <w:t xml:space="preserve">When "Visit" is selected as Lead Source, Visit Date and Visit Time become mandatory fields.</w:t>
      </w:r>
    </w:p>
    <w:p>
      <w:pPr>
        <w:pStyle w:val="Heading2"/>
        <w:spacing w:after="140" w:before="280"/>
      </w:pPr>
      <w:r>
        <w:rPr>
          <w:b/>
          <w:bCs/>
          <w:color w:val="2E74B5"/>
          <w:sz w:val="24"/>
          <w:szCs w:val="24"/>
        </w:rPr>
        <w:t xml:space="preserve">3.2 AI Voice Reminder Automation</w:t>
      </w:r>
    </w:p>
    <w:p>
      <w:pPr>
        <w:pStyle w:val="ListParagraph"/>
        <w:numPr>
          <w:ilvl w:val="0"/>
          <w:numId w:val="2"/>
        </w:numPr>
        <w:spacing w:after="60"/>
      </w:pPr>
      <w:r>
        <w:rPr>
          <w:sz w:val="21"/>
          <w:szCs w:val="21"/>
        </w:rPr>
        <w:t xml:space="preserve">The moment a Visit Date &amp; Time is saved against a lead, the system must automatically schedule an AI voice reminder call.</w:t>
      </w:r>
    </w:p>
    <w:p>
      <w:pPr>
        <w:pStyle w:val="ListParagraph"/>
        <w:numPr>
          <w:ilvl w:val="0"/>
          <w:numId w:val="2"/>
        </w:numPr>
        <w:spacing w:after="60"/>
      </w:pPr>
      <w:r>
        <w:rPr>
          <w:sz w:val="21"/>
          <w:szCs w:val="21"/>
        </w:rPr>
        <w:t xml:space="preserve">The AI call should trigger approximately 1 hour before the scheduled visit time.</w:t>
      </w:r>
    </w:p>
    <w:p>
      <w:pPr>
        <w:pStyle w:val="ListParagraph"/>
        <w:numPr>
          <w:ilvl w:val="0"/>
          <w:numId w:val="2"/>
        </w:numPr>
        <w:spacing w:after="60"/>
      </w:pPr>
      <w:r>
        <w:rPr>
          <w:sz w:val="21"/>
          <w:szCs w:val="21"/>
        </w:rPr>
        <w:t xml:space="preserve">The AI call should use Ajay Sir's recorded voice.</w:t>
      </w:r>
    </w:p>
    <w:p>
      <w:pPr>
        <w:pStyle w:val="ListParagraph"/>
        <w:numPr>
          <w:ilvl w:val="0"/>
          <w:numId w:val="2"/>
        </w:numPr>
        <w:spacing w:after="60"/>
      </w:pPr>
      <w:r>
        <w:rPr>
          <w:sz w:val="21"/>
          <w:szCs w:val="21"/>
        </w:rPr>
        <w:t xml:space="preserve">The outcome of the AI call must be saved back on the lead record as one of: Answered, Failed, Confirmed, Rejected.</w:t>
      </w:r>
    </w:p>
    <w:p>
      <w:pPr>
        <w:pStyle w:val="ListParagraph"/>
        <w:numPr>
          <w:ilvl w:val="0"/>
          <w:numId w:val="2"/>
        </w:numPr>
        <w:spacing w:after="60"/>
      </w:pPr>
      <w:r>
        <w:rPr>
          <w:sz w:val="21"/>
          <w:szCs w:val="21"/>
        </w:rPr>
        <w:t xml:space="preserve">This same AI reminder logic applies to any future scheduled visit across the department (treated as a common automation).</w:t>
      </w:r>
    </w:p>
    <w:p>
      <w:pPr>
        <w:pStyle w:val="Heading1"/>
        <w:pBdr>
          <w:bottom w:val="single" w:color="1F3864" w:sz="6" w:space="4"/>
        </w:pBdr>
        <w:spacing w:after="200" w:before="400"/>
      </w:pPr>
      <w:r>
        <w:rPr>
          <w:b/>
          <w:bCs/>
          <w:color w:val="1F3864"/>
          <w:sz w:val="30"/>
          <w:szCs w:val="30"/>
        </w:rPr>
        <w:t xml:space="preserve">4. Lead Assignment &amp; Sticky Ownership</w:t>
      </w:r>
    </w:p>
    <w:p>
      <w:pPr>
        <w:pStyle w:val="Heading2"/>
        <w:spacing w:after="140" w:before="280"/>
      </w:pPr>
      <w:r>
        <w:rPr>
          <w:b/>
          <w:bCs/>
          <w:color w:val="2E74B5"/>
          <w:sz w:val="24"/>
          <w:szCs w:val="24"/>
        </w:rPr>
        <w:t xml:space="preserve">4.1 Assignment Rules</w:t>
      </w:r>
    </w:p>
    <w:p>
      <w:pPr>
        <w:pStyle w:val="ListParagraph"/>
        <w:numPr>
          <w:ilvl w:val="0"/>
          <w:numId w:val="2"/>
        </w:numPr>
        <w:spacing w:after="60"/>
      </w:pPr>
      <w:r>
        <w:rPr>
          <w:sz w:val="21"/>
          <w:szCs w:val="21"/>
        </w:rPr>
        <w:t xml:space="preserve">Remove any "Assign to Auto If Blank" logic.</w:t>
      </w:r>
    </w:p>
    <w:p>
      <w:pPr>
        <w:pStyle w:val="ListParagraph"/>
        <w:numPr>
          <w:ilvl w:val="0"/>
          <w:numId w:val="2"/>
        </w:numPr>
        <w:spacing w:after="60"/>
      </w:pPr>
      <w:r>
        <w:rPr>
          <w:sz w:val="21"/>
          <w:szCs w:val="21"/>
        </w:rPr>
        <w:t xml:space="preserve">Fresh leads (first Call or first WhatsApp message) are auto-assigned via Round Robin among available executives.</w:t>
      </w:r>
    </w:p>
    <w:p>
      <w:pPr>
        <w:pStyle w:val="ListParagraph"/>
        <w:numPr>
          <w:ilvl w:val="0"/>
          <w:numId w:val="2"/>
        </w:numPr>
        <w:spacing w:after="60"/>
      </w:pPr>
      <w:r>
        <w:rPr>
          <w:sz w:val="21"/>
          <w:szCs w:val="21"/>
        </w:rPr>
        <w:t xml:space="preserve">Executives CANNOT assign, reassign, or change lead ownership under any circumstance.</w:t>
      </w:r>
    </w:p>
    <w:p>
      <w:pPr>
        <w:pStyle w:val="ListParagraph"/>
        <w:numPr>
          <w:ilvl w:val="0"/>
          <w:numId w:val="2"/>
        </w:numPr>
        <w:spacing w:after="60"/>
      </w:pPr>
      <w:r>
        <w:rPr>
          <w:sz w:val="21"/>
          <w:szCs w:val="21"/>
        </w:rPr>
        <w:t xml:space="preserve">Only Team Leaders, Managers and Admins can reassign or transfer lead ownership.</w:t>
      </w:r>
    </w:p>
    <w:p>
      <w:pPr>
        <w:pStyle w:val="Heading2"/>
        <w:spacing w:after="140" w:before="280"/>
      </w:pPr>
      <w:r>
        <w:rPr>
          <w:b/>
          <w:bCs/>
          <w:color w:val="2E74B5"/>
          <w:sz w:val="24"/>
          <w:szCs w:val="24"/>
        </w:rPr>
        <w:t xml:space="preserve">4.2 Cross-Sticky Logic (Calling + WhatsApp)</w:t>
      </w:r>
    </w:p>
    <w:p>
      <w:pPr>
        <w:pStyle w:val="ListParagraph"/>
        <w:numPr>
          <w:ilvl w:val="0"/>
          <w:numId w:val="2"/>
        </w:numPr>
        <w:spacing w:after="60"/>
      </w:pPr>
      <w:r>
        <w:rPr>
          <w:sz w:val="21"/>
          <w:szCs w:val="21"/>
        </w:rPr>
        <w:t xml:space="preserve">The first executive who attends a lead (via Call or WhatsApp) becomes the Sticky Owner of that customer number.</w:t>
      </w:r>
    </w:p>
    <w:p>
      <w:pPr>
        <w:pStyle w:val="ListParagraph"/>
        <w:numPr>
          <w:ilvl w:val="0"/>
          <w:numId w:val="2"/>
        </w:numPr>
        <w:spacing w:after="60"/>
      </w:pPr>
      <w:r>
        <w:rPr>
          <w:sz w:val="21"/>
          <w:szCs w:val="21"/>
        </w:rPr>
        <w:t xml:space="preserve">If ownership starts on a Call, the WhatsApp thread for the same number automatically becomes sticky to the same executive, and vice versa.</w:t>
      </w:r>
    </w:p>
    <w:p>
      <w:pPr>
        <w:pStyle w:val="ListParagraph"/>
        <w:numPr>
          <w:ilvl w:val="0"/>
          <w:numId w:val="2"/>
        </w:numPr>
        <w:spacing w:after="60"/>
      </w:pPr>
      <w:r>
        <w:rPr>
          <w:sz w:val="21"/>
          <w:szCs w:val="21"/>
        </w:rPr>
        <w:t xml:space="preserve">Sticky ownership stays with the executive across all future interactions until a TL/Manager/Admin explicitly reassigns it (Unsticky option available only to TL/Manager/Admin).</w:t>
      </w:r>
    </w:p>
    <w:p>
      <w:pPr>
        <w:pStyle w:val="ListParagraph"/>
        <w:numPr>
          <w:ilvl w:val="0"/>
          <w:numId w:val="2"/>
        </w:numPr>
        <w:spacing w:after="60"/>
      </w:pPr>
      <w:r>
        <w:rPr>
          <w:sz w:val="21"/>
          <w:szCs w:val="21"/>
        </w:rPr>
        <w:t xml:space="preserve">When a lead is reassigned by a TL/Manager, both the Call ownership and the WhatsApp chat ownership must transfer together automatically.</w:t>
      </w:r>
    </w:p>
    <w:p>
      <w:pPr>
        <w:pStyle w:val="ListParagraph"/>
        <w:numPr>
          <w:ilvl w:val="0"/>
          <w:numId w:val="2"/>
        </w:numPr>
        <w:spacing w:after="60"/>
      </w:pPr>
      <w:r>
        <w:rPr>
          <w:sz w:val="21"/>
          <w:szCs w:val="21"/>
        </w:rPr>
        <w:t xml:space="preserve">WhatsApp chat should have automated sticky behaviour exactly like calling (no manual step required to link the two channels).</w:t>
      </w:r>
    </w:p>
    <w:p>
      <w:pPr>
        <w:pStyle w:val="Heading1"/>
        <w:pBdr>
          <w:bottom w:val="single" w:color="1F3864" w:sz="6" w:space="4"/>
        </w:pBdr>
        <w:spacing w:after="200" w:before="400"/>
      </w:pPr>
      <w:r>
        <w:rPr>
          <w:b/>
          <w:bCs/>
          <w:color w:val="1F3864"/>
          <w:sz w:val="30"/>
          <w:szCs w:val="30"/>
        </w:rPr>
        <w:t xml:space="preserve">5. Disposition &amp; Sub-Disposition Configuration</w:t>
      </w:r>
    </w:p>
    <w:p>
      <w:pPr>
        <w:spacing w:after="120"/>
      </w:pPr>
      <w:r>
        <w:rPr>
          <w:sz w:val="21"/>
          <w:szCs w:val="21"/>
        </w:rPr>
        <w:t xml:space="preserve">Disposition and Sub-Disposition are new fields to be added to Lead Status. Sub-Disposition options should change dynamically based on the Disposition selected. Each Disposition may also reveal its own additional dynamic field(s) as listed below.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200"/>
      </w:tblGrid>
      <w:tr>
        <w:trPr>
          <w:tblHeader/>
        </w:trPr>
        <w:tc>
          <w:tcPr>
            <w:tcW w:type="dxa" w:w="2400"/>
            <w:shd w:fill="1F3864" w:val="clear"/>
            <w:tcMar>
              <w:top w:type="dxa" w:w="60"/>
              <w:left w:type="dxa" w:w="100"/>
              <w:bottom w:type="dxa" w:w="60"/>
              <w:right w:type="dxa" w:w="100"/>
            </w:tcMar>
            <w:vAlign w:val="center"/>
          </w:tcPr>
          <w:p>
            <w:r>
              <w:rPr>
                <w:b/>
                <w:bCs/>
                <w:color w:val="FFFFFF"/>
                <w:sz w:val="20"/>
                <w:szCs w:val="20"/>
              </w:rPr>
              <w:t xml:space="preserve">Disposition</w:t>
            </w:r>
          </w:p>
        </w:tc>
        <w:tc>
          <w:tcPr>
            <w:tcW w:type="dxa" w:w="4000"/>
            <w:shd w:fill="1F3864" w:val="clear"/>
            <w:tcMar>
              <w:top w:type="dxa" w:w="60"/>
              <w:left w:type="dxa" w:w="100"/>
              <w:bottom w:type="dxa" w:w="60"/>
              <w:right w:type="dxa" w:w="100"/>
            </w:tcMar>
            <w:vAlign w:val="center"/>
          </w:tcPr>
          <w:p>
            <w:r>
              <w:rPr>
                <w:b/>
                <w:bCs/>
                <w:color w:val="FFFFFF"/>
                <w:sz w:val="20"/>
                <w:szCs w:val="20"/>
              </w:rPr>
              <w:t xml:space="preserve">Dynamic Field(s) Shown</w:t>
            </w:r>
          </w:p>
        </w:tc>
        <w:tc>
          <w:tcPr>
            <w:tcW w:type="dxa" w:w="3200"/>
            <w:shd w:fill="1F3864" w:val="clear"/>
            <w:tcMar>
              <w:top w:type="dxa" w:w="60"/>
              <w:left w:type="dxa" w:w="100"/>
              <w:bottom w:type="dxa" w:w="60"/>
              <w:right w:type="dxa" w:w="100"/>
            </w:tcMar>
            <w:vAlign w:val="center"/>
          </w:tcPr>
          <w:p>
            <w:r>
              <w:rPr>
                <w:b/>
                <w:bCs/>
                <w:color w:val="FFFFFF"/>
                <w:sz w:val="20"/>
                <w:szCs w:val="20"/>
              </w:rPr>
              <w:t xml:space="preserve">Sub-Disposition Behaviour</w:t>
            </w:r>
          </w:p>
        </w:tc>
      </w:tr>
      <w:tr>
        <w:tc>
          <w:tcPr>
            <w:tcW w:type="dxa" w:w="2400"/>
            <w:shd w:fill="F2F6FA" w:val="clear"/>
            <w:tcMar>
              <w:top w:type="dxa" w:w="60"/>
              <w:left w:type="dxa" w:w="100"/>
              <w:bottom w:type="dxa" w:w="60"/>
              <w:right w:type="dxa" w:w="100"/>
            </w:tcMar>
            <w:vAlign w:val="center"/>
          </w:tcPr>
          <w:p>
            <w:r>
              <w:rPr>
                <w:b w:val="false"/>
                <w:bCs w:val="false"/>
                <w:color w:val="000000"/>
                <w:sz w:val="20"/>
                <w:szCs w:val="20"/>
              </w:rPr>
              <w:t xml:space="preserve">New</w:t>
            </w:r>
          </w:p>
        </w:tc>
        <w:tc>
          <w:tcPr>
            <w:tcW w:type="dxa" w:w="4000"/>
            <w:shd w:fill="F2F6FA" w:val="clear"/>
            <w:tcMar>
              <w:top w:type="dxa" w:w="60"/>
              <w:left w:type="dxa" w:w="100"/>
              <w:bottom w:type="dxa" w:w="60"/>
              <w:right w:type="dxa" w:w="100"/>
            </w:tcMar>
            <w:vAlign w:val="center"/>
          </w:tcPr>
          <w:p>
            <w:r>
              <w:rPr>
                <w:b w:val="false"/>
                <w:bCs w:val="false"/>
                <w:color w:val="000000"/>
                <w:sz w:val="20"/>
                <w:szCs w:val="20"/>
              </w:rPr>
              <w:t xml:space="preserve">—</w:t>
            </w:r>
          </w:p>
        </w:tc>
        <w:tc>
          <w:tcPr>
            <w:tcW w:type="dxa" w:w="3200"/>
            <w:shd w:fill="F2F6FA" w:val="clear"/>
            <w:tcMar>
              <w:top w:type="dxa" w:w="60"/>
              <w:left w:type="dxa" w:w="100"/>
              <w:bottom w:type="dxa" w:w="60"/>
              <w:right w:type="dxa" w:w="100"/>
            </w:tcMar>
            <w:vAlign w:val="center"/>
          </w:tcPr>
          <w:p>
            <w:r>
              <w:rPr>
                <w:b w:val="false"/>
                <w:bCs w:val="false"/>
                <w:color w:val="000000"/>
                <w:sz w:val="20"/>
                <w:szCs w:val="20"/>
              </w:rPr>
              <w:t xml:space="preserve">Predefined reason list</w:t>
            </w:r>
          </w:p>
        </w:tc>
      </w:tr>
      <w:tr>
        <w:tc>
          <w:tcPr>
            <w:tcW w:type="dxa" w:w="2400"/>
            <w:shd w:fill="FFFFFF" w:val="clear"/>
            <w:tcMar>
              <w:top w:type="dxa" w:w="60"/>
              <w:left w:type="dxa" w:w="100"/>
              <w:bottom w:type="dxa" w:w="60"/>
              <w:right w:type="dxa" w:w="100"/>
            </w:tcMar>
            <w:vAlign w:val="center"/>
          </w:tcPr>
          <w:p>
            <w:r>
              <w:rPr>
                <w:b w:val="false"/>
                <w:bCs w:val="false"/>
                <w:color w:val="000000"/>
                <w:sz w:val="20"/>
                <w:szCs w:val="20"/>
              </w:rPr>
              <w:t xml:space="preserve">Repeat</w:t>
            </w:r>
          </w:p>
        </w:tc>
        <w:tc>
          <w:tcPr>
            <w:tcW w:type="dxa" w:w="4000"/>
            <w:shd w:fill="FFFFFF" w:val="clear"/>
            <w:tcMar>
              <w:top w:type="dxa" w:w="60"/>
              <w:left w:type="dxa" w:w="100"/>
              <w:bottom w:type="dxa" w:w="60"/>
              <w:right w:type="dxa" w:w="100"/>
            </w:tcMar>
            <w:vAlign w:val="center"/>
          </w:tcPr>
          <w:p>
            <w:r>
              <w:rPr>
                <w:b w:val="false"/>
                <w:bCs w:val="false"/>
                <w:color w:val="000000"/>
                <w:sz w:val="20"/>
                <w:szCs w:val="20"/>
              </w:rPr>
              <w:t xml:space="preserve">—</w:t>
            </w:r>
          </w:p>
        </w:tc>
        <w:tc>
          <w:tcPr>
            <w:tcW w:type="dxa" w:w="3200"/>
            <w:shd w:fill="FFFFFF" w:val="clear"/>
            <w:tcMar>
              <w:top w:type="dxa" w:w="60"/>
              <w:left w:type="dxa" w:w="100"/>
              <w:bottom w:type="dxa" w:w="60"/>
              <w:right w:type="dxa" w:w="100"/>
            </w:tcMar>
            <w:vAlign w:val="center"/>
          </w:tcPr>
          <w:p>
            <w:r>
              <w:rPr>
                <w:b w:val="false"/>
                <w:bCs w:val="false"/>
                <w:color w:val="000000"/>
                <w:sz w:val="20"/>
                <w:szCs w:val="20"/>
              </w:rPr>
              <w:t xml:space="preserve">Predefined reason list</w:t>
            </w:r>
          </w:p>
        </w:tc>
      </w:tr>
      <w:tr>
        <w:tc>
          <w:tcPr>
            <w:tcW w:type="dxa" w:w="2400"/>
            <w:shd w:fill="F2F6FA" w:val="clear"/>
            <w:tcMar>
              <w:top w:type="dxa" w:w="60"/>
              <w:left w:type="dxa" w:w="100"/>
              <w:bottom w:type="dxa" w:w="60"/>
              <w:right w:type="dxa" w:w="100"/>
            </w:tcMar>
            <w:vAlign w:val="center"/>
          </w:tcPr>
          <w:p>
            <w:r>
              <w:rPr>
                <w:b w:val="false"/>
                <w:bCs w:val="false"/>
                <w:color w:val="000000"/>
                <w:sz w:val="20"/>
                <w:szCs w:val="20"/>
              </w:rPr>
              <w:t xml:space="preserve">Callback</w:t>
            </w:r>
          </w:p>
        </w:tc>
        <w:tc>
          <w:tcPr>
            <w:tcW w:type="dxa" w:w="4000"/>
            <w:shd w:fill="F2F6FA" w:val="clear"/>
            <w:tcMar>
              <w:top w:type="dxa" w:w="60"/>
              <w:left w:type="dxa" w:w="100"/>
              <w:bottom w:type="dxa" w:w="60"/>
              <w:right w:type="dxa" w:w="100"/>
            </w:tcMar>
            <w:vAlign w:val="center"/>
          </w:tcPr>
          <w:p>
            <w:r>
              <w:rPr>
                <w:b w:val="false"/>
                <w:bCs w:val="false"/>
                <w:color w:val="000000"/>
                <w:sz w:val="20"/>
                <w:szCs w:val="20"/>
              </w:rPr>
              <w:t xml:space="preserve">Callback Date &amp; Time (mandatory)</w:t>
            </w:r>
          </w:p>
        </w:tc>
        <w:tc>
          <w:tcPr>
            <w:tcW w:type="dxa" w:w="3200"/>
            <w:shd w:fill="F2F6FA" w:val="clear"/>
            <w:tcMar>
              <w:top w:type="dxa" w:w="60"/>
              <w:left w:type="dxa" w:w="100"/>
              <w:bottom w:type="dxa" w:w="60"/>
              <w:right w:type="dxa" w:w="100"/>
            </w:tcMar>
            <w:vAlign w:val="center"/>
          </w:tcPr>
          <w:p>
            <w:r>
              <w:rPr>
                <w:b w:val="false"/>
                <w:bCs w:val="false"/>
                <w:color w:val="000000"/>
                <w:sz w:val="20"/>
                <w:szCs w:val="20"/>
              </w:rPr>
              <w:t xml:space="preserve">Reason for callback</w:t>
            </w:r>
          </w:p>
        </w:tc>
      </w:tr>
      <w:tr>
        <w:tc>
          <w:tcPr>
            <w:tcW w:type="dxa" w:w="2400"/>
            <w:shd w:fill="FFFFFF" w:val="clear"/>
            <w:tcMar>
              <w:top w:type="dxa" w:w="60"/>
              <w:left w:type="dxa" w:w="100"/>
              <w:bottom w:type="dxa" w:w="60"/>
              <w:right w:type="dxa" w:w="100"/>
            </w:tcMar>
            <w:vAlign w:val="center"/>
          </w:tcPr>
          <w:p>
            <w:r>
              <w:rPr>
                <w:b w:val="false"/>
                <w:bCs w:val="false"/>
                <w:color w:val="000000"/>
                <w:sz w:val="20"/>
                <w:szCs w:val="20"/>
              </w:rPr>
              <w:t xml:space="preserve">Not Connected</w:t>
            </w:r>
          </w:p>
        </w:tc>
        <w:tc>
          <w:tcPr>
            <w:tcW w:type="dxa" w:w="4000"/>
            <w:shd w:fill="FFFFFF" w:val="clear"/>
            <w:tcMar>
              <w:top w:type="dxa" w:w="60"/>
              <w:left w:type="dxa" w:w="100"/>
              <w:bottom w:type="dxa" w:w="60"/>
              <w:right w:type="dxa" w:w="100"/>
            </w:tcMar>
            <w:vAlign w:val="center"/>
          </w:tcPr>
          <w:p>
            <w:r>
              <w:rPr>
                <w:b w:val="false"/>
                <w:bCs w:val="false"/>
                <w:color w:val="000000"/>
                <w:sz w:val="20"/>
                <w:szCs w:val="20"/>
              </w:rPr>
              <w:t xml:space="preserve">—</w:t>
            </w:r>
          </w:p>
        </w:tc>
        <w:tc>
          <w:tcPr>
            <w:tcW w:type="dxa" w:w="3200"/>
            <w:shd w:fill="FFFFFF" w:val="clear"/>
            <w:tcMar>
              <w:top w:type="dxa" w:w="60"/>
              <w:left w:type="dxa" w:w="100"/>
              <w:bottom w:type="dxa" w:w="60"/>
              <w:right w:type="dxa" w:w="100"/>
            </w:tcMar>
            <w:vAlign w:val="center"/>
          </w:tcPr>
          <w:p>
            <w:r>
              <w:rPr>
                <w:b w:val="false"/>
                <w:bCs w:val="false"/>
                <w:color w:val="000000"/>
                <w:sz w:val="20"/>
                <w:szCs w:val="20"/>
              </w:rPr>
              <w:t xml:space="preserve">Predefined reason list (Switched Off, Not Reachable, Busy, No Answer, etc.)</w:t>
            </w:r>
          </w:p>
        </w:tc>
      </w:tr>
      <w:tr>
        <w:tc>
          <w:tcPr>
            <w:tcW w:type="dxa" w:w="2400"/>
            <w:shd w:fill="F2F6FA" w:val="clear"/>
            <w:tcMar>
              <w:top w:type="dxa" w:w="60"/>
              <w:left w:type="dxa" w:w="100"/>
              <w:bottom w:type="dxa" w:w="60"/>
              <w:right w:type="dxa" w:w="100"/>
            </w:tcMar>
            <w:vAlign w:val="center"/>
          </w:tcPr>
          <w:p>
            <w:r>
              <w:rPr>
                <w:b w:val="false"/>
                <w:bCs w:val="false"/>
                <w:color w:val="000000"/>
                <w:sz w:val="20"/>
                <w:szCs w:val="20"/>
              </w:rPr>
              <w:t xml:space="preserve">Estimated</w:t>
            </w:r>
          </w:p>
        </w:tc>
        <w:tc>
          <w:tcPr>
            <w:tcW w:type="dxa" w:w="4000"/>
            <w:shd w:fill="F2F6FA" w:val="clear"/>
            <w:tcMar>
              <w:top w:type="dxa" w:w="60"/>
              <w:left w:type="dxa" w:w="100"/>
              <w:bottom w:type="dxa" w:w="60"/>
              <w:right w:type="dxa" w:w="100"/>
            </w:tcMar>
            <w:vAlign w:val="center"/>
          </w:tcPr>
          <w:p>
            <w:r>
              <w:rPr>
                <w:b w:val="false"/>
                <w:bCs w:val="false"/>
                <w:color w:val="000000"/>
                <w:sz w:val="20"/>
                <w:szCs w:val="20"/>
              </w:rPr>
              <w:t xml:space="preserve">Estimated Order Value (₹) (mandatory)</w:t>
            </w:r>
          </w:p>
        </w:tc>
        <w:tc>
          <w:tcPr>
            <w:tcW w:type="dxa" w:w="3200"/>
            <w:shd w:fill="F2F6FA" w:val="clear"/>
            <w:tcMar>
              <w:top w:type="dxa" w:w="60"/>
              <w:left w:type="dxa" w:w="100"/>
              <w:bottom w:type="dxa" w:w="60"/>
              <w:right w:type="dxa" w:w="100"/>
            </w:tcMar>
            <w:vAlign w:val="center"/>
          </w:tcPr>
          <w:p>
            <w:r>
              <w:rPr>
                <w:b w:val="false"/>
                <w:bCs w:val="false"/>
                <w:color w:val="000000"/>
                <w:sz w:val="20"/>
                <w:szCs w:val="20"/>
              </w:rPr>
              <w:t xml:space="preserve">Reason / product interest notes</w:t>
            </w:r>
          </w:p>
        </w:tc>
      </w:tr>
      <w:tr>
        <w:tc>
          <w:tcPr>
            <w:tcW w:type="dxa" w:w="2400"/>
            <w:shd w:fill="FFFFFF" w:val="clear"/>
            <w:tcMar>
              <w:top w:type="dxa" w:w="60"/>
              <w:left w:type="dxa" w:w="100"/>
              <w:bottom w:type="dxa" w:w="60"/>
              <w:right w:type="dxa" w:w="100"/>
            </w:tcMar>
            <w:vAlign w:val="center"/>
          </w:tcPr>
          <w:p>
            <w:r>
              <w:rPr>
                <w:b w:val="false"/>
                <w:bCs w:val="false"/>
                <w:color w:val="000000"/>
                <w:sz w:val="20"/>
                <w:szCs w:val="20"/>
              </w:rPr>
              <w:t xml:space="preserve">Payment Done</w:t>
            </w:r>
          </w:p>
        </w:tc>
        <w:tc>
          <w:tcPr>
            <w:tcW w:type="dxa" w:w="4000"/>
            <w:shd w:fill="FFFFFF" w:val="clear"/>
            <w:tcMar>
              <w:top w:type="dxa" w:w="60"/>
              <w:left w:type="dxa" w:w="100"/>
              <w:bottom w:type="dxa" w:w="60"/>
              <w:right w:type="dxa" w:w="100"/>
            </w:tcMar>
            <w:vAlign w:val="center"/>
          </w:tcPr>
          <w:p>
            <w:r>
              <w:rPr>
                <w:b w:val="false"/>
                <w:bCs w:val="false"/>
                <w:color w:val="000000"/>
                <w:sz w:val="20"/>
                <w:szCs w:val="20"/>
              </w:rPr>
              <w:t xml:space="preserve">Payment Amount (mandatory)</w:t>
            </w:r>
          </w:p>
        </w:tc>
        <w:tc>
          <w:tcPr>
            <w:tcW w:type="dxa" w:w="3200"/>
            <w:shd w:fill="FFFFFF" w:val="clear"/>
            <w:tcMar>
              <w:top w:type="dxa" w:w="60"/>
              <w:left w:type="dxa" w:w="100"/>
              <w:bottom w:type="dxa" w:w="60"/>
              <w:right w:type="dxa" w:w="100"/>
            </w:tcMar>
            <w:vAlign w:val="center"/>
          </w:tcPr>
          <w:p>
            <w:r>
              <w:rPr>
                <w:b w:val="false"/>
                <w:bCs w:val="false"/>
                <w:color w:val="000000"/>
                <w:sz w:val="20"/>
                <w:szCs w:val="20"/>
              </w:rPr>
              <w:t xml:space="preserve">Payment mode / reference notes</w:t>
            </w:r>
          </w:p>
        </w:tc>
      </w:tr>
      <w:tr>
        <w:tc>
          <w:tcPr>
            <w:tcW w:type="dxa" w:w="2400"/>
            <w:shd w:fill="F2F6FA" w:val="clear"/>
            <w:tcMar>
              <w:top w:type="dxa" w:w="60"/>
              <w:left w:type="dxa" w:w="100"/>
              <w:bottom w:type="dxa" w:w="60"/>
              <w:right w:type="dxa" w:w="100"/>
            </w:tcMar>
            <w:vAlign w:val="center"/>
          </w:tcPr>
          <w:p>
            <w:r>
              <w:rPr>
                <w:b w:val="false"/>
                <w:bCs w:val="false"/>
                <w:color w:val="000000"/>
                <w:sz w:val="20"/>
                <w:szCs w:val="20"/>
              </w:rPr>
              <w:t xml:space="preserve">Support</w:t>
            </w:r>
          </w:p>
        </w:tc>
        <w:tc>
          <w:tcPr>
            <w:tcW w:type="dxa" w:w="4000"/>
            <w:shd w:fill="F2F6FA" w:val="clear"/>
            <w:tcMar>
              <w:top w:type="dxa" w:w="60"/>
              <w:left w:type="dxa" w:w="100"/>
              <w:bottom w:type="dxa" w:w="60"/>
              <w:right w:type="dxa" w:w="100"/>
            </w:tcMar>
            <w:vAlign w:val="center"/>
          </w:tcPr>
          <w:p>
            <w:r>
              <w:rPr>
                <w:b w:val="false"/>
                <w:bCs w:val="false"/>
                <w:color w:val="000000"/>
                <w:sz w:val="20"/>
                <w:szCs w:val="20"/>
              </w:rPr>
              <w:t xml:space="preserve">—</w:t>
            </w:r>
          </w:p>
        </w:tc>
        <w:tc>
          <w:tcPr>
            <w:tcW w:type="dxa" w:w="3200"/>
            <w:shd w:fill="F2F6FA" w:val="clear"/>
            <w:tcMar>
              <w:top w:type="dxa" w:w="60"/>
              <w:left w:type="dxa" w:w="100"/>
              <w:bottom w:type="dxa" w:w="60"/>
              <w:right w:type="dxa" w:w="100"/>
            </w:tcMar>
            <w:vAlign w:val="center"/>
          </w:tcPr>
          <w:p>
            <w:r>
              <w:rPr>
                <w:b w:val="false"/>
                <w:bCs w:val="false"/>
                <w:color w:val="000000"/>
                <w:sz w:val="20"/>
                <w:szCs w:val="20"/>
              </w:rPr>
              <w:t xml:space="preserve">Predefined support-reason list</w:t>
            </w:r>
          </w:p>
        </w:tc>
      </w:tr>
      <w:tr>
        <w:tc>
          <w:tcPr>
            <w:tcW w:type="dxa" w:w="2400"/>
            <w:shd w:fill="FFFFFF" w:val="clear"/>
            <w:tcMar>
              <w:top w:type="dxa" w:w="60"/>
              <w:left w:type="dxa" w:w="100"/>
              <w:bottom w:type="dxa" w:w="60"/>
              <w:right w:type="dxa" w:w="100"/>
            </w:tcMar>
            <w:vAlign w:val="center"/>
          </w:tcPr>
          <w:p>
            <w:r>
              <w:rPr>
                <w:b w:val="false"/>
                <w:bCs w:val="false"/>
                <w:color w:val="000000"/>
                <w:sz w:val="20"/>
                <w:szCs w:val="20"/>
              </w:rPr>
              <w:t xml:space="preserve">Collections</w:t>
            </w:r>
          </w:p>
        </w:tc>
        <w:tc>
          <w:tcPr>
            <w:tcW w:type="dxa" w:w="4000"/>
            <w:shd w:fill="FFFFFF" w:val="clear"/>
            <w:tcMar>
              <w:top w:type="dxa" w:w="60"/>
              <w:left w:type="dxa" w:w="100"/>
              <w:bottom w:type="dxa" w:w="60"/>
              <w:right w:type="dxa" w:w="100"/>
            </w:tcMar>
            <w:vAlign w:val="center"/>
          </w:tcPr>
          <w:p>
            <w:r>
              <w:rPr>
                <w:b w:val="false"/>
                <w:bCs w:val="false"/>
                <w:color w:val="000000"/>
                <w:sz w:val="20"/>
                <w:szCs w:val="20"/>
              </w:rPr>
              <w:t xml:space="preserve">Next Follow-up Date &amp; Time (mandatory)</w:t>
            </w:r>
          </w:p>
        </w:tc>
        <w:tc>
          <w:tcPr>
            <w:tcW w:type="dxa" w:w="3200"/>
            <w:shd w:fill="FFFFFF" w:val="clear"/>
            <w:tcMar>
              <w:top w:type="dxa" w:w="60"/>
              <w:left w:type="dxa" w:w="100"/>
              <w:bottom w:type="dxa" w:w="60"/>
              <w:right w:type="dxa" w:w="100"/>
            </w:tcMar>
            <w:vAlign w:val="center"/>
          </w:tcPr>
          <w:p>
            <w:r>
              <w:rPr>
                <w:b w:val="false"/>
                <w:bCs w:val="false"/>
                <w:color w:val="000000"/>
                <w:sz w:val="20"/>
                <w:szCs w:val="20"/>
              </w:rPr>
              <w:t xml:space="preserve">Collection stage notes</w:t>
            </w:r>
          </w:p>
        </w:tc>
      </w:tr>
      <w:tr>
        <w:tc>
          <w:tcPr>
            <w:tcW w:type="dxa" w:w="2400"/>
            <w:shd w:fill="F2F6FA" w:val="clear"/>
            <w:tcMar>
              <w:top w:type="dxa" w:w="60"/>
              <w:left w:type="dxa" w:w="100"/>
              <w:bottom w:type="dxa" w:w="60"/>
              <w:right w:type="dxa" w:w="100"/>
            </w:tcMar>
            <w:vAlign w:val="center"/>
          </w:tcPr>
          <w:p>
            <w:r>
              <w:rPr>
                <w:b w:val="false"/>
                <w:bCs w:val="false"/>
                <w:color w:val="000000"/>
                <w:sz w:val="20"/>
                <w:szCs w:val="20"/>
              </w:rPr>
              <w:t xml:space="preserve">Follow-up</w:t>
            </w:r>
          </w:p>
        </w:tc>
        <w:tc>
          <w:tcPr>
            <w:tcW w:type="dxa" w:w="4000"/>
            <w:shd w:fill="F2F6FA" w:val="clear"/>
            <w:tcMar>
              <w:top w:type="dxa" w:w="60"/>
              <w:left w:type="dxa" w:w="100"/>
              <w:bottom w:type="dxa" w:w="60"/>
              <w:right w:type="dxa" w:w="100"/>
            </w:tcMar>
            <w:vAlign w:val="center"/>
          </w:tcPr>
          <w:p>
            <w:r>
              <w:rPr>
                <w:b w:val="false"/>
                <w:bCs w:val="false"/>
                <w:color w:val="000000"/>
                <w:sz w:val="20"/>
                <w:szCs w:val="20"/>
              </w:rPr>
              <w:t xml:space="preserve">Follow-up Date &amp; Time (mandatory)</w:t>
            </w:r>
          </w:p>
        </w:tc>
        <w:tc>
          <w:tcPr>
            <w:tcW w:type="dxa" w:w="3200"/>
            <w:shd w:fill="F2F6FA" w:val="clear"/>
            <w:tcMar>
              <w:top w:type="dxa" w:w="60"/>
              <w:left w:type="dxa" w:w="100"/>
              <w:bottom w:type="dxa" w:w="60"/>
              <w:right w:type="dxa" w:w="100"/>
            </w:tcMar>
            <w:vAlign w:val="center"/>
          </w:tcPr>
          <w:p>
            <w:r>
              <w:rPr>
                <w:b w:val="false"/>
                <w:bCs w:val="false"/>
                <w:color w:val="000000"/>
                <w:sz w:val="20"/>
                <w:szCs w:val="20"/>
              </w:rPr>
              <w:t xml:space="preserve">Follow-up reason list</w:t>
            </w:r>
          </w:p>
        </w:tc>
      </w:tr>
      <w:tr>
        <w:tc>
          <w:tcPr>
            <w:tcW w:type="dxa" w:w="2400"/>
            <w:shd w:fill="FFFFFF" w:val="clear"/>
            <w:tcMar>
              <w:top w:type="dxa" w:w="60"/>
              <w:left w:type="dxa" w:w="100"/>
              <w:bottom w:type="dxa" w:w="60"/>
              <w:right w:type="dxa" w:w="100"/>
            </w:tcMar>
            <w:vAlign w:val="center"/>
          </w:tcPr>
          <w:p>
            <w:r>
              <w:rPr>
                <w:b w:val="false"/>
                <w:bCs w:val="false"/>
                <w:color w:val="000000"/>
                <w:sz w:val="20"/>
                <w:szCs w:val="20"/>
              </w:rPr>
              <w:t xml:space="preserve">Lost Lead</w:t>
            </w:r>
          </w:p>
        </w:tc>
        <w:tc>
          <w:tcPr>
            <w:tcW w:type="dxa" w:w="4000"/>
            <w:shd w:fill="FFFFFF" w:val="clear"/>
            <w:tcMar>
              <w:top w:type="dxa" w:w="60"/>
              <w:left w:type="dxa" w:w="100"/>
              <w:bottom w:type="dxa" w:w="60"/>
              <w:right w:type="dxa" w:w="100"/>
            </w:tcMar>
            <w:vAlign w:val="center"/>
          </w:tcPr>
          <w:p>
            <w:r>
              <w:rPr>
                <w:b w:val="false"/>
                <w:bCs w:val="false"/>
                <w:color w:val="000000"/>
                <w:sz w:val="20"/>
                <w:szCs w:val="20"/>
              </w:rPr>
              <w:t xml:space="preserve">—</w:t>
            </w:r>
          </w:p>
        </w:tc>
        <w:tc>
          <w:tcPr>
            <w:tcW w:type="dxa" w:w="3200"/>
            <w:shd w:fill="FFFFFF" w:val="clear"/>
            <w:tcMar>
              <w:top w:type="dxa" w:w="60"/>
              <w:left w:type="dxa" w:w="100"/>
              <w:bottom w:type="dxa" w:w="60"/>
              <w:right w:type="dxa" w:w="100"/>
            </w:tcMar>
            <w:vAlign w:val="center"/>
          </w:tcPr>
          <w:p>
            <w:r>
              <w:rPr>
                <w:b w:val="false"/>
                <w:bCs w:val="false"/>
                <w:color w:val="000000"/>
                <w:sz w:val="20"/>
                <w:szCs w:val="20"/>
              </w:rPr>
              <w:t xml:space="preserve">Predefined lost-reason list</w:t>
            </w:r>
          </w:p>
        </w:tc>
      </w:tr>
    </w:tbl>
    <w:p>
      <w:pPr>
        <w:spacing w:after="200" w:before="100"/>
      </w:pPr>
      <w:r>
        <w:rPr>
          <w:i/>
          <w:iCs/>
          <w:color w:val="595959"/>
          <w:sz w:val="20"/>
          <w:szCs w:val="20"/>
        </w:rPr>
        <w:t xml:space="preserve">The exact wording of predefined reason lists (for New, Repeat, Not Connected, Support, Lost Lead) will be finalised jointly with the Online Department team before development sign-off.</w:t>
      </w:r>
    </w:p>
    <w:p>
      <w:pPr>
        <w:pStyle w:val="Heading1"/>
        <w:pBdr>
          <w:bottom w:val="single" w:color="1F3864" w:sz="6" w:space="4"/>
        </w:pBdr>
        <w:spacing w:after="200" w:before="400"/>
      </w:pPr>
      <w:r>
        <w:rPr>
          <w:b/>
          <w:bCs/>
          <w:color w:val="1F3864"/>
          <w:sz w:val="30"/>
          <w:szCs w:val="30"/>
        </w:rPr>
        <w:t xml:space="preserve">6. Calling System &amp; Dashboard</w:t>
      </w:r>
    </w:p>
    <w:p>
      <w:pPr>
        <w:pStyle w:val="Heading2"/>
        <w:spacing w:after="140" w:before="280"/>
      </w:pPr>
      <w:r>
        <w:rPr>
          <w:b/>
          <w:bCs/>
          <w:color w:val="2E74B5"/>
          <w:sz w:val="24"/>
          <w:szCs w:val="24"/>
        </w:rPr>
        <w:t xml:space="preserve">6.1 Calling Features</w:t>
      </w:r>
    </w:p>
    <w:p>
      <w:pPr>
        <w:pStyle w:val="ListParagraph"/>
        <w:numPr>
          <w:ilvl w:val="0"/>
          <w:numId w:val="2"/>
        </w:numPr>
        <w:spacing w:after="60"/>
      </w:pPr>
      <w:r>
        <w:rPr>
          <w:sz w:val="21"/>
          <w:szCs w:val="21"/>
        </w:rPr>
        <w:t xml:space="preserve">Dedicated Calling Dashboard for every Executive.</w:t>
      </w:r>
    </w:p>
    <w:p>
      <w:pPr>
        <w:pStyle w:val="ListParagraph"/>
        <w:numPr>
          <w:ilvl w:val="0"/>
          <w:numId w:val="2"/>
        </w:numPr>
        <w:spacing w:after="60"/>
      </w:pPr>
      <w:r>
        <w:rPr>
          <w:sz w:val="21"/>
          <w:szCs w:val="21"/>
        </w:rPr>
        <w:t xml:space="preserve">Works like a normal mobile dialer: click-to-call, receive/disconnect, hold/transfer.</w:t>
      </w:r>
    </w:p>
    <w:p>
      <w:pPr>
        <w:pStyle w:val="ListParagraph"/>
        <w:numPr>
          <w:ilvl w:val="0"/>
          <w:numId w:val="2"/>
        </w:numPr>
        <w:spacing w:after="60"/>
      </w:pPr>
      <w:r>
        <w:rPr>
          <w:sz w:val="21"/>
          <w:szCs w:val="21"/>
        </w:rPr>
        <w:t xml:space="preserve">Auto dialer support.</w:t>
      </w:r>
    </w:p>
    <w:p>
      <w:pPr>
        <w:pStyle w:val="ListParagraph"/>
        <w:numPr>
          <w:ilvl w:val="0"/>
          <w:numId w:val="2"/>
        </w:numPr>
        <w:spacing w:after="60"/>
      </w:pPr>
      <w:r>
        <w:rPr>
          <w:sz w:val="21"/>
          <w:szCs w:val="21"/>
        </w:rPr>
        <w:t xml:space="preserve">Incoming &amp; outgoing call handling.</w:t>
      </w:r>
    </w:p>
    <w:p>
      <w:pPr>
        <w:pStyle w:val="ListParagraph"/>
        <w:numPr>
          <w:ilvl w:val="0"/>
          <w:numId w:val="2"/>
        </w:numPr>
        <w:spacing w:after="60"/>
      </w:pPr>
      <w:r>
        <w:rPr>
          <w:sz w:val="21"/>
          <w:szCs w:val="21"/>
        </w:rPr>
        <w:t xml:space="preserve">Missed call tracking with alerts.</w:t>
      </w:r>
    </w:p>
    <w:p>
      <w:pPr>
        <w:pStyle w:val="ListParagraph"/>
        <w:numPr>
          <w:ilvl w:val="0"/>
          <w:numId w:val="2"/>
        </w:numPr>
        <w:spacing w:after="60"/>
      </w:pPr>
      <w:r>
        <w:rPr>
          <w:sz w:val="21"/>
          <w:szCs w:val="21"/>
        </w:rPr>
        <w:t xml:space="preserve">Call recording (optional, configurable).</w:t>
      </w:r>
    </w:p>
    <w:p>
      <w:pPr>
        <w:pStyle w:val="ListParagraph"/>
        <w:numPr>
          <w:ilvl w:val="0"/>
          <w:numId w:val="2"/>
        </w:numPr>
        <w:spacing w:after="60"/>
      </w:pPr>
      <w:r>
        <w:rPr>
          <w:sz w:val="21"/>
          <w:szCs w:val="21"/>
        </w:rPr>
        <w:t xml:space="preserve">Call duration tracking.</w:t>
      </w:r>
    </w:p>
    <w:p>
      <w:pPr>
        <w:pStyle w:val="ListParagraph"/>
        <w:numPr>
          <w:ilvl w:val="0"/>
          <w:numId w:val="2"/>
        </w:numPr>
        <w:spacing w:after="60"/>
      </w:pPr>
      <w:r>
        <w:rPr>
          <w:sz w:val="21"/>
          <w:szCs w:val="21"/>
        </w:rPr>
        <w:t xml:space="preserve">Every call is automatically logged and linked to the respective lead/customer record — no manual entry needed.</w:t>
      </w:r>
    </w:p>
    <w:p>
      <w:pPr>
        <w:pStyle w:val="ListParagraph"/>
        <w:numPr>
          <w:ilvl w:val="0"/>
          <w:numId w:val="2"/>
        </w:numPr>
        <w:spacing w:after="60"/>
      </w:pPr>
      <w:r>
        <w:rPr>
          <w:sz w:val="21"/>
          <w:szCs w:val="21"/>
        </w:rPr>
        <w:t xml:space="preserve">Call transfer option (Executive to TL/Manager).</w:t>
      </w:r>
    </w:p>
    <w:p>
      <w:pPr>
        <w:pStyle w:val="ListParagraph"/>
        <w:numPr>
          <w:ilvl w:val="0"/>
          <w:numId w:val="2"/>
        </w:numPr>
        <w:spacing w:after="60"/>
      </w:pPr>
      <w:r>
        <w:rPr>
          <w:sz w:val="21"/>
          <w:szCs w:val="21"/>
        </w:rPr>
        <w:t xml:space="preserve">Old data / previous interaction history shown automatically before or during the call ("Old Data Showing Before Calling").</w:t>
      </w:r>
    </w:p>
    <w:p>
      <w:pPr>
        <w:pStyle w:val="Heading2"/>
        <w:spacing w:after="140" w:before="280"/>
      </w:pPr>
      <w:r>
        <w:rPr>
          <w:b/>
          <w:bCs/>
          <w:color w:val="2E74B5"/>
          <w:sz w:val="24"/>
          <w:szCs w:val="24"/>
        </w:rPr>
        <w:t xml:space="preserve">6.2 Calling Dashboard Metrics</w:t>
      </w:r>
    </w:p>
    <w:p>
      <w:pPr>
        <w:pStyle w:val="ListParagraph"/>
        <w:numPr>
          <w:ilvl w:val="0"/>
          <w:numId w:val="2"/>
        </w:numPr>
        <w:spacing w:after="60"/>
      </w:pPr>
      <w:r>
        <w:rPr>
          <w:sz w:val="21"/>
          <w:szCs w:val="21"/>
        </w:rPr>
        <w:t xml:space="preserve">Total Calls</w:t>
      </w:r>
    </w:p>
    <w:p>
      <w:pPr>
        <w:pStyle w:val="ListParagraph"/>
        <w:numPr>
          <w:ilvl w:val="1"/>
          <w:numId w:val="2"/>
        </w:numPr>
        <w:spacing w:after="60"/>
      </w:pPr>
      <w:r>
        <w:rPr>
          <w:sz w:val="21"/>
          <w:szCs w:val="21"/>
        </w:rPr>
        <w:t xml:space="preserve">Incoming Calls</w:t>
      </w:r>
    </w:p>
    <w:p>
      <w:pPr>
        <w:pStyle w:val="ListParagraph"/>
        <w:numPr>
          <w:ilvl w:val="1"/>
          <w:numId w:val="2"/>
        </w:numPr>
        <w:spacing w:after="60"/>
      </w:pPr>
      <w:r>
        <w:rPr>
          <w:sz w:val="21"/>
          <w:szCs w:val="21"/>
        </w:rPr>
        <w:t xml:space="preserve">Outgoing Calls</w:t>
      </w:r>
    </w:p>
    <w:p>
      <w:pPr>
        <w:pStyle w:val="ListParagraph"/>
        <w:numPr>
          <w:ilvl w:val="1"/>
          <w:numId w:val="2"/>
        </w:numPr>
        <w:spacing w:after="60"/>
      </w:pPr>
      <w:r>
        <w:rPr>
          <w:sz w:val="21"/>
          <w:szCs w:val="21"/>
        </w:rPr>
        <w:t xml:space="preserve">Missed Calls</w:t>
      </w:r>
    </w:p>
    <w:p>
      <w:pPr>
        <w:pStyle w:val="ListParagraph"/>
        <w:numPr>
          <w:ilvl w:val="1"/>
          <w:numId w:val="2"/>
        </w:numPr>
        <w:spacing w:after="60"/>
      </w:pPr>
      <w:r>
        <w:rPr>
          <w:sz w:val="21"/>
          <w:szCs w:val="21"/>
        </w:rPr>
        <w:t xml:space="preserve">Connected Calls</w:t>
      </w:r>
    </w:p>
    <w:p>
      <w:pPr>
        <w:pStyle w:val="ListParagraph"/>
        <w:numPr>
          <w:ilvl w:val="1"/>
          <w:numId w:val="2"/>
        </w:numPr>
        <w:spacing w:after="60"/>
      </w:pPr>
      <w:r>
        <w:rPr>
          <w:sz w:val="21"/>
          <w:szCs w:val="21"/>
        </w:rPr>
        <w:t xml:space="preserve">Not Connected Calls</w:t>
      </w:r>
    </w:p>
    <w:p>
      <w:pPr>
        <w:pStyle w:val="ListParagraph"/>
        <w:numPr>
          <w:ilvl w:val="0"/>
          <w:numId w:val="2"/>
        </w:numPr>
        <w:spacing w:after="60"/>
      </w:pPr>
      <w:r>
        <w:rPr>
          <w:sz w:val="21"/>
          <w:szCs w:val="21"/>
        </w:rPr>
        <w:t xml:space="preserve">Average Talk Time</w:t>
      </w:r>
    </w:p>
    <w:p>
      <w:pPr>
        <w:pStyle w:val="ListParagraph"/>
        <w:numPr>
          <w:ilvl w:val="0"/>
          <w:numId w:val="2"/>
        </w:numPr>
        <w:spacing w:after="60"/>
      </w:pPr>
      <w:r>
        <w:rPr>
          <w:sz w:val="21"/>
          <w:szCs w:val="21"/>
        </w:rPr>
        <w:t xml:space="preserve">Conversion Ratio</w:t>
      </w:r>
    </w:p>
    <w:p>
      <w:pPr>
        <w:pStyle w:val="Heading1"/>
        <w:pBdr>
          <w:bottom w:val="single" w:color="1F3864" w:sz="6" w:space="4"/>
        </w:pBdr>
        <w:spacing w:after="200" w:before="400"/>
      </w:pPr>
      <w:r>
        <w:rPr>
          <w:b/>
          <w:bCs/>
          <w:color w:val="1F3864"/>
          <w:sz w:val="30"/>
          <w:szCs w:val="30"/>
        </w:rPr>
        <w:t xml:space="preserve">7. WhatsApp Chat Dashboard (WABA Integration)</w:t>
      </w:r>
    </w:p>
    <w:p>
      <w:pPr>
        <w:pStyle w:val="Heading2"/>
        <w:spacing w:after="140" w:before="280"/>
      </w:pPr>
      <w:r>
        <w:rPr>
          <w:b/>
          <w:bCs/>
          <w:color w:val="2E74B5"/>
          <w:sz w:val="24"/>
          <w:szCs w:val="24"/>
        </w:rPr>
        <w:t xml:space="preserve">7.1 Chat Metrics</w:t>
      </w:r>
    </w:p>
    <w:p>
      <w:pPr>
        <w:pStyle w:val="ListParagraph"/>
        <w:numPr>
          <w:ilvl w:val="0"/>
          <w:numId w:val="2"/>
        </w:numPr>
        <w:spacing w:after="60"/>
      </w:pPr>
      <w:r>
        <w:rPr>
          <w:sz w:val="21"/>
          <w:szCs w:val="21"/>
        </w:rPr>
        <w:t xml:space="preserve">Total Chats</w:t>
      </w:r>
    </w:p>
    <w:p>
      <w:pPr>
        <w:pStyle w:val="ListParagraph"/>
        <w:numPr>
          <w:ilvl w:val="0"/>
          <w:numId w:val="2"/>
        </w:numPr>
        <w:spacing w:after="60"/>
      </w:pPr>
      <w:r>
        <w:rPr>
          <w:sz w:val="21"/>
          <w:szCs w:val="21"/>
        </w:rPr>
        <w:t xml:space="preserve">Unread Chats</w:t>
      </w:r>
    </w:p>
    <w:p>
      <w:pPr>
        <w:pStyle w:val="ListParagraph"/>
        <w:numPr>
          <w:ilvl w:val="0"/>
          <w:numId w:val="2"/>
        </w:numPr>
        <w:spacing w:after="60"/>
      </w:pPr>
      <w:r>
        <w:rPr>
          <w:sz w:val="21"/>
          <w:szCs w:val="21"/>
        </w:rPr>
        <w:t xml:space="preserve">Active Conversations</w:t>
      </w:r>
    </w:p>
    <w:p>
      <w:pPr>
        <w:pStyle w:val="Heading2"/>
        <w:spacing w:after="140" w:before="280"/>
      </w:pPr>
      <w:r>
        <w:rPr>
          <w:b/>
          <w:bCs/>
          <w:color w:val="2E74B5"/>
          <w:sz w:val="24"/>
          <w:szCs w:val="24"/>
        </w:rPr>
        <w:t xml:space="preserve">7.2 Chat Features</w:t>
      </w:r>
    </w:p>
    <w:p>
      <w:pPr>
        <w:pStyle w:val="ListParagraph"/>
        <w:numPr>
          <w:ilvl w:val="0"/>
          <w:numId w:val="2"/>
        </w:numPr>
        <w:spacing w:after="60"/>
      </w:pPr>
      <w:r>
        <w:rPr>
          <w:sz w:val="21"/>
          <w:szCs w:val="21"/>
        </w:rPr>
        <w:t xml:space="preserve">Full WhatsApp Business–style interface inside the CRM.</w:t>
      </w:r>
    </w:p>
    <w:p>
      <w:pPr>
        <w:pStyle w:val="ListParagraph"/>
        <w:numPr>
          <w:ilvl w:val="0"/>
          <w:numId w:val="2"/>
        </w:numPr>
        <w:spacing w:after="60"/>
      </w:pPr>
      <w:r>
        <w:rPr>
          <w:sz w:val="21"/>
          <w:szCs w:val="21"/>
        </w:rPr>
        <w:t xml:space="preserve">Conversation Labels.</w:t>
      </w:r>
    </w:p>
    <w:p>
      <w:pPr>
        <w:pStyle w:val="ListParagraph"/>
        <w:numPr>
          <w:ilvl w:val="0"/>
          <w:numId w:val="2"/>
        </w:numPr>
        <w:spacing w:after="60"/>
      </w:pPr>
      <w:r>
        <w:rPr>
          <w:sz w:val="21"/>
          <w:szCs w:val="21"/>
        </w:rPr>
        <w:t xml:space="preserve">Voice Notes support.</w:t>
      </w:r>
    </w:p>
    <w:p>
      <w:pPr>
        <w:pStyle w:val="ListParagraph"/>
        <w:numPr>
          <w:ilvl w:val="0"/>
          <w:numId w:val="2"/>
        </w:numPr>
        <w:spacing w:after="60"/>
      </w:pPr>
      <w:r>
        <w:rPr>
          <w:sz w:val="21"/>
          <w:szCs w:val="21"/>
        </w:rPr>
        <w:t xml:space="preserve">Voice Calling and Video Calling directly from CRM chat window; call history, duration and outcome saved against the lead.</w:t>
      </w:r>
    </w:p>
    <w:p>
      <w:pPr>
        <w:pStyle w:val="ListParagraph"/>
        <w:numPr>
          <w:ilvl w:val="0"/>
          <w:numId w:val="2"/>
        </w:numPr>
        <w:spacing w:after="60"/>
      </w:pPr>
      <w:r>
        <w:rPr>
          <w:sz w:val="21"/>
          <w:szCs w:val="21"/>
        </w:rPr>
        <w:t xml:space="preserve">Media sharing capacity: PDF documents up to 1000 nos., Images up to 100 nos. (per conversation, as per current requirement).</w:t>
      </w:r>
    </w:p>
    <w:p>
      <w:pPr>
        <w:pStyle w:val="ListParagraph"/>
        <w:numPr>
          <w:ilvl w:val="0"/>
          <w:numId w:val="2"/>
        </w:numPr>
        <w:spacing w:after="60"/>
      </w:pPr>
      <w:r>
        <w:rPr>
          <w:sz w:val="21"/>
          <w:szCs w:val="21"/>
        </w:rPr>
        <w:t xml:space="preserve">Bulk PDF/document sending via WhatsApp Business API with delivery status tracking (Sent, Delivered, Read, Failed).</w:t>
      </w:r>
    </w:p>
    <w:p>
      <w:pPr>
        <w:pStyle w:val="ListParagraph"/>
        <w:numPr>
          <w:ilvl w:val="0"/>
          <w:numId w:val="2"/>
        </w:numPr>
        <w:spacing w:after="60"/>
      </w:pPr>
      <w:r>
        <w:rPr>
          <w:sz w:val="21"/>
          <w:szCs w:val="21"/>
        </w:rPr>
        <w:t xml:space="preserve">Auto welcome message, follow-up reminders, and no-response reminders.</w:t>
      </w:r>
    </w:p>
    <w:p>
      <w:pPr>
        <w:pStyle w:val="ListParagraph"/>
        <w:numPr>
          <w:ilvl w:val="0"/>
          <w:numId w:val="2"/>
        </w:numPr>
        <w:spacing w:after="60"/>
      </w:pPr>
      <w:r>
        <w:rPr>
          <w:sz w:val="21"/>
          <w:szCs w:val="21"/>
        </w:rPr>
        <w:t xml:space="preserve">Private chat visibility: an Executive can view only their own assigned WhatsApp conversations; Team Leader can view their team's conversations.</w:t>
      </w:r>
    </w:p>
    <w:p>
      <w:pPr>
        <w:pStyle w:val="ListParagraph"/>
        <w:numPr>
          <w:ilvl w:val="0"/>
          <w:numId w:val="2"/>
        </w:numPr>
        <w:spacing w:after="60"/>
      </w:pPr>
      <w:r>
        <w:rPr>
          <w:sz w:val="21"/>
          <w:szCs w:val="21"/>
        </w:rPr>
        <w:t xml:space="preserve">Chat ownership auto-transfers when a TL/Manager reassigns a lead.</w:t>
      </w:r>
    </w:p>
    <w:p>
      <w:pPr>
        <w:pStyle w:val="Heading1"/>
        <w:pBdr>
          <w:bottom w:val="single" w:color="1F3864" w:sz="6" w:space="4"/>
        </w:pBdr>
        <w:spacing w:after="200" w:before="400"/>
      </w:pPr>
      <w:r>
        <w:rPr>
          <w:b/>
          <w:bCs/>
          <w:color w:val="1F3864"/>
          <w:sz w:val="30"/>
          <w:szCs w:val="30"/>
        </w:rPr>
        <w:t xml:space="preserve">8. Lead / Customer Profile &amp; Unified Timeline</w:t>
      </w:r>
    </w:p>
    <w:p>
      <w:pPr>
        <w:pStyle w:val="Heading2"/>
        <w:spacing w:after="140" w:before="280"/>
      </w:pPr>
      <w:r>
        <w:rPr>
          <w:b/>
          <w:bCs/>
          <w:color w:val="2E74B5"/>
          <w:sz w:val="24"/>
          <w:szCs w:val="24"/>
        </w:rPr>
        <w:t xml:space="preserve">8.1 Lead Saving (Phonebook Style)</w:t>
      </w:r>
    </w:p>
    <w:p>
      <w:pPr>
        <w:pStyle w:val="ListParagraph"/>
        <w:numPr>
          <w:ilvl w:val="0"/>
          <w:numId w:val="2"/>
        </w:numPr>
        <w:spacing w:after="60"/>
      </w:pPr>
      <w:r>
        <w:rPr>
          <w:sz w:val="21"/>
          <w:szCs w:val="21"/>
        </w:rPr>
        <w:t xml:space="preserve">Leads saved like a contact card: Name, Phone Number, Notes, Documents (PDF/Images).</w:t>
      </w:r>
    </w:p>
    <w:p>
      <w:pPr>
        <w:pStyle w:val="ListParagraph"/>
        <w:numPr>
          <w:ilvl w:val="0"/>
          <w:numId w:val="2"/>
        </w:numPr>
        <w:spacing w:after="60"/>
      </w:pPr>
      <w:r>
        <w:rPr>
          <w:sz w:val="21"/>
          <w:szCs w:val="21"/>
        </w:rPr>
        <w:t xml:space="preserve">All Calls + Chats for that number mapped together in one place, with full history maintained.</w:t>
      </w:r>
    </w:p>
    <w:p>
      <w:pPr>
        <w:pStyle w:val="Heading2"/>
        <w:spacing w:after="140" w:before="280"/>
      </w:pPr>
      <w:r>
        <w:rPr>
          <w:b/>
          <w:bCs/>
          <w:color w:val="2E74B5"/>
          <w:sz w:val="24"/>
          <w:szCs w:val="24"/>
        </w:rPr>
        <w:t xml:space="preserve">8.2 Unified Customer Timeline — Must Display</w:t>
      </w:r>
    </w:p>
    <w:p>
      <w:pPr>
        <w:pStyle w:val="ListParagraph"/>
        <w:numPr>
          <w:ilvl w:val="0"/>
          <w:numId w:val="2"/>
        </w:numPr>
        <w:spacing w:after="60"/>
      </w:pPr>
      <w:r>
        <w:rPr>
          <w:sz w:val="21"/>
          <w:szCs w:val="21"/>
        </w:rPr>
        <w:t xml:space="preserve">Calls</w:t>
      </w:r>
    </w:p>
    <w:p>
      <w:pPr>
        <w:pStyle w:val="ListParagraph"/>
        <w:numPr>
          <w:ilvl w:val="0"/>
          <w:numId w:val="2"/>
        </w:numPr>
        <w:spacing w:after="60"/>
      </w:pPr>
      <w:r>
        <w:rPr>
          <w:sz w:val="21"/>
          <w:szCs w:val="21"/>
        </w:rPr>
        <w:t xml:space="preserve">WhatsApp Chats</w:t>
      </w:r>
    </w:p>
    <w:p>
      <w:pPr>
        <w:pStyle w:val="ListParagraph"/>
        <w:numPr>
          <w:ilvl w:val="0"/>
          <w:numId w:val="2"/>
        </w:numPr>
        <w:spacing w:after="60"/>
      </w:pPr>
      <w:r>
        <w:rPr>
          <w:sz w:val="21"/>
          <w:szCs w:val="21"/>
        </w:rPr>
        <w:t xml:space="preserve">Video Calls</w:t>
      </w:r>
    </w:p>
    <w:p>
      <w:pPr>
        <w:pStyle w:val="ListParagraph"/>
        <w:numPr>
          <w:ilvl w:val="0"/>
          <w:numId w:val="2"/>
        </w:numPr>
        <w:spacing w:after="60"/>
      </w:pPr>
      <w:r>
        <w:rPr>
          <w:sz w:val="21"/>
          <w:szCs w:val="21"/>
        </w:rPr>
        <w:t xml:space="preserve">AI Reminder Calls (Visit reminders)</w:t>
      </w:r>
    </w:p>
    <w:p>
      <w:pPr>
        <w:pStyle w:val="ListParagraph"/>
        <w:numPr>
          <w:ilvl w:val="0"/>
          <w:numId w:val="2"/>
        </w:numPr>
        <w:spacing w:after="60"/>
      </w:pPr>
      <w:r>
        <w:rPr>
          <w:sz w:val="21"/>
          <w:szCs w:val="21"/>
        </w:rPr>
        <w:t xml:space="preserve">Follow-ups</w:t>
      </w:r>
    </w:p>
    <w:p>
      <w:pPr>
        <w:pStyle w:val="ListParagraph"/>
        <w:numPr>
          <w:ilvl w:val="0"/>
          <w:numId w:val="2"/>
        </w:numPr>
        <w:spacing w:after="60"/>
      </w:pPr>
      <w:r>
        <w:rPr>
          <w:sz w:val="21"/>
          <w:szCs w:val="21"/>
        </w:rPr>
        <w:t xml:space="preserve">Estimates</w:t>
      </w:r>
    </w:p>
    <w:p>
      <w:pPr>
        <w:pStyle w:val="ListParagraph"/>
        <w:numPr>
          <w:ilvl w:val="0"/>
          <w:numId w:val="2"/>
        </w:numPr>
        <w:spacing w:after="60"/>
      </w:pPr>
      <w:r>
        <w:rPr>
          <w:sz w:val="21"/>
          <w:szCs w:val="21"/>
        </w:rPr>
        <w:t xml:space="preserve">Sales Orders</w:t>
      </w:r>
    </w:p>
    <w:p>
      <w:pPr>
        <w:pStyle w:val="ListParagraph"/>
        <w:numPr>
          <w:ilvl w:val="0"/>
          <w:numId w:val="2"/>
        </w:numPr>
        <w:spacing w:after="60"/>
      </w:pPr>
      <w:r>
        <w:rPr>
          <w:sz w:val="21"/>
          <w:szCs w:val="21"/>
        </w:rPr>
        <w:t xml:space="preserve">Invoices</w:t>
      </w:r>
    </w:p>
    <w:p>
      <w:pPr>
        <w:pStyle w:val="ListParagraph"/>
        <w:numPr>
          <w:ilvl w:val="0"/>
          <w:numId w:val="2"/>
        </w:numPr>
        <w:spacing w:after="60"/>
      </w:pPr>
      <w:r>
        <w:rPr>
          <w:sz w:val="21"/>
          <w:szCs w:val="21"/>
        </w:rPr>
        <w:t xml:space="preserve">Payments</w:t>
      </w:r>
    </w:p>
    <w:p>
      <w:pPr>
        <w:pStyle w:val="ListParagraph"/>
        <w:numPr>
          <w:ilvl w:val="0"/>
          <w:numId w:val="2"/>
        </w:numPr>
        <w:spacing w:after="60"/>
      </w:pPr>
      <w:r>
        <w:rPr>
          <w:sz w:val="21"/>
          <w:szCs w:val="21"/>
        </w:rPr>
        <w:t xml:space="preserve">Dispatch Status</w:t>
      </w:r>
    </w:p>
    <w:p>
      <w:pPr>
        <w:pStyle w:val="ListParagraph"/>
        <w:numPr>
          <w:ilvl w:val="0"/>
          <w:numId w:val="2"/>
        </w:numPr>
        <w:spacing w:after="60"/>
      </w:pPr>
      <w:r>
        <w:rPr>
          <w:sz w:val="21"/>
          <w:szCs w:val="21"/>
        </w:rPr>
        <w:t xml:space="preserve">Notes</w:t>
      </w:r>
    </w:p>
    <w:p>
      <w:pPr>
        <w:pStyle w:val="ListParagraph"/>
        <w:numPr>
          <w:ilvl w:val="0"/>
          <w:numId w:val="2"/>
        </w:numPr>
        <w:spacing w:after="60"/>
      </w:pPr>
      <w:r>
        <w:rPr>
          <w:sz w:val="21"/>
          <w:szCs w:val="21"/>
        </w:rPr>
        <w:t xml:space="preserve">Documents &amp; Media History</w:t>
      </w:r>
    </w:p>
    <w:p>
      <w:pPr>
        <w:pStyle w:val="ListParagraph"/>
        <w:numPr>
          <w:ilvl w:val="0"/>
          <w:numId w:val="2"/>
        </w:numPr>
        <w:spacing w:after="60"/>
      </w:pPr>
      <w:r>
        <w:rPr>
          <w:sz w:val="21"/>
          <w:szCs w:val="21"/>
        </w:rPr>
        <w:t xml:space="preserve">Sticky Owner</w:t>
      </w:r>
    </w:p>
    <w:p>
      <w:pPr>
        <w:pStyle w:val="Heading1"/>
        <w:pBdr>
          <w:bottom w:val="single" w:color="1F3864" w:sz="6" w:space="4"/>
        </w:pBdr>
        <w:spacing w:after="200" w:before="400"/>
      </w:pPr>
      <w:r>
        <w:rPr>
          <w:b/>
          <w:bCs/>
          <w:color w:val="1F3864"/>
          <w:sz w:val="30"/>
          <w:szCs w:val="30"/>
        </w:rPr>
        <w:t xml:space="preserve">9. Panel-Wise Requirements</w:t>
      </w:r>
    </w:p>
    <w:p>
      <w:pPr>
        <w:spacing w:after="120"/>
      </w:pPr>
      <w:r>
        <w:rPr>
          <w:sz w:val="21"/>
          <w:szCs w:val="21"/>
        </w:rPr>
        <w:t xml:space="preserve">Each panel below must have its own dedicated dashboard giving that role visibility of its own goals/targets, and all data shown must be fully clickable and drill-down capable.</w:t>
      </w:r>
    </w:p>
    <w:p>
      <w:pPr>
        <w:pStyle w:val="Heading2"/>
        <w:spacing w:after="140" w:before="280"/>
      </w:pPr>
      <w:r>
        <w:rPr>
          <w:b/>
          <w:bCs/>
          <w:color w:val="2E74B5"/>
          <w:sz w:val="24"/>
          <w:szCs w:val="24"/>
        </w:rPr>
        <w:t xml:space="preserve">9.1 Executive Panel</w:t>
      </w:r>
    </w:p>
    <w:p>
      <w:pPr>
        <w:spacing w:after="80" w:before="160"/>
      </w:pPr>
      <w:r>
        <w:rPr>
          <w:b/>
          <w:bCs/>
          <w:color w:val="000000"/>
          <w:sz w:val="22"/>
          <w:szCs w:val="22"/>
        </w:rPr>
        <w:t xml:space="preserve">Dashboard – KPI Cards</w:t>
      </w:r>
    </w:p>
    <w:p>
      <w:pPr>
        <w:pStyle w:val="ListParagraph"/>
        <w:numPr>
          <w:ilvl w:val="0"/>
          <w:numId w:val="2"/>
        </w:numPr>
        <w:spacing w:after="60"/>
      </w:pPr>
      <w:r>
        <w:rPr>
          <w:sz w:val="21"/>
          <w:szCs w:val="21"/>
        </w:rPr>
        <w:t xml:space="preserve">Monthly Target</w:t>
      </w:r>
    </w:p>
    <w:p>
      <w:pPr>
        <w:pStyle w:val="ListParagraph"/>
        <w:numPr>
          <w:ilvl w:val="0"/>
          <w:numId w:val="2"/>
        </w:numPr>
        <w:spacing w:after="60"/>
      </w:pPr>
      <w:r>
        <w:rPr>
          <w:sz w:val="21"/>
          <w:szCs w:val="21"/>
        </w:rPr>
        <w:t xml:space="preserve">Today's Target</w:t>
      </w:r>
    </w:p>
    <w:p>
      <w:pPr>
        <w:pStyle w:val="ListParagraph"/>
        <w:numPr>
          <w:ilvl w:val="0"/>
          <w:numId w:val="2"/>
        </w:numPr>
        <w:spacing w:after="60"/>
      </w:pPr>
      <w:r>
        <w:rPr>
          <w:sz w:val="21"/>
          <w:szCs w:val="21"/>
        </w:rPr>
        <w:t xml:space="preserve">Total Achieved</w:t>
      </w:r>
    </w:p>
    <w:p>
      <w:pPr>
        <w:pStyle w:val="ListParagraph"/>
        <w:numPr>
          <w:ilvl w:val="0"/>
          <w:numId w:val="2"/>
        </w:numPr>
        <w:spacing w:after="60"/>
      </w:pPr>
      <w:r>
        <w:rPr>
          <w:sz w:val="21"/>
          <w:szCs w:val="21"/>
        </w:rPr>
        <w:t xml:space="preserve">Remaining Target</w:t>
      </w:r>
    </w:p>
    <w:p>
      <w:pPr>
        <w:pStyle w:val="ListParagraph"/>
        <w:numPr>
          <w:ilvl w:val="0"/>
          <w:numId w:val="2"/>
        </w:numPr>
        <w:spacing w:after="60"/>
      </w:pPr>
      <w:r>
        <w:rPr>
          <w:sz w:val="21"/>
          <w:szCs w:val="21"/>
        </w:rPr>
        <w:t xml:space="preserve">Achievement %</w:t>
      </w:r>
    </w:p>
    <w:p>
      <w:pPr>
        <w:pStyle w:val="ListParagraph"/>
        <w:numPr>
          <w:ilvl w:val="0"/>
          <w:numId w:val="2"/>
        </w:numPr>
        <w:spacing w:after="60"/>
      </w:pPr>
      <w:r>
        <w:rPr>
          <w:sz w:val="21"/>
          <w:szCs w:val="21"/>
        </w:rPr>
        <w:t xml:space="preserve">Today's Progress</w:t>
      </w:r>
    </w:p>
    <w:p>
      <w:pPr>
        <w:spacing w:after="80" w:before="160"/>
      </w:pPr>
      <w:r>
        <w:rPr>
          <w:b/>
          <w:bCs/>
          <w:color w:val="000000"/>
          <w:sz w:val="22"/>
          <w:szCs w:val="22"/>
        </w:rPr>
        <w:t xml:space="preserve">Executive Performance View (Filters: Today / Yesterday / Custom Range)</w:t>
      </w:r>
    </w:p>
    <w:p>
      <w:pPr>
        <w:pStyle w:val="ListParagraph"/>
        <w:numPr>
          <w:ilvl w:val="0"/>
          <w:numId w:val="2"/>
        </w:numPr>
        <w:spacing w:after="60"/>
      </w:pPr>
      <w:r>
        <w:rPr>
          <w:sz w:val="21"/>
          <w:szCs w:val="21"/>
        </w:rPr>
        <w:t xml:space="preserve">Total Unique Leads (Calls + Chats combined)</w:t>
      </w:r>
    </w:p>
    <w:p>
      <w:pPr>
        <w:pStyle w:val="ListParagraph"/>
        <w:numPr>
          <w:ilvl w:val="0"/>
          <w:numId w:val="2"/>
        </w:numPr>
        <w:spacing w:after="60"/>
      </w:pPr>
      <w:r>
        <w:rPr>
          <w:sz w:val="21"/>
          <w:szCs w:val="21"/>
        </w:rPr>
        <w:t xml:space="preserve">Sticky Leads</w:t>
      </w:r>
    </w:p>
    <w:p>
      <w:pPr>
        <w:pStyle w:val="ListParagraph"/>
        <w:numPr>
          <w:ilvl w:val="0"/>
          <w:numId w:val="2"/>
        </w:numPr>
        <w:spacing w:after="60"/>
      </w:pPr>
      <w:r>
        <w:rPr>
          <w:sz w:val="21"/>
          <w:szCs w:val="21"/>
        </w:rPr>
        <w:t xml:space="preserve">Sales Conversion (No. of Sales)</w:t>
      </w:r>
    </w:p>
    <w:p>
      <w:pPr>
        <w:pStyle w:val="ListParagraph"/>
        <w:numPr>
          <w:ilvl w:val="0"/>
          <w:numId w:val="2"/>
        </w:numPr>
        <w:spacing w:after="60"/>
      </w:pPr>
      <w:r>
        <w:rPr>
          <w:sz w:val="21"/>
          <w:szCs w:val="21"/>
        </w:rPr>
        <w:t xml:space="preserve">Sales Amount (₹)</w:t>
      </w:r>
    </w:p>
    <w:p>
      <w:pPr>
        <w:pStyle w:val="ListParagraph"/>
        <w:numPr>
          <w:ilvl w:val="0"/>
          <w:numId w:val="2"/>
        </w:numPr>
        <w:spacing w:after="60"/>
      </w:pPr>
      <w:r>
        <w:rPr>
          <w:sz w:val="21"/>
          <w:szCs w:val="21"/>
        </w:rPr>
        <w:t xml:space="preserve">Conversion Ratio</w:t>
      </w:r>
    </w:p>
    <w:p>
      <w:pPr>
        <w:spacing w:after="80" w:before="160"/>
      </w:pPr>
      <w:r>
        <w:rPr>
          <w:b/>
          <w:bCs/>
          <w:color w:val="000000"/>
          <w:sz w:val="22"/>
          <w:szCs w:val="22"/>
        </w:rPr>
        <w:t xml:space="preserve">Executive Can Do</w:t>
      </w:r>
    </w:p>
    <w:p>
      <w:pPr>
        <w:pStyle w:val="ListParagraph"/>
        <w:numPr>
          <w:ilvl w:val="0"/>
          <w:numId w:val="2"/>
        </w:numPr>
        <w:spacing w:after="60"/>
      </w:pPr>
      <w:r>
        <w:rPr>
          <w:sz w:val="21"/>
          <w:szCs w:val="21"/>
        </w:rPr>
        <w:t xml:space="preserve">Update Disposition / Sub-Disposition</w:t>
      </w:r>
    </w:p>
    <w:p>
      <w:pPr>
        <w:pStyle w:val="ListParagraph"/>
        <w:numPr>
          <w:ilvl w:val="0"/>
          <w:numId w:val="2"/>
        </w:numPr>
        <w:spacing w:after="60"/>
      </w:pPr>
      <w:r>
        <w:rPr>
          <w:sz w:val="21"/>
          <w:szCs w:val="21"/>
        </w:rPr>
        <w:t xml:space="preserve">Schedule Follow-ups</w:t>
      </w:r>
    </w:p>
    <w:p>
      <w:pPr>
        <w:pStyle w:val="ListParagraph"/>
        <w:numPr>
          <w:ilvl w:val="0"/>
          <w:numId w:val="2"/>
        </w:numPr>
        <w:spacing w:after="60"/>
      </w:pPr>
      <w:r>
        <w:rPr>
          <w:sz w:val="21"/>
          <w:szCs w:val="21"/>
        </w:rPr>
        <w:t xml:space="preserve">Enter Estimated Order Value</w:t>
      </w:r>
    </w:p>
    <w:p>
      <w:pPr>
        <w:pStyle w:val="ListParagraph"/>
        <w:numPr>
          <w:ilvl w:val="0"/>
          <w:numId w:val="2"/>
        </w:numPr>
        <w:spacing w:after="60"/>
      </w:pPr>
      <w:r>
        <w:rPr>
          <w:sz w:val="21"/>
          <w:szCs w:val="21"/>
        </w:rPr>
        <w:t xml:space="preserve">Update Collections / Payment info</w:t>
      </w:r>
    </w:p>
    <w:p>
      <w:pPr>
        <w:pStyle w:val="ListParagraph"/>
        <w:numPr>
          <w:ilvl w:val="0"/>
          <w:numId w:val="2"/>
        </w:numPr>
        <w:spacing w:after="60"/>
      </w:pPr>
      <w:r>
        <w:rPr>
          <w:sz w:val="21"/>
          <w:szCs w:val="21"/>
        </w:rPr>
        <w:t xml:space="preserve">Make/receive Calls, chat on WhatsApp, use Voice/Video Call</w:t>
      </w:r>
    </w:p>
    <w:p>
      <w:pPr>
        <w:pStyle w:val="ListParagraph"/>
        <w:numPr>
          <w:ilvl w:val="0"/>
          <w:numId w:val="2"/>
        </w:numPr>
        <w:spacing w:after="60"/>
      </w:pPr>
      <w:r>
        <w:rPr>
          <w:sz w:val="21"/>
          <w:szCs w:val="21"/>
        </w:rPr>
        <w:t xml:space="preserve">Enter Sales Details (Order value, Payment status, Product details, New/Repeat customer tag)</w:t>
      </w:r>
    </w:p>
    <w:p>
      <w:pPr>
        <w:spacing w:after="80" w:before="160"/>
      </w:pPr>
      <w:r>
        <w:rPr>
          <w:b/>
          <w:bCs/>
          <w:color w:val="000000"/>
          <w:sz w:val="22"/>
          <w:szCs w:val="22"/>
        </w:rPr>
        <w:t xml:space="preserve">Executive Cannot Do</w:t>
      </w:r>
    </w:p>
    <w:p>
      <w:pPr>
        <w:pStyle w:val="ListParagraph"/>
        <w:numPr>
          <w:ilvl w:val="0"/>
          <w:numId w:val="2"/>
        </w:numPr>
        <w:spacing w:after="60"/>
      </w:pPr>
      <w:r>
        <w:rPr>
          <w:sz w:val="21"/>
          <w:szCs w:val="21"/>
        </w:rPr>
        <w:t xml:space="preserve">Assign or Reassign Leads</w:t>
      </w:r>
    </w:p>
    <w:p>
      <w:pPr>
        <w:pStyle w:val="ListParagraph"/>
        <w:numPr>
          <w:ilvl w:val="0"/>
          <w:numId w:val="2"/>
        </w:numPr>
        <w:spacing w:after="60"/>
      </w:pPr>
      <w:r>
        <w:rPr>
          <w:sz w:val="21"/>
          <w:szCs w:val="21"/>
        </w:rPr>
        <w:t xml:space="preserve">Change Lead Owner</w:t>
      </w:r>
    </w:p>
    <w:p>
      <w:pPr>
        <w:pStyle w:val="ListParagraph"/>
        <w:numPr>
          <w:ilvl w:val="0"/>
          <w:numId w:val="2"/>
        </w:numPr>
        <w:spacing w:after="60"/>
      </w:pPr>
      <w:r>
        <w:rPr>
          <w:sz w:val="21"/>
          <w:szCs w:val="21"/>
        </w:rPr>
        <w:t xml:space="preserve">Change Department, Country or Currency settings</w:t>
      </w:r>
    </w:p>
    <w:p>
      <w:pPr>
        <w:pStyle w:val="ListParagraph"/>
        <w:numPr>
          <w:ilvl w:val="0"/>
          <w:numId w:val="2"/>
        </w:numPr>
        <w:spacing w:after="60"/>
      </w:pPr>
      <w:r>
        <w:rPr>
          <w:sz w:val="21"/>
          <w:szCs w:val="21"/>
        </w:rPr>
        <w:t xml:space="preserve">View other executives' leads/chats</w:t>
      </w:r>
    </w:p>
    <w:p>
      <w:pPr>
        <w:pStyle w:val="Heading2"/>
        <w:spacing w:after="140" w:before="280"/>
      </w:pPr>
      <w:r>
        <w:rPr>
          <w:b/>
          <w:bCs/>
          <w:color w:val="2E74B5"/>
          <w:sz w:val="24"/>
          <w:szCs w:val="24"/>
        </w:rPr>
        <w:t xml:space="preserve">9.2 Team Leader (TL) Panel</w:t>
      </w:r>
    </w:p>
    <w:p>
      <w:pPr>
        <w:spacing w:after="80" w:before="160"/>
      </w:pPr>
      <w:r>
        <w:rPr>
          <w:b/>
          <w:bCs/>
          <w:color w:val="000000"/>
          <w:sz w:val="22"/>
          <w:szCs w:val="22"/>
        </w:rPr>
        <w:t xml:space="preserve">TL Dashboard</w:t>
      </w:r>
    </w:p>
    <w:p>
      <w:pPr>
        <w:pStyle w:val="ListParagraph"/>
        <w:numPr>
          <w:ilvl w:val="0"/>
          <w:numId w:val="2"/>
        </w:numPr>
        <w:spacing w:after="60"/>
      </w:pPr>
      <w:r>
        <w:rPr>
          <w:sz w:val="21"/>
          <w:szCs w:val="21"/>
        </w:rPr>
        <w:t xml:space="preserve">Monthly Target</w:t>
      </w:r>
    </w:p>
    <w:p>
      <w:pPr>
        <w:pStyle w:val="ListParagraph"/>
        <w:numPr>
          <w:ilvl w:val="0"/>
          <w:numId w:val="2"/>
        </w:numPr>
        <w:spacing w:after="60"/>
      </w:pPr>
      <w:r>
        <w:rPr>
          <w:sz w:val="21"/>
          <w:szCs w:val="21"/>
        </w:rPr>
        <w:t xml:space="preserve">Today's Target</w:t>
      </w:r>
    </w:p>
    <w:p>
      <w:pPr>
        <w:pStyle w:val="ListParagraph"/>
        <w:numPr>
          <w:ilvl w:val="0"/>
          <w:numId w:val="2"/>
        </w:numPr>
        <w:spacing w:after="60"/>
      </w:pPr>
      <w:r>
        <w:rPr>
          <w:sz w:val="21"/>
          <w:szCs w:val="21"/>
        </w:rPr>
        <w:t xml:space="preserve">Achieved</w:t>
      </w:r>
    </w:p>
    <w:p>
      <w:pPr>
        <w:pStyle w:val="ListParagraph"/>
        <w:numPr>
          <w:ilvl w:val="0"/>
          <w:numId w:val="2"/>
        </w:numPr>
        <w:spacing w:after="60"/>
      </w:pPr>
      <w:r>
        <w:rPr>
          <w:sz w:val="21"/>
          <w:szCs w:val="21"/>
        </w:rPr>
        <w:t xml:space="preserve">Remaining</w:t>
      </w:r>
    </w:p>
    <w:p>
      <w:pPr>
        <w:pStyle w:val="ListParagraph"/>
        <w:numPr>
          <w:ilvl w:val="0"/>
          <w:numId w:val="2"/>
        </w:numPr>
        <w:spacing w:after="60"/>
      </w:pPr>
      <w:r>
        <w:rPr>
          <w:sz w:val="21"/>
          <w:szCs w:val="21"/>
        </w:rPr>
        <w:t xml:space="preserve">Achievement %</w:t>
      </w:r>
    </w:p>
    <w:p>
      <w:pPr>
        <w:spacing w:after="80" w:before="160"/>
      </w:pPr>
      <w:r>
        <w:rPr>
          <w:b/>
          <w:bCs/>
          <w:color w:val="000000"/>
          <w:sz w:val="22"/>
          <w:szCs w:val="22"/>
        </w:rPr>
        <w:t xml:space="preserve">Executive-Wise Performance Table (under this TL)</w:t>
      </w:r>
    </w:p>
    <w:p>
      <w:pPr>
        <w:pStyle w:val="ListParagraph"/>
        <w:numPr>
          <w:ilvl w:val="0"/>
          <w:numId w:val="2"/>
        </w:numPr>
        <w:spacing w:after="60"/>
      </w:pPr>
      <w:r>
        <w:rPr>
          <w:sz w:val="21"/>
          <w:szCs w:val="21"/>
        </w:rPr>
        <w:t xml:space="preserve">Target vs Achievement</w:t>
      </w:r>
    </w:p>
    <w:p>
      <w:pPr>
        <w:pStyle w:val="ListParagraph"/>
        <w:numPr>
          <w:ilvl w:val="0"/>
          <w:numId w:val="2"/>
        </w:numPr>
        <w:spacing w:after="60"/>
      </w:pPr>
      <w:r>
        <w:rPr>
          <w:sz w:val="21"/>
          <w:szCs w:val="21"/>
        </w:rPr>
        <w:t xml:space="preserve">Today's Performance</w:t>
      </w:r>
    </w:p>
    <w:p>
      <w:pPr>
        <w:pStyle w:val="ListParagraph"/>
        <w:numPr>
          <w:ilvl w:val="0"/>
          <w:numId w:val="2"/>
        </w:numPr>
        <w:spacing w:after="60"/>
      </w:pPr>
      <w:r>
        <w:rPr>
          <w:sz w:val="21"/>
          <w:szCs w:val="21"/>
        </w:rPr>
        <w:t xml:space="preserve">Pending Calls</w:t>
      </w:r>
    </w:p>
    <w:p>
      <w:pPr>
        <w:pStyle w:val="ListParagraph"/>
        <w:numPr>
          <w:ilvl w:val="0"/>
          <w:numId w:val="2"/>
        </w:numPr>
        <w:spacing w:after="60"/>
      </w:pPr>
      <w:r>
        <w:rPr>
          <w:sz w:val="21"/>
          <w:szCs w:val="21"/>
        </w:rPr>
        <w:t xml:space="preserve">Pending Follow-ups</w:t>
      </w:r>
    </w:p>
    <w:p>
      <w:pPr>
        <w:pStyle w:val="ListParagraph"/>
        <w:numPr>
          <w:ilvl w:val="0"/>
          <w:numId w:val="2"/>
        </w:numPr>
        <w:spacing w:after="60"/>
      </w:pPr>
      <w:r>
        <w:rPr>
          <w:sz w:val="21"/>
          <w:szCs w:val="21"/>
        </w:rPr>
        <w:t xml:space="preserve">Conversion Ratio</w:t>
      </w:r>
    </w:p>
    <w:p>
      <w:pPr>
        <w:pStyle w:val="ListParagraph"/>
        <w:numPr>
          <w:ilvl w:val="0"/>
          <w:numId w:val="2"/>
        </w:numPr>
        <w:spacing w:after="60"/>
      </w:pPr>
      <w:r>
        <w:rPr>
          <w:sz w:val="21"/>
          <w:szCs w:val="21"/>
        </w:rPr>
        <w:t xml:space="preserve">Sticky Leads &amp; Sales from Sticky Leads</w:t>
      </w:r>
    </w:p>
    <w:p>
      <w:pPr>
        <w:spacing w:after="80" w:before="160"/>
      </w:pPr>
      <w:r>
        <w:rPr>
          <w:b/>
          <w:bCs/>
          <w:color w:val="000000"/>
          <w:sz w:val="22"/>
          <w:szCs w:val="22"/>
        </w:rPr>
        <w:t xml:space="preserve">State-Wise Dashboard (replacing Country-wise reports)</w:t>
      </w:r>
    </w:p>
    <w:p>
      <w:pPr>
        <w:pStyle w:val="ListParagraph"/>
        <w:numPr>
          <w:ilvl w:val="0"/>
          <w:numId w:val="2"/>
        </w:numPr>
        <w:spacing w:after="60"/>
      </w:pPr>
      <w:r>
        <w:rPr>
          <w:sz w:val="21"/>
          <w:szCs w:val="21"/>
        </w:rPr>
        <w:t xml:space="preserve">State-wise Leads</w:t>
      </w:r>
    </w:p>
    <w:p>
      <w:pPr>
        <w:pStyle w:val="ListParagraph"/>
        <w:numPr>
          <w:ilvl w:val="0"/>
          <w:numId w:val="2"/>
        </w:numPr>
        <w:spacing w:after="60"/>
      </w:pPr>
      <w:r>
        <w:rPr>
          <w:sz w:val="21"/>
          <w:szCs w:val="21"/>
        </w:rPr>
        <w:t xml:space="preserve">State-wise Sales &amp; Revenue</w:t>
      </w:r>
    </w:p>
    <w:p>
      <w:pPr>
        <w:pStyle w:val="ListParagraph"/>
        <w:numPr>
          <w:ilvl w:val="0"/>
          <w:numId w:val="2"/>
        </w:numPr>
        <w:spacing w:after="60"/>
      </w:pPr>
      <w:r>
        <w:rPr>
          <w:sz w:val="21"/>
          <w:szCs w:val="21"/>
        </w:rPr>
        <w:t xml:space="preserve">State-wise Conversions</w:t>
      </w:r>
    </w:p>
    <w:p>
      <w:pPr>
        <w:pStyle w:val="ListParagraph"/>
        <w:numPr>
          <w:ilvl w:val="0"/>
          <w:numId w:val="2"/>
        </w:numPr>
        <w:spacing w:after="60"/>
      </w:pPr>
      <w:r>
        <w:rPr>
          <w:sz w:val="21"/>
          <w:szCs w:val="21"/>
        </w:rPr>
        <w:t xml:space="preserve">State-wise Pending Leads</w:t>
      </w:r>
    </w:p>
    <w:p>
      <w:pPr>
        <w:pStyle w:val="ListParagraph"/>
        <w:numPr>
          <w:ilvl w:val="0"/>
          <w:numId w:val="2"/>
        </w:numPr>
        <w:spacing w:after="60"/>
      </w:pPr>
      <w:r>
        <w:rPr>
          <w:sz w:val="21"/>
          <w:szCs w:val="21"/>
        </w:rPr>
        <w:t xml:space="preserve">State-wise Lost Leads</w:t>
      </w:r>
    </w:p>
    <w:p>
      <w:pPr>
        <w:spacing w:after="80" w:before="160"/>
      </w:pPr>
      <w:r>
        <w:rPr>
          <w:b/>
          <w:bCs/>
          <w:color w:val="000000"/>
          <w:sz w:val="22"/>
          <w:szCs w:val="22"/>
        </w:rPr>
        <w:t xml:space="preserve">TL Permissions</w:t>
      </w:r>
    </w:p>
    <w:p>
      <w:pPr>
        <w:pStyle w:val="ListParagraph"/>
        <w:numPr>
          <w:ilvl w:val="0"/>
          <w:numId w:val="2"/>
        </w:numPr>
        <w:spacing w:after="60"/>
      </w:pPr>
      <w:r>
        <w:rPr>
          <w:sz w:val="21"/>
          <w:szCs w:val="21"/>
        </w:rPr>
        <w:t xml:space="preserve">Assign / Reassign Leads within the team</w:t>
      </w:r>
    </w:p>
    <w:p>
      <w:pPr>
        <w:pStyle w:val="ListParagraph"/>
        <w:numPr>
          <w:ilvl w:val="0"/>
          <w:numId w:val="2"/>
        </w:numPr>
        <w:spacing w:after="60"/>
      </w:pPr>
      <w:r>
        <w:rPr>
          <w:sz w:val="21"/>
          <w:szCs w:val="21"/>
        </w:rPr>
        <w:t xml:space="preserve">View Team Performance, State Reports, Sales Reports</w:t>
      </w:r>
    </w:p>
    <w:p>
      <w:pPr>
        <w:pStyle w:val="ListParagraph"/>
        <w:numPr>
          <w:ilvl w:val="0"/>
          <w:numId w:val="2"/>
        </w:numPr>
        <w:spacing w:after="60"/>
      </w:pPr>
      <w:r>
        <w:rPr>
          <w:sz w:val="21"/>
          <w:szCs w:val="21"/>
        </w:rPr>
        <w:t xml:space="preserve">Monitor Follow-ups &amp; Calls of the team</w:t>
      </w:r>
    </w:p>
    <w:p>
      <w:pPr>
        <w:pStyle w:val="ListParagraph"/>
        <w:numPr>
          <w:ilvl w:val="0"/>
          <w:numId w:val="2"/>
        </w:numPr>
        <w:spacing w:after="60"/>
      </w:pPr>
      <w:r>
        <w:rPr>
          <w:sz w:val="21"/>
          <w:szCs w:val="21"/>
        </w:rPr>
        <w:t xml:space="preserve">Unstick / transfer ownership of a lead</w:t>
      </w:r>
    </w:p>
    <w:p>
      <w:pPr>
        <w:pStyle w:val="Heading2"/>
        <w:spacing w:after="140" w:before="280"/>
      </w:pPr>
      <w:r>
        <w:rPr>
          <w:b/>
          <w:bCs/>
          <w:color w:val="2E74B5"/>
          <w:sz w:val="24"/>
          <w:szCs w:val="24"/>
        </w:rPr>
        <w:t xml:space="preserve">9.3 Manager Panel</w:t>
      </w:r>
    </w:p>
    <w:p>
      <w:pPr>
        <w:pStyle w:val="ListParagraph"/>
        <w:numPr>
          <w:ilvl w:val="0"/>
          <w:numId w:val="2"/>
        </w:numPr>
        <w:spacing w:after="60"/>
      </w:pPr>
      <w:r>
        <w:rPr>
          <w:sz w:val="21"/>
          <w:szCs w:val="21"/>
        </w:rPr>
        <w:t xml:space="preserve">Dedicated Online Department Manager Panel — same layout as the Super Admin Panel, but scoped to Online Department data only.</w:t>
      </w:r>
    </w:p>
    <w:p>
      <w:pPr>
        <w:pStyle w:val="ListParagraph"/>
        <w:numPr>
          <w:ilvl w:val="0"/>
          <w:numId w:val="2"/>
        </w:numPr>
        <w:spacing w:after="60"/>
      </w:pPr>
      <w:r>
        <w:rPr>
          <w:sz w:val="21"/>
          <w:szCs w:val="21"/>
        </w:rPr>
        <w:t xml:space="preserve">Manager can assign leads, set targets (monthly/daily), monitor all teams under Online Department, and access every report related to this department.</w:t>
      </w:r>
    </w:p>
    <w:p>
      <w:pPr>
        <w:pStyle w:val="ListParagraph"/>
        <w:numPr>
          <w:ilvl w:val="0"/>
          <w:numId w:val="2"/>
        </w:numPr>
        <w:spacing w:after="60"/>
      </w:pPr>
      <w:r>
        <w:rPr>
          <w:sz w:val="21"/>
          <w:szCs w:val="21"/>
        </w:rPr>
        <w:t xml:space="preserve">Manager cannot access any other department's data (e.g., Export Department is fully hidden from this panel).</w:t>
      </w:r>
    </w:p>
    <w:p>
      <w:pPr>
        <w:spacing w:after="80" w:before="160"/>
      </w:pPr>
      <w:r>
        <w:rPr>
          <w:b/>
          <w:bCs/>
          <w:color w:val="000000"/>
          <w:sz w:val="22"/>
          <w:szCs w:val="22"/>
        </w:rPr>
        <w:t xml:space="preserve">Manager Dashboard – Complete Business View</w:t>
      </w:r>
    </w:p>
    <w:p>
      <w:pPr>
        <w:pStyle w:val="ListParagraph"/>
        <w:numPr>
          <w:ilvl w:val="0"/>
          <w:numId w:val="2"/>
        </w:numPr>
        <w:spacing w:after="60"/>
      </w:pPr>
      <w:r>
        <w:rPr>
          <w:sz w:val="21"/>
          <w:szCs w:val="21"/>
        </w:rPr>
        <w:t xml:space="preserve">View Filters: Team-wise, Individual-wise, Week-wise / Date-wise</w:t>
      </w:r>
    </w:p>
    <w:p>
      <w:pPr>
        <w:pStyle w:val="ListParagraph"/>
        <w:numPr>
          <w:ilvl w:val="0"/>
          <w:numId w:val="2"/>
        </w:numPr>
        <w:spacing w:after="60"/>
      </w:pPr>
      <w:r>
        <w:rPr>
          <w:sz w:val="21"/>
          <w:szCs w:val="21"/>
        </w:rPr>
        <w:t xml:space="preserve">Total Unique Leads and Sticky Leads Count</w:t>
      </w:r>
    </w:p>
    <w:p>
      <w:pPr>
        <w:pStyle w:val="ListParagraph"/>
        <w:numPr>
          <w:ilvl w:val="0"/>
          <w:numId w:val="2"/>
        </w:numPr>
        <w:spacing w:after="60"/>
      </w:pPr>
      <w:r>
        <w:rPr>
          <w:sz w:val="21"/>
          <w:szCs w:val="21"/>
        </w:rPr>
        <w:t xml:space="preserve">Sticky Performance: Sales from Sticky Leads (Number + Amount ₹)</w:t>
      </w:r>
    </w:p>
    <w:p>
      <w:pPr>
        <w:pStyle w:val="ListParagraph"/>
        <w:numPr>
          <w:ilvl w:val="0"/>
          <w:numId w:val="2"/>
        </w:numPr>
        <w:spacing w:after="60"/>
      </w:pPr>
      <w:r>
        <w:rPr>
          <w:sz w:val="21"/>
          <w:szCs w:val="21"/>
        </w:rPr>
        <w:t xml:space="preserve">Overall Sales Metrics: Total Sales (Number), Total Sales Amount (₹)</w:t>
      </w:r>
    </w:p>
    <w:p>
      <w:pPr>
        <w:pStyle w:val="ListParagraph"/>
        <w:numPr>
          <w:ilvl w:val="0"/>
          <w:numId w:val="2"/>
        </w:numPr>
        <w:spacing w:after="60"/>
      </w:pPr>
      <w:r>
        <w:rPr>
          <w:sz w:val="21"/>
          <w:szCs w:val="21"/>
        </w:rPr>
        <w:t xml:space="preserve">Customer Type Breakdown: New vs Repeat Customers (captured when Executive enters sales details)</w:t>
      </w:r>
    </w:p>
    <w:p>
      <w:pPr>
        <w:pStyle w:val="ListParagraph"/>
        <w:numPr>
          <w:ilvl w:val="0"/>
          <w:numId w:val="2"/>
        </w:numPr>
        <w:spacing w:after="60"/>
      </w:pPr>
      <w:r>
        <w:rPr>
          <w:sz w:val="21"/>
          <w:szCs w:val="21"/>
        </w:rPr>
        <w:t xml:space="preserve">State-wise and City-wise performance (replacing all Country-based reports)</w:t>
      </w:r>
    </w:p>
    <w:p>
      <w:pPr>
        <w:pStyle w:val="ListParagraph"/>
        <w:numPr>
          <w:ilvl w:val="0"/>
          <w:numId w:val="2"/>
        </w:numPr>
        <w:spacing w:after="60"/>
      </w:pPr>
      <w:r>
        <w:rPr>
          <w:sz w:val="21"/>
          <w:szCs w:val="21"/>
        </w:rPr>
        <w:t xml:space="preserve">Insights: Lead → Sticky → Sales funnel tracking, team-wise comparison, executive-wise conversion tracking, weekly growth trends</w:t>
      </w:r>
    </w:p>
    <w:p>
      <w:pPr>
        <w:pStyle w:val="ListParagraph"/>
        <w:numPr>
          <w:ilvl w:val="0"/>
          <w:numId w:val="2"/>
        </w:numPr>
        <w:spacing w:after="60"/>
      </w:pPr>
      <w:r>
        <w:rPr>
          <w:sz w:val="21"/>
          <w:szCs w:val="21"/>
        </w:rPr>
        <w:t xml:space="preserve">Target setting for TLs and Executives</w:t>
      </w:r>
    </w:p>
    <w:p>
      <w:pPr>
        <w:pStyle w:val="ListParagraph"/>
        <w:numPr>
          <w:ilvl w:val="0"/>
          <w:numId w:val="2"/>
        </w:numPr>
        <w:spacing w:after="60"/>
      </w:pPr>
      <w:r>
        <w:rPr>
          <w:sz w:val="21"/>
          <w:szCs w:val="21"/>
        </w:rPr>
        <w:t xml:space="preserve">Full report access: Sales, Follow-up, Payment, Dispatch, Revenue, Pending Payments</w:t>
      </w:r>
    </w:p>
    <w:p>
      <w:pPr>
        <w:pStyle w:val="Heading2"/>
        <w:spacing w:after="140" w:before="280"/>
      </w:pPr>
      <w:r>
        <w:rPr>
          <w:b/>
          <w:bCs/>
          <w:color w:val="2E74B5"/>
          <w:sz w:val="24"/>
          <w:szCs w:val="24"/>
        </w:rPr>
        <w:t xml:space="preserve">9.4 Admin Panel</w:t>
      </w:r>
    </w:p>
    <w:p>
      <w:pPr>
        <w:pStyle w:val="ListParagraph"/>
        <w:numPr>
          <w:ilvl w:val="0"/>
          <w:numId w:val="2"/>
        </w:numPr>
        <w:spacing w:after="60"/>
      </w:pPr>
      <w:r>
        <w:rPr>
          <w:sz w:val="21"/>
          <w:szCs w:val="21"/>
        </w:rPr>
        <w:t xml:space="preserve">Configure Dispositions/Sub-Dispositions, Lead Sources, State list, and other master data for the Online Department.</w:t>
      </w:r>
    </w:p>
    <w:p>
      <w:pPr>
        <w:pStyle w:val="ListParagraph"/>
        <w:numPr>
          <w:ilvl w:val="0"/>
          <w:numId w:val="2"/>
        </w:numPr>
        <w:spacing w:after="60"/>
      </w:pPr>
      <w:r>
        <w:rPr>
          <w:sz w:val="21"/>
          <w:szCs w:val="21"/>
        </w:rPr>
        <w:t xml:space="preserve">Manage user roles, permissions and department-wise access.</w:t>
      </w:r>
    </w:p>
    <w:p>
      <w:pPr>
        <w:pStyle w:val="ListParagraph"/>
        <w:numPr>
          <w:ilvl w:val="0"/>
          <w:numId w:val="2"/>
        </w:numPr>
        <w:spacing w:after="60"/>
      </w:pPr>
      <w:r>
        <w:rPr>
          <w:sz w:val="21"/>
          <w:szCs w:val="21"/>
        </w:rPr>
        <w:t xml:space="preserve">Manage WhatsApp templates, broadcast campaigns and bulk upload/download of data.</w:t>
      </w:r>
    </w:p>
    <w:p>
      <w:pPr>
        <w:pStyle w:val="ListParagraph"/>
        <w:numPr>
          <w:ilvl w:val="0"/>
          <w:numId w:val="2"/>
        </w:numPr>
        <w:spacing w:after="60"/>
      </w:pPr>
      <w:r>
        <w:rPr>
          <w:sz w:val="21"/>
          <w:szCs w:val="21"/>
        </w:rPr>
        <w:t xml:space="preserve">View audit logs, activity logs, login/logout and IP/device tracking for the department.</w:t>
      </w:r>
    </w:p>
    <w:p>
      <w:pPr>
        <w:pStyle w:val="ListParagraph"/>
        <w:numPr>
          <w:ilvl w:val="0"/>
          <w:numId w:val="2"/>
        </w:numPr>
        <w:spacing w:after="60"/>
      </w:pPr>
      <w:r>
        <w:rPr>
          <w:sz w:val="21"/>
          <w:szCs w:val="21"/>
        </w:rPr>
        <w:t xml:space="preserve">Configure AI Visit Reminder settings (trigger time, voice file, retry logic).</w:t>
      </w:r>
    </w:p>
    <w:p>
      <w:pPr>
        <w:pStyle w:val="Heading2"/>
        <w:spacing w:after="140" w:before="280"/>
      </w:pPr>
      <w:r>
        <w:rPr>
          <w:b/>
          <w:bCs/>
          <w:color w:val="2E74B5"/>
          <w:sz w:val="24"/>
          <w:szCs w:val="24"/>
        </w:rPr>
        <w:t xml:space="preserve">9.5 Super Admin Panel</w:t>
      </w:r>
    </w:p>
    <w:p>
      <w:pPr>
        <w:pStyle w:val="ListParagraph"/>
        <w:numPr>
          <w:ilvl w:val="0"/>
          <w:numId w:val="2"/>
        </w:numPr>
        <w:spacing w:after="60"/>
      </w:pPr>
      <w:r>
        <w:rPr>
          <w:sz w:val="21"/>
          <w:szCs w:val="21"/>
        </w:rPr>
        <w:t xml:space="preserve">Full visibility across all departments (Online + Export, once Export requirements are finalised).</w:t>
      </w:r>
    </w:p>
    <w:p>
      <w:pPr>
        <w:pStyle w:val="ListParagraph"/>
        <w:numPr>
          <w:ilvl w:val="0"/>
          <w:numId w:val="2"/>
        </w:numPr>
        <w:spacing w:after="60"/>
      </w:pPr>
      <w:r>
        <w:rPr>
          <w:sz w:val="21"/>
          <w:szCs w:val="21"/>
        </w:rPr>
        <w:t xml:space="preserve">Create/manage Manager, Admin, TL and Executive accounts and role hierarchy.</w:t>
      </w:r>
    </w:p>
    <w:p>
      <w:pPr>
        <w:pStyle w:val="ListParagraph"/>
        <w:numPr>
          <w:ilvl w:val="0"/>
          <w:numId w:val="2"/>
        </w:numPr>
        <w:spacing w:after="60"/>
      </w:pPr>
      <w:r>
        <w:rPr>
          <w:sz w:val="21"/>
          <w:szCs w:val="21"/>
        </w:rPr>
        <w:t xml:space="preserve">Global configuration: currency, country defaults, integrations (WhatsApp API, Calling API, Payment Gateway).</w:t>
      </w:r>
    </w:p>
    <w:p>
      <w:pPr>
        <w:pStyle w:val="ListParagraph"/>
        <w:numPr>
          <w:ilvl w:val="0"/>
          <w:numId w:val="2"/>
        </w:numPr>
        <w:spacing w:after="60"/>
      </w:pPr>
      <w:r>
        <w:rPr>
          <w:sz w:val="21"/>
          <w:szCs w:val="21"/>
        </w:rPr>
        <w:t xml:space="preserve">Access to complete audit trail, data backup and security settings for the entire CRM.</w:t>
      </w:r>
    </w:p>
    <w:p>
      <w:pPr>
        <w:pStyle w:val="ListParagraph"/>
        <w:numPr>
          <w:ilvl w:val="0"/>
          <w:numId w:val="2"/>
        </w:numPr>
        <w:spacing w:after="60"/>
      </w:pPr>
      <w:r>
        <w:rPr>
          <w:sz w:val="21"/>
          <w:szCs w:val="21"/>
        </w:rPr>
        <w:t xml:space="preserve">Ability to view every department's dashboard, reports and KPIs without restriction.</w:t>
      </w:r>
    </w:p>
    <w:p>
      <w:pPr>
        <w:pStyle w:val="Heading1"/>
        <w:pBdr>
          <w:bottom w:val="single" w:color="1F3864" w:sz="6" w:space="4"/>
        </w:pBdr>
        <w:spacing w:after="200" w:before="400"/>
      </w:pPr>
      <w:r>
        <w:rPr>
          <w:b/>
          <w:bCs/>
          <w:color w:val="1F3864"/>
          <w:sz w:val="30"/>
          <w:szCs w:val="30"/>
        </w:rPr>
        <w:t xml:space="preserve">10. Smart Dashboard Filters</w:t>
      </w:r>
    </w:p>
    <w:p>
      <w:pPr>
        <w:pStyle w:val="ListParagraph"/>
        <w:numPr>
          <w:ilvl w:val="0"/>
          <w:numId w:val="2"/>
        </w:numPr>
        <w:spacing w:after="60"/>
      </w:pPr>
      <w:r>
        <w:rPr>
          <w:sz w:val="21"/>
          <w:szCs w:val="21"/>
        </w:rPr>
        <w:t xml:space="preserve">Today</w:t>
      </w:r>
    </w:p>
    <w:p>
      <w:pPr>
        <w:pStyle w:val="ListParagraph"/>
        <w:numPr>
          <w:ilvl w:val="0"/>
          <w:numId w:val="2"/>
        </w:numPr>
        <w:spacing w:after="60"/>
      </w:pPr>
      <w:r>
        <w:rPr>
          <w:sz w:val="21"/>
          <w:szCs w:val="21"/>
        </w:rPr>
        <w:t xml:space="preserve">Yesterday</w:t>
      </w:r>
    </w:p>
    <w:p>
      <w:pPr>
        <w:pStyle w:val="ListParagraph"/>
        <w:numPr>
          <w:ilvl w:val="0"/>
          <w:numId w:val="2"/>
        </w:numPr>
        <w:spacing w:after="60"/>
      </w:pPr>
      <w:r>
        <w:rPr>
          <w:sz w:val="21"/>
          <w:szCs w:val="21"/>
        </w:rPr>
        <w:t xml:space="preserve">Custom Date Range</w:t>
      </w:r>
    </w:p>
    <w:p>
      <w:pPr>
        <w:pStyle w:val="ListParagraph"/>
        <w:numPr>
          <w:ilvl w:val="0"/>
          <w:numId w:val="2"/>
        </w:numPr>
        <w:spacing w:after="60"/>
      </w:pPr>
      <w:r>
        <w:rPr>
          <w:sz w:val="21"/>
          <w:szCs w:val="21"/>
        </w:rPr>
        <w:t xml:space="preserve">Week-wise / Month-wise (Manager &amp; above)</w:t>
      </w:r>
    </w:p>
    <w:p>
      <w:pPr>
        <w:pStyle w:val="ListParagraph"/>
        <w:numPr>
          <w:ilvl w:val="0"/>
          <w:numId w:val="2"/>
        </w:numPr>
        <w:spacing w:after="60"/>
      </w:pPr>
      <w:r>
        <w:rPr>
          <w:sz w:val="21"/>
          <w:szCs w:val="21"/>
        </w:rPr>
        <w:t xml:space="preserve">Team-wise and Individual-wise (TL &amp; above)</w:t>
      </w:r>
    </w:p>
    <w:p>
      <w:pPr>
        <w:spacing w:after="200" w:before="100"/>
      </w:pPr>
      <w:r>
        <w:rPr>
          <w:i/>
          <w:iCs/>
          <w:color w:val="595959"/>
          <w:sz w:val="20"/>
          <w:szCs w:val="20"/>
        </w:rPr>
        <w:t xml:space="preserve">All figures and lists shown on any dashboard must be clickable, opening the underlying leads/records for drill-down.</w:t>
      </w:r>
    </w:p>
    <w:p>
      <w:pPr>
        <w:pStyle w:val="Heading1"/>
        <w:pBdr>
          <w:bottom w:val="single" w:color="1F3864" w:sz="6" w:space="4"/>
        </w:pBdr>
        <w:spacing w:after="200" w:before="400"/>
      </w:pPr>
      <w:r>
        <w:rPr>
          <w:b/>
          <w:bCs/>
          <w:color w:val="1F3864"/>
          <w:sz w:val="30"/>
          <w:szCs w:val="30"/>
        </w:rPr>
        <w:t xml:space="preserve">11. Common CRM Requirements (Applicable to Online Department, and later to Export Department)</w:t>
      </w:r>
    </w:p>
    <w:p>
      <w:pPr>
        <w:pStyle w:val="Heading2"/>
        <w:spacing w:after="140" w:before="280"/>
      </w:pPr>
      <w:r>
        <w:rPr>
          <w:b/>
          <w:bCs/>
          <w:color w:val="2E74B5"/>
          <w:sz w:val="24"/>
          <w:szCs w:val="24"/>
        </w:rPr>
        <w:t xml:space="preserve">11.1 Sticky Calling &amp; Sticky WhatsApp</w:t>
      </w:r>
    </w:p>
    <w:p>
      <w:pPr>
        <w:pStyle w:val="ListParagraph"/>
        <w:numPr>
          <w:ilvl w:val="0"/>
          <w:numId w:val="2"/>
        </w:numPr>
        <w:spacing w:after="60"/>
      </w:pPr>
      <w:r>
        <w:rPr>
          <w:sz w:val="21"/>
          <w:szCs w:val="21"/>
        </w:rPr>
        <w:t xml:space="preserve">Calling and WhatsApp ownership stays linked on the same customer number.</w:t>
      </w:r>
    </w:p>
    <w:p>
      <w:pPr>
        <w:pStyle w:val="ListParagraph"/>
        <w:numPr>
          <w:ilvl w:val="0"/>
          <w:numId w:val="2"/>
        </w:numPr>
        <w:spacing w:after="60"/>
      </w:pPr>
      <w:r>
        <w:rPr>
          <w:sz w:val="21"/>
          <w:szCs w:val="21"/>
        </w:rPr>
        <w:t xml:space="preserve">First executive who handles the lead becomes the owner; only TL/Manager/Admin can reassign.</w:t>
      </w:r>
    </w:p>
    <w:p>
      <w:pPr>
        <w:pStyle w:val="Heading2"/>
        <w:spacing w:after="140" w:before="280"/>
      </w:pPr>
      <w:r>
        <w:rPr>
          <w:b/>
          <w:bCs/>
          <w:color w:val="2E74B5"/>
          <w:sz w:val="24"/>
          <w:szCs w:val="24"/>
        </w:rPr>
        <w:t xml:space="preserve">11.2 Bulk Data Upload &amp; Download</w:t>
      </w:r>
    </w:p>
    <w:p>
      <w:pPr>
        <w:pStyle w:val="ListParagraph"/>
        <w:numPr>
          <w:ilvl w:val="0"/>
          <w:numId w:val="2"/>
        </w:numPr>
        <w:spacing w:after="60"/>
      </w:pPr>
      <w:r>
        <w:rPr>
          <w:sz w:val="21"/>
          <w:szCs w:val="21"/>
        </w:rPr>
        <w:t xml:space="preserve">Support bulk import via Excel (.xlsx) and CSV.</w:t>
      </w:r>
    </w:p>
    <w:p>
      <w:pPr>
        <w:pStyle w:val="ListParagraph"/>
        <w:numPr>
          <w:ilvl w:val="0"/>
          <w:numId w:val="2"/>
        </w:numPr>
        <w:spacing w:after="60"/>
      </w:pPr>
      <w:r>
        <w:rPr>
          <w:sz w:val="21"/>
          <w:szCs w:val="21"/>
        </w:rPr>
        <w:t xml:space="preserve">Allow upload of customer details, lead information, follow-up details, and assigned executive.</w:t>
      </w:r>
    </w:p>
    <w:p>
      <w:pPr>
        <w:pStyle w:val="ListParagraph"/>
        <w:numPr>
          <w:ilvl w:val="0"/>
          <w:numId w:val="2"/>
        </w:numPr>
        <w:spacing w:after="60"/>
      </w:pPr>
      <w:r>
        <w:rPr>
          <w:sz w:val="21"/>
          <w:szCs w:val="21"/>
        </w:rPr>
        <w:t xml:space="preserve">Detect and prevent duplicate records during import.</w:t>
      </w:r>
    </w:p>
    <w:p>
      <w:pPr>
        <w:pStyle w:val="Heading2"/>
        <w:spacing w:after="140" w:before="280"/>
      </w:pPr>
      <w:r>
        <w:rPr>
          <w:b/>
          <w:bCs/>
          <w:color w:val="2E74B5"/>
          <w:sz w:val="24"/>
          <w:szCs w:val="24"/>
        </w:rPr>
        <w:t xml:space="preserve">11.3 Campaign Management</w:t>
      </w:r>
    </w:p>
    <w:p>
      <w:pPr>
        <w:pStyle w:val="ListParagraph"/>
        <w:numPr>
          <w:ilvl w:val="0"/>
          <w:numId w:val="2"/>
        </w:numPr>
        <w:spacing w:after="60"/>
      </w:pPr>
      <w:r>
        <w:rPr>
          <w:sz w:val="21"/>
          <w:szCs w:val="21"/>
        </w:rPr>
        <w:t xml:space="preserve">Support Incoming and Outgoing Campaigns.</w:t>
      </w:r>
    </w:p>
    <w:p>
      <w:pPr>
        <w:pStyle w:val="ListParagraph"/>
        <w:numPr>
          <w:ilvl w:val="0"/>
          <w:numId w:val="2"/>
        </w:numPr>
        <w:spacing w:after="60"/>
      </w:pPr>
      <w:r>
        <w:rPr>
          <w:sz w:val="21"/>
          <w:szCs w:val="21"/>
        </w:rPr>
        <w:t xml:space="preserve">Campaign creation, lead assignment, campaign-wise reporting, conversion tracking, ROI tracking, executive performance report per campaign.</w:t>
      </w:r>
    </w:p>
    <w:p>
      <w:pPr>
        <w:pStyle w:val="Heading2"/>
        <w:spacing w:after="140" w:before="280"/>
      </w:pPr>
      <w:r>
        <w:rPr>
          <w:b/>
          <w:bCs/>
          <w:color w:val="2E74B5"/>
          <w:sz w:val="24"/>
          <w:szCs w:val="24"/>
        </w:rPr>
        <w:t xml:space="preserve">11.4 WhatsApp Bulk PDF &amp; Document Sharing</w:t>
      </w:r>
    </w:p>
    <w:p>
      <w:pPr>
        <w:pStyle w:val="ListParagraph"/>
        <w:numPr>
          <w:ilvl w:val="0"/>
          <w:numId w:val="2"/>
        </w:numPr>
        <w:spacing w:after="60"/>
      </w:pPr>
      <w:r>
        <w:rPr>
          <w:sz w:val="21"/>
          <w:szCs w:val="21"/>
        </w:rPr>
        <w:t xml:space="preserve">Bulk sending of PDFs/documents via WhatsApp Business API.</w:t>
      </w:r>
    </w:p>
    <w:p>
      <w:pPr>
        <w:pStyle w:val="ListParagraph"/>
        <w:numPr>
          <w:ilvl w:val="0"/>
          <w:numId w:val="2"/>
        </w:numPr>
        <w:spacing w:after="60"/>
      </w:pPr>
      <w:r>
        <w:rPr>
          <w:sz w:val="21"/>
          <w:szCs w:val="21"/>
        </w:rPr>
        <w:t xml:space="preserve">Track message status: Sent, Delivered, Read, Failed.</w:t>
      </w:r>
    </w:p>
    <w:p>
      <w:pPr>
        <w:pStyle w:val="Heading2"/>
        <w:spacing w:after="140" w:before="280"/>
      </w:pPr>
      <w:r>
        <w:rPr>
          <w:b/>
          <w:bCs/>
          <w:color w:val="2E74B5"/>
          <w:sz w:val="24"/>
          <w:szCs w:val="24"/>
        </w:rPr>
        <w:t xml:space="preserve">11.5 Private WhatsApp Chat Access</w:t>
      </w:r>
    </w:p>
    <w:p>
      <w:pPr>
        <w:pStyle w:val="ListParagraph"/>
        <w:numPr>
          <w:ilvl w:val="0"/>
          <w:numId w:val="2"/>
        </w:numPr>
        <w:spacing w:after="60"/>
      </w:pPr>
      <w:r>
        <w:rPr>
          <w:sz w:val="21"/>
          <w:szCs w:val="21"/>
        </w:rPr>
        <w:t xml:space="preserve">Executives see only their own assigned WhatsApp conversations.</w:t>
      </w:r>
    </w:p>
    <w:p>
      <w:pPr>
        <w:pStyle w:val="ListParagraph"/>
        <w:numPr>
          <w:ilvl w:val="0"/>
          <w:numId w:val="2"/>
        </w:numPr>
        <w:spacing w:after="60"/>
      </w:pPr>
      <w:r>
        <w:rPr>
          <w:sz w:val="21"/>
          <w:szCs w:val="21"/>
        </w:rPr>
        <w:t xml:space="preserve">Chat ownership auto-transfers when TL/Manager reassigns a lead.</w:t>
      </w:r>
    </w:p>
    <w:p>
      <w:pPr>
        <w:pStyle w:val="Heading2"/>
        <w:spacing w:after="140" w:before="280"/>
      </w:pPr>
      <w:r>
        <w:rPr>
          <w:b/>
          <w:bCs/>
          <w:color w:val="2E74B5"/>
          <w:sz w:val="24"/>
          <w:szCs w:val="24"/>
        </w:rPr>
        <w:t xml:space="preserve">11.6 WhatsApp Business API Media Support</w:t>
      </w:r>
    </w:p>
    <w:p>
      <w:pPr>
        <w:pStyle w:val="ListParagraph"/>
        <w:numPr>
          <w:ilvl w:val="0"/>
          <w:numId w:val="2"/>
        </w:numPr>
        <w:spacing w:after="60"/>
      </w:pPr>
      <w:r>
        <w:rPr>
          <w:sz w:val="21"/>
          <w:szCs w:val="21"/>
        </w:rPr>
        <w:t xml:space="preserve">Bulk sharing of PDFs, Images, Videos, Audio files and Documents.</w:t>
      </w:r>
    </w:p>
    <w:p>
      <w:pPr>
        <w:pStyle w:val="ListParagraph"/>
        <w:numPr>
          <w:ilvl w:val="0"/>
          <w:numId w:val="2"/>
        </w:numPr>
        <w:spacing w:after="60"/>
      </w:pPr>
      <w:r>
        <w:rPr>
          <w:sz w:val="21"/>
          <w:szCs w:val="21"/>
        </w:rPr>
        <w:t xml:space="preserve">Complete media delivery history and status maintained.</w:t>
      </w:r>
    </w:p>
    <w:p>
      <w:pPr>
        <w:pStyle w:val="Heading2"/>
        <w:spacing w:after="140" w:before="280"/>
      </w:pPr>
      <w:r>
        <w:rPr>
          <w:b/>
          <w:bCs/>
          <w:color w:val="2E74B5"/>
          <w:sz w:val="24"/>
          <w:szCs w:val="24"/>
        </w:rPr>
        <w:t xml:space="preserve">11.7 CRM Integration – Full Sales Workflow</w:t>
      </w:r>
    </w:p>
    <w:p>
      <w:pPr>
        <w:pStyle w:val="ListParagraph"/>
        <w:numPr>
          <w:ilvl w:val="0"/>
          <w:numId w:val="2"/>
        </w:numPr>
        <w:spacing w:after="60"/>
      </w:pPr>
      <w:r>
        <w:rPr>
          <w:sz w:val="21"/>
          <w:szCs w:val="21"/>
        </w:rPr>
        <w:t xml:space="preserve">Lead → Estimate → Sales Order → Invoice → Payment → Dispatch, fully linked under one customer profile.</w:t>
      </w:r>
    </w:p>
    <w:p>
      <w:pPr>
        <w:pStyle w:val="Heading2"/>
        <w:spacing w:after="140" w:before="280"/>
      </w:pPr>
      <w:r>
        <w:rPr>
          <w:b/>
          <w:bCs/>
          <w:color w:val="2E74B5"/>
          <w:sz w:val="24"/>
          <w:szCs w:val="24"/>
        </w:rPr>
        <w:t xml:space="preserve">11.8 WhatsApp Video Calling</w:t>
      </w:r>
    </w:p>
    <w:p>
      <w:pPr>
        <w:pStyle w:val="ListParagraph"/>
        <w:numPr>
          <w:ilvl w:val="0"/>
          <w:numId w:val="2"/>
        </w:numPr>
        <w:spacing w:after="60"/>
      </w:pPr>
      <w:r>
        <w:rPr>
          <w:sz w:val="21"/>
          <w:szCs w:val="21"/>
        </w:rPr>
        <w:t xml:space="preserve">Enable WhatsApp Video Calling directly from CRM; save history, duration and outcome.</w:t>
      </w:r>
    </w:p>
    <w:p>
      <w:pPr>
        <w:pStyle w:val="Heading2"/>
        <w:spacing w:after="140" w:before="280"/>
      </w:pPr>
      <w:r>
        <w:rPr>
          <w:b/>
          <w:bCs/>
          <w:color w:val="2E74B5"/>
          <w:sz w:val="24"/>
          <w:szCs w:val="24"/>
        </w:rPr>
        <w:t xml:space="preserve">11.9 Role-Based Access &amp; Security</w:t>
      </w:r>
    </w:p>
    <w:p>
      <w:pPr>
        <w:pStyle w:val="ListParagraph"/>
        <w:numPr>
          <w:ilvl w:val="0"/>
          <w:numId w:val="2"/>
        </w:numPr>
        <w:spacing w:after="60"/>
      </w:pPr>
      <w:r>
        <w:rPr>
          <w:sz w:val="21"/>
          <w:szCs w:val="21"/>
        </w:rPr>
        <w:t xml:space="preserve">Executives: only their assigned leads/conversations.</w:t>
      </w:r>
    </w:p>
    <w:p>
      <w:pPr>
        <w:pStyle w:val="ListParagraph"/>
        <w:numPr>
          <w:ilvl w:val="0"/>
          <w:numId w:val="2"/>
        </w:numPr>
        <w:spacing w:after="60"/>
      </w:pPr>
      <w:r>
        <w:rPr>
          <w:sz w:val="21"/>
          <w:szCs w:val="21"/>
        </w:rPr>
        <w:t xml:space="preserve">Team Leaders: their team's data.</w:t>
      </w:r>
    </w:p>
    <w:p>
      <w:pPr>
        <w:pStyle w:val="ListParagraph"/>
        <w:numPr>
          <w:ilvl w:val="0"/>
          <w:numId w:val="2"/>
        </w:numPr>
        <w:spacing w:after="60"/>
      </w:pPr>
      <w:r>
        <w:rPr>
          <w:sz w:val="21"/>
          <w:szCs w:val="21"/>
        </w:rPr>
        <w:t xml:space="preserve">Managers: department-level data only.</w:t>
      </w:r>
    </w:p>
    <w:p>
      <w:pPr>
        <w:pStyle w:val="ListParagraph"/>
        <w:numPr>
          <w:ilvl w:val="0"/>
          <w:numId w:val="2"/>
        </w:numPr>
        <w:spacing w:after="60"/>
      </w:pPr>
      <w:r>
        <w:rPr>
          <w:sz w:val="21"/>
          <w:szCs w:val="21"/>
        </w:rPr>
        <w:t xml:space="preserve">Super Admin: all departments.</w:t>
      </w:r>
    </w:p>
    <w:p>
      <w:pPr>
        <w:pStyle w:val="ListParagraph"/>
        <w:numPr>
          <w:ilvl w:val="0"/>
          <w:numId w:val="2"/>
        </w:numPr>
        <w:spacing w:after="60"/>
      </w:pPr>
      <w:r>
        <w:rPr>
          <w:sz w:val="21"/>
          <w:szCs w:val="21"/>
        </w:rPr>
        <w:t xml:space="preserve">Full activity logs and audit history for every user.</w:t>
      </w:r>
    </w:p>
    <w:p>
      <w:pPr>
        <w:pStyle w:val="Heading2"/>
        <w:spacing w:after="140" w:before="280"/>
      </w:pPr>
      <w:r>
        <w:rPr>
          <w:b/>
          <w:bCs/>
          <w:color w:val="2E74B5"/>
          <w:sz w:val="24"/>
          <w:szCs w:val="24"/>
        </w:rPr>
        <w:t xml:space="preserve">11.10 AI Calling Before Customer Visit</w:t>
      </w:r>
    </w:p>
    <w:p>
      <w:pPr>
        <w:pStyle w:val="ListParagraph"/>
        <w:numPr>
          <w:ilvl w:val="0"/>
          <w:numId w:val="2"/>
        </w:numPr>
        <w:spacing w:after="60"/>
      </w:pPr>
      <w:r>
        <w:rPr>
          <w:sz w:val="21"/>
          <w:szCs w:val="21"/>
        </w:rPr>
        <w:t xml:space="preserve">Automatic AI reminder call ~1 hour before scheduled visit, using Ajay Sir's voice, with outcome saved to CRM (see Section 3.2).</w:t>
      </w:r>
    </w:p>
    <w:p>
      <w:pPr>
        <w:pStyle w:val="Heading2"/>
        <w:spacing w:after="140" w:before="280"/>
      </w:pPr>
      <w:r>
        <w:rPr>
          <w:b/>
          <w:bCs/>
          <w:color w:val="2E74B5"/>
          <w:sz w:val="24"/>
          <w:szCs w:val="24"/>
        </w:rPr>
        <w:t xml:space="preserve">11.11 Usability</w:t>
      </w:r>
    </w:p>
    <w:p>
      <w:pPr>
        <w:pStyle w:val="ListParagraph"/>
        <w:numPr>
          <w:ilvl w:val="0"/>
          <w:numId w:val="2"/>
        </w:numPr>
        <w:spacing w:after="60"/>
      </w:pPr>
      <w:r>
        <w:rPr>
          <w:sz w:val="21"/>
          <w:szCs w:val="21"/>
        </w:rPr>
        <w:t xml:space="preserve">All dashboard elements (numbers, cards, charts) must be clickable and fully functional, opening underlying data.</w:t>
      </w:r>
    </w:p>
    <w:p>
      <w:pPr>
        <w:pStyle w:val="Heading1"/>
        <w:pBdr>
          <w:bottom w:val="single" w:color="1F3864" w:sz="6" w:space="4"/>
        </w:pBdr>
        <w:spacing w:after="200" w:before="400"/>
      </w:pPr>
      <w:r>
        <w:rPr>
          <w:b/>
          <w:bCs/>
          <w:color w:val="1F3864"/>
          <w:sz w:val="30"/>
          <w:szCs w:val="30"/>
        </w:rPr>
        <w:t xml:space="preserve">12. Reporting &amp; Notifications (Online Department)</w:t>
      </w:r>
    </w:p>
    <w:p>
      <w:pPr>
        <w:pStyle w:val="Heading2"/>
        <w:spacing w:after="140" w:before="280"/>
      </w:pPr>
      <w:r>
        <w:rPr>
          <w:b/>
          <w:bCs/>
          <w:color w:val="2E74B5"/>
          <w:sz w:val="24"/>
          <w:szCs w:val="24"/>
        </w:rPr>
        <w:t xml:space="preserve">12.1 Reports</w:t>
      </w:r>
    </w:p>
    <w:p>
      <w:pPr>
        <w:pStyle w:val="ListParagraph"/>
        <w:numPr>
          <w:ilvl w:val="0"/>
          <w:numId w:val="2"/>
        </w:numPr>
        <w:spacing w:after="60"/>
      </w:pPr>
      <w:r>
        <w:rPr>
          <w:sz w:val="21"/>
          <w:szCs w:val="21"/>
        </w:rPr>
        <w:t xml:space="preserve">Daily / Weekly / Monthly Sales Report</w:t>
      </w:r>
    </w:p>
    <w:p>
      <w:pPr>
        <w:pStyle w:val="ListParagraph"/>
        <w:numPr>
          <w:ilvl w:val="0"/>
          <w:numId w:val="2"/>
        </w:numPr>
        <w:spacing w:after="60"/>
      </w:pPr>
      <w:r>
        <w:rPr>
          <w:sz w:val="21"/>
          <w:szCs w:val="21"/>
        </w:rPr>
        <w:t xml:space="preserve">Executive-wise and Team-wise Sales &amp; Conversion Report</w:t>
      </w:r>
    </w:p>
    <w:p>
      <w:pPr>
        <w:pStyle w:val="ListParagraph"/>
        <w:numPr>
          <w:ilvl w:val="0"/>
          <w:numId w:val="2"/>
        </w:numPr>
        <w:spacing w:after="60"/>
      </w:pPr>
      <w:r>
        <w:rPr>
          <w:sz w:val="21"/>
          <w:szCs w:val="21"/>
        </w:rPr>
        <w:t xml:space="preserve">State-wise and City-wise Report</w:t>
      </w:r>
    </w:p>
    <w:p>
      <w:pPr>
        <w:pStyle w:val="ListParagraph"/>
        <w:numPr>
          <w:ilvl w:val="0"/>
          <w:numId w:val="2"/>
        </w:numPr>
        <w:spacing w:after="60"/>
      </w:pPr>
      <w:r>
        <w:rPr>
          <w:sz w:val="21"/>
          <w:szCs w:val="21"/>
        </w:rPr>
        <w:t xml:space="preserve">Follow-up Compliance Report</w:t>
      </w:r>
    </w:p>
    <w:p>
      <w:pPr>
        <w:pStyle w:val="ListParagraph"/>
        <w:numPr>
          <w:ilvl w:val="0"/>
          <w:numId w:val="2"/>
        </w:numPr>
        <w:spacing w:after="60"/>
      </w:pPr>
      <w:r>
        <w:rPr>
          <w:sz w:val="21"/>
          <w:szCs w:val="21"/>
        </w:rPr>
        <w:t xml:space="preserve">Pending Payment Report</w:t>
      </w:r>
    </w:p>
    <w:p>
      <w:pPr>
        <w:pStyle w:val="ListParagraph"/>
        <w:numPr>
          <w:ilvl w:val="0"/>
          <w:numId w:val="2"/>
        </w:numPr>
        <w:spacing w:after="60"/>
      </w:pPr>
      <w:r>
        <w:rPr>
          <w:sz w:val="21"/>
          <w:szCs w:val="21"/>
        </w:rPr>
        <w:t xml:space="preserve">Dispatch Report</w:t>
      </w:r>
    </w:p>
    <w:p>
      <w:pPr>
        <w:pStyle w:val="ListParagraph"/>
        <w:numPr>
          <w:ilvl w:val="0"/>
          <w:numId w:val="2"/>
        </w:numPr>
        <w:spacing w:after="60"/>
      </w:pPr>
      <w:r>
        <w:rPr>
          <w:sz w:val="21"/>
          <w:szCs w:val="21"/>
        </w:rPr>
        <w:t xml:space="preserve">New vs Repeat Customer Report</w:t>
      </w:r>
    </w:p>
    <w:p>
      <w:pPr>
        <w:pStyle w:val="Heading2"/>
        <w:spacing w:after="140" w:before="280"/>
      </w:pPr>
      <w:r>
        <w:rPr>
          <w:b/>
          <w:bCs/>
          <w:color w:val="2E74B5"/>
          <w:sz w:val="24"/>
          <w:szCs w:val="24"/>
        </w:rPr>
        <w:t xml:space="preserve">12.2 Notifications &amp; Alerts</w:t>
      </w:r>
    </w:p>
    <w:p>
      <w:pPr>
        <w:pStyle w:val="ListParagraph"/>
        <w:numPr>
          <w:ilvl w:val="0"/>
          <w:numId w:val="2"/>
        </w:numPr>
        <w:spacing w:after="60"/>
      </w:pPr>
      <w:r>
        <w:rPr>
          <w:sz w:val="21"/>
          <w:szCs w:val="21"/>
        </w:rPr>
        <w:t xml:space="preserve">New lead alert / lead assignment alert</w:t>
      </w:r>
    </w:p>
    <w:p>
      <w:pPr>
        <w:pStyle w:val="ListParagraph"/>
        <w:numPr>
          <w:ilvl w:val="0"/>
          <w:numId w:val="2"/>
        </w:numPr>
        <w:spacing w:after="60"/>
      </w:pPr>
      <w:r>
        <w:rPr>
          <w:sz w:val="21"/>
          <w:szCs w:val="21"/>
        </w:rPr>
        <w:t xml:space="preserve">Follow-up &amp; callback reminders</w:t>
      </w:r>
    </w:p>
    <w:p>
      <w:pPr>
        <w:pStyle w:val="ListParagraph"/>
        <w:numPr>
          <w:ilvl w:val="0"/>
          <w:numId w:val="2"/>
        </w:numPr>
        <w:spacing w:after="60"/>
      </w:pPr>
      <w:r>
        <w:rPr>
          <w:sz w:val="21"/>
          <w:szCs w:val="21"/>
        </w:rPr>
        <w:t xml:space="preserve">Payment due alerts</w:t>
      </w:r>
    </w:p>
    <w:p>
      <w:pPr>
        <w:pStyle w:val="ListParagraph"/>
        <w:numPr>
          <w:ilvl w:val="0"/>
          <w:numId w:val="2"/>
        </w:numPr>
        <w:spacing w:after="60"/>
      </w:pPr>
      <w:r>
        <w:rPr>
          <w:sz w:val="21"/>
          <w:szCs w:val="21"/>
        </w:rPr>
        <w:t xml:space="preserve">Missed call alerts</w:t>
      </w:r>
    </w:p>
    <w:p>
      <w:pPr>
        <w:pStyle w:val="ListParagraph"/>
        <w:numPr>
          <w:ilvl w:val="0"/>
          <w:numId w:val="2"/>
        </w:numPr>
        <w:spacing w:after="60"/>
      </w:pPr>
      <w:r>
        <w:rPr>
          <w:sz w:val="21"/>
          <w:szCs w:val="21"/>
        </w:rPr>
        <w:t xml:space="preserve">WhatsApp unread message alerts</w:t>
      </w:r>
    </w:p>
    <w:p>
      <w:pPr>
        <w:pStyle w:val="ListParagraph"/>
        <w:numPr>
          <w:ilvl w:val="0"/>
          <w:numId w:val="2"/>
        </w:numPr>
        <w:spacing w:after="60"/>
      </w:pPr>
      <w:r>
        <w:rPr>
          <w:sz w:val="21"/>
          <w:szCs w:val="21"/>
        </w:rPr>
        <w:t xml:space="preserve">Escalation alerts for missed follow-ups</w:t>
      </w:r>
    </w:p>
    <w:p>
      <w:pPr>
        <w:pStyle w:val="Heading1"/>
        <w:pBdr>
          <w:bottom w:val="single" w:color="1F3864" w:sz="6" w:space="4"/>
        </w:pBdr>
        <w:spacing w:after="200" w:before="400"/>
      </w:pPr>
      <w:r>
        <w:rPr>
          <w:b/>
          <w:bCs/>
          <w:color w:val="1F3864"/>
          <w:sz w:val="30"/>
          <w:szCs w:val="30"/>
        </w:rPr>
        <w:t xml:space="preserve">13. Important Project Note</w:t>
      </w:r>
    </w:p>
    <w:p>
      <w:pPr>
        <w:spacing w:after="120"/>
      </w:pPr>
      <w:r>
        <w:rPr>
          <w:sz w:val="21"/>
          <w:szCs w:val="21"/>
        </w:rPr>
        <w:t xml:space="preserve">The requirements captured in this document are based on our current business process and understanding of the Online Department's day-to-day working. Since this is a live, evolving CRM system, additional improvements, workflow changes, UI modifications, or feature enhancements may be identified after development begins, or once the system is actually used by the team in real business operations.</w:t>
      </w:r>
    </w:p>
    <w:p>
      <w:pPr>
        <w:spacing w:after="120"/>
      </w:pPr>
      <w:r>
        <w:rPr>
          <w:sz w:val="21"/>
          <w:szCs w:val="21"/>
        </w:rPr>
        <w:t xml:space="preserve">Some requirements cannot be fully defined at this stage because they depend on actual day-to-day usage and user feedback. The development team should therefore account for reasonable functional improvements, workflow refinements, and minor change requests as part of the implementation, so that the CRM works smoothly and efficiently in real use.</w:t>
      </w:r>
    </w:p>
    <w:p>
      <w:pPr>
        <w:spacing w:after="120"/>
      </w:pPr>
      <w:r>
        <w:rPr>
          <w:sz w:val="21"/>
          <w:szCs w:val="21"/>
        </w:rPr>
        <w:t xml:space="preserve">The objective is to build a practical, user-friendly and scalable CRM — not to limit development strictly to only the points mentioned in this document.</w:t>
      </w:r>
    </w:p>
    <w:p>
      <w:pPr>
        <w:spacing w:after="200" w:before="100"/>
      </w:pPr>
      <w:r>
        <w:rPr>
          <w:i/>
          <w:iCs/>
          <w:color w:val="595959"/>
          <w:sz w:val="20"/>
          <w:szCs w:val="20"/>
        </w:rPr>
        <w:t xml:space="preserve">This document covers the Online Department only. A separate, equally detailed requirement document will be shared for the Export Department (32+ countries, multi-currency, international B2B workflow).</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2026-09-05T05:46:38.234Z</dcterms:created>
  <dcterms:modified xsi:type="dcterms:W3CDTF">2026-09-05T05:46:38.246Z</dcterms:modified>
</cp:coreProperties>
</file>

<file path=docProps/custom.xml><?xml version="1.0" encoding="utf-8"?>
<Properties xmlns="http://schemas.openxmlformats.org/officeDocument/2006/custom-properties" xmlns:vt="http://schemas.openxmlformats.org/officeDocument/2006/docPropsVTypes"/>
</file>