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E7F37" w14:textId="77777777" w:rsidR="00BA3494" w:rsidRDefault="00BA3494" w:rsidP="008E58F1">
      <w:pPr>
        <w:pStyle w:val="Titre1"/>
      </w:pPr>
    </w:p>
    <w:p w14:paraId="2C234F5A" w14:textId="77777777" w:rsidR="00BA3494" w:rsidRPr="00BA3494" w:rsidRDefault="008B22BC" w:rsidP="00BA3494">
      <w:pPr>
        <w:jc w:val="center"/>
        <w:rPr>
          <w:rFonts w:ascii="Times New Roman" w:hAnsi="Times New Roman" w:cs="Times New Roman"/>
          <w:b/>
          <w:sz w:val="28"/>
          <w:szCs w:val="28"/>
          <w:u w:val="single"/>
        </w:rPr>
      </w:pPr>
      <w:r>
        <w:rPr>
          <w:rFonts w:ascii="Times New Roman" w:hAnsi="Times New Roman" w:cs="Times New Roman"/>
          <w:b/>
          <w:sz w:val="28"/>
          <w:szCs w:val="28"/>
          <w:u w:val="single"/>
        </w:rPr>
        <w:t>TD 5</w:t>
      </w:r>
      <w:r w:rsidR="00BA3494">
        <w:rPr>
          <w:rFonts w:ascii="Times New Roman" w:hAnsi="Times New Roman" w:cs="Times New Roman"/>
          <w:b/>
          <w:sz w:val="28"/>
          <w:szCs w:val="28"/>
          <w:u w:val="single"/>
        </w:rPr>
        <w:t xml:space="preserve"> : Le </w:t>
      </w:r>
      <w:proofErr w:type="gramStart"/>
      <w:r w:rsidR="00BA3494">
        <w:rPr>
          <w:rFonts w:ascii="Times New Roman" w:hAnsi="Times New Roman" w:cs="Times New Roman"/>
          <w:b/>
          <w:sz w:val="28"/>
          <w:szCs w:val="28"/>
          <w:u w:val="single"/>
        </w:rPr>
        <w:t>Diagramme</w:t>
      </w:r>
      <w:r w:rsidR="00BA3494" w:rsidRPr="004A5A47">
        <w:rPr>
          <w:rFonts w:ascii="Times New Roman" w:hAnsi="Times New Roman" w:cs="Times New Roman"/>
          <w:b/>
          <w:sz w:val="28"/>
          <w:szCs w:val="28"/>
          <w:u w:val="single"/>
        </w:rPr>
        <w:t xml:space="preserve"> </w:t>
      </w:r>
      <w:r w:rsidR="00BA3494">
        <w:rPr>
          <w:rFonts w:ascii="Times New Roman" w:hAnsi="Times New Roman" w:cs="Times New Roman"/>
          <w:b/>
          <w:sz w:val="28"/>
          <w:szCs w:val="28"/>
          <w:u w:val="single"/>
        </w:rPr>
        <w:t xml:space="preserve"> </w:t>
      </w:r>
      <w:r w:rsidR="00AA1F7A">
        <w:rPr>
          <w:rFonts w:ascii="Times New Roman" w:hAnsi="Times New Roman" w:cs="Times New Roman"/>
          <w:b/>
          <w:sz w:val="28"/>
          <w:szCs w:val="28"/>
          <w:u w:val="single"/>
        </w:rPr>
        <w:t>d’états</w:t>
      </w:r>
      <w:proofErr w:type="gramEnd"/>
      <w:r w:rsidR="00AA1F7A">
        <w:rPr>
          <w:rFonts w:ascii="Times New Roman" w:hAnsi="Times New Roman" w:cs="Times New Roman"/>
          <w:b/>
          <w:sz w:val="28"/>
          <w:szCs w:val="28"/>
          <w:u w:val="single"/>
        </w:rPr>
        <w:t>-transitions</w:t>
      </w:r>
    </w:p>
    <w:p w14:paraId="61A7F886" w14:textId="77777777" w:rsidR="003317B1" w:rsidRDefault="003317B1" w:rsidP="00537F38">
      <w:pPr>
        <w:rPr>
          <w:rFonts w:ascii="Times New Roman" w:hAnsi="Times New Roman" w:cs="Times New Roman"/>
          <w:b/>
          <w:sz w:val="24"/>
          <w:szCs w:val="24"/>
          <w:u w:val="single"/>
        </w:rPr>
      </w:pPr>
    </w:p>
    <w:p w14:paraId="03F61BCD" w14:textId="77777777" w:rsidR="003317B1" w:rsidRDefault="003317B1" w:rsidP="00537F38">
      <w:pPr>
        <w:rPr>
          <w:rFonts w:ascii="Times New Roman" w:hAnsi="Times New Roman" w:cs="Times New Roman"/>
          <w:b/>
          <w:sz w:val="24"/>
          <w:szCs w:val="24"/>
          <w:u w:val="single"/>
        </w:rPr>
      </w:pPr>
      <w:r>
        <w:rPr>
          <w:rFonts w:ascii="Times New Roman" w:hAnsi="Times New Roman" w:cs="Times New Roman"/>
          <w:b/>
          <w:sz w:val="24"/>
          <w:szCs w:val="24"/>
          <w:u w:val="single"/>
        </w:rPr>
        <w:t xml:space="preserve">Exercice </w:t>
      </w:r>
      <w:proofErr w:type="gramStart"/>
      <w:r>
        <w:rPr>
          <w:rFonts w:ascii="Times New Roman" w:hAnsi="Times New Roman" w:cs="Times New Roman"/>
          <w:b/>
          <w:sz w:val="24"/>
          <w:szCs w:val="24"/>
          <w:u w:val="single"/>
        </w:rPr>
        <w:t>1</w:t>
      </w:r>
      <w:r w:rsidRPr="00887206">
        <w:rPr>
          <w:rFonts w:ascii="Times New Roman" w:hAnsi="Times New Roman" w:cs="Times New Roman"/>
          <w:b/>
          <w:sz w:val="24"/>
          <w:szCs w:val="24"/>
          <w:u w:val="single"/>
        </w:rPr>
        <w:t>:</w:t>
      </w:r>
      <w:proofErr w:type="gramEnd"/>
      <w:r>
        <w:rPr>
          <w:rFonts w:ascii="Times New Roman" w:hAnsi="Times New Roman" w:cs="Times New Roman"/>
          <w:b/>
          <w:sz w:val="24"/>
          <w:szCs w:val="24"/>
          <w:u w:val="single"/>
        </w:rPr>
        <w:t xml:space="preserve"> </w:t>
      </w:r>
    </w:p>
    <w:p w14:paraId="13954943" w14:textId="77777777" w:rsidR="003317B1" w:rsidRDefault="003317B1" w:rsidP="003317B1">
      <w:pPr>
        <w:spacing w:line="360" w:lineRule="auto"/>
        <w:jc w:val="both"/>
        <w:rPr>
          <w:rFonts w:ascii="Times New Roman" w:hAnsi="Times New Roman" w:cs="Times New Roman"/>
          <w:sz w:val="24"/>
          <w:szCs w:val="24"/>
        </w:rPr>
      </w:pPr>
      <w:r w:rsidRPr="003317B1">
        <w:rPr>
          <w:rFonts w:ascii="Times New Roman" w:hAnsi="Times New Roman" w:cs="Times New Roman"/>
          <w:sz w:val="24"/>
          <w:szCs w:val="24"/>
        </w:rPr>
        <w:t>Le changement de saisons constitue une boucle continue. On co</w:t>
      </w:r>
      <w:r>
        <w:rPr>
          <w:rFonts w:ascii="Times New Roman" w:hAnsi="Times New Roman" w:cs="Times New Roman"/>
          <w:sz w:val="24"/>
          <w:szCs w:val="24"/>
        </w:rPr>
        <w:t xml:space="preserve">nsidère un objet de la classe « Saison » </w:t>
      </w:r>
      <w:r w:rsidR="00E643A5">
        <w:rPr>
          <w:rFonts w:ascii="Times New Roman" w:hAnsi="Times New Roman" w:cs="Times New Roman"/>
          <w:sz w:val="24"/>
          <w:szCs w:val="24"/>
        </w:rPr>
        <w:t>de durée de vie u</w:t>
      </w:r>
      <w:r w:rsidR="00C26565">
        <w:rPr>
          <w:rFonts w:ascii="Times New Roman" w:hAnsi="Times New Roman" w:cs="Times New Roman"/>
          <w:sz w:val="24"/>
          <w:szCs w:val="24"/>
        </w:rPr>
        <w:t>nique</w:t>
      </w:r>
      <w:r w:rsidRPr="003317B1">
        <w:rPr>
          <w:rFonts w:ascii="Times New Roman" w:hAnsi="Times New Roman" w:cs="Times New Roman"/>
          <w:sz w:val="24"/>
          <w:szCs w:val="24"/>
        </w:rPr>
        <w:t>. En uti</w:t>
      </w:r>
      <w:r>
        <w:rPr>
          <w:rFonts w:ascii="Times New Roman" w:hAnsi="Times New Roman" w:cs="Times New Roman"/>
          <w:sz w:val="24"/>
          <w:szCs w:val="24"/>
        </w:rPr>
        <w:t>lisant des événements de type « </w:t>
      </w:r>
      <w:proofErr w:type="spellStart"/>
      <w:r>
        <w:rPr>
          <w:rFonts w:ascii="Times New Roman" w:hAnsi="Times New Roman" w:cs="Times New Roman"/>
          <w:sz w:val="24"/>
          <w:szCs w:val="24"/>
        </w:rPr>
        <w:t>when</w:t>
      </w:r>
      <w:proofErr w:type="spellEnd"/>
      <w:r>
        <w:rPr>
          <w:rFonts w:ascii="Times New Roman" w:hAnsi="Times New Roman" w:cs="Times New Roman"/>
          <w:sz w:val="24"/>
          <w:szCs w:val="24"/>
        </w:rPr>
        <w:t> » ou « </w:t>
      </w:r>
      <w:proofErr w:type="spellStart"/>
      <w:r w:rsidRPr="003317B1">
        <w:rPr>
          <w:rFonts w:ascii="Times New Roman" w:hAnsi="Times New Roman" w:cs="Times New Roman"/>
          <w:sz w:val="24"/>
          <w:szCs w:val="24"/>
        </w:rPr>
        <w:t>afte</w:t>
      </w:r>
      <w:r>
        <w:rPr>
          <w:rFonts w:ascii="Times New Roman" w:hAnsi="Times New Roman" w:cs="Times New Roman"/>
          <w:sz w:val="24"/>
          <w:szCs w:val="24"/>
        </w:rPr>
        <w:t>r</w:t>
      </w:r>
      <w:proofErr w:type="spellEnd"/>
      <w:r>
        <w:rPr>
          <w:rFonts w:ascii="Times New Roman" w:hAnsi="Times New Roman" w:cs="Times New Roman"/>
          <w:sz w:val="24"/>
          <w:szCs w:val="24"/>
        </w:rPr>
        <w:t> »</w:t>
      </w:r>
      <w:r w:rsidRPr="003317B1">
        <w:rPr>
          <w:rFonts w:ascii="Times New Roman" w:hAnsi="Times New Roman" w:cs="Times New Roman"/>
          <w:sz w:val="24"/>
          <w:szCs w:val="24"/>
        </w:rPr>
        <w:t xml:space="preserve">, donner le diagramme des états-transitions de la classe Saison correspondant aux états de l'année climatique de la France (printemps, été, automne, hiver). </w:t>
      </w:r>
    </w:p>
    <w:p w14:paraId="6128553F" w14:textId="77777777" w:rsidR="00962863" w:rsidRDefault="00962863" w:rsidP="003317B1">
      <w:pPr>
        <w:spacing w:line="360" w:lineRule="auto"/>
        <w:jc w:val="both"/>
        <w:rPr>
          <w:rFonts w:ascii="Times New Roman" w:hAnsi="Times New Roman" w:cs="Times New Roman"/>
          <w:sz w:val="24"/>
          <w:szCs w:val="24"/>
        </w:rPr>
      </w:pPr>
      <w:r w:rsidRPr="003317B1">
        <w:rPr>
          <w:rFonts w:ascii="Times New Roman" w:hAnsi="Times New Roman" w:cs="Times New Roman"/>
          <w:b/>
          <w:i/>
          <w:sz w:val="24"/>
          <w:szCs w:val="24"/>
          <w:u w:val="single"/>
        </w:rPr>
        <w:t>Travail à faire :</w:t>
      </w:r>
      <w:r w:rsidRPr="003317B1">
        <w:rPr>
          <w:rFonts w:ascii="Times New Roman" w:hAnsi="Times New Roman" w:cs="Times New Roman"/>
          <w:sz w:val="24"/>
          <w:szCs w:val="24"/>
        </w:rPr>
        <w:t xml:space="preserve"> </w:t>
      </w:r>
      <w:r>
        <w:rPr>
          <w:rFonts w:ascii="Times New Roman" w:hAnsi="Times New Roman" w:cs="Times New Roman"/>
          <w:sz w:val="24"/>
          <w:szCs w:val="24"/>
        </w:rPr>
        <w:t>Quels sont les évènements qu’on peut utiliser dans la classe saison.</w:t>
      </w:r>
    </w:p>
    <w:p w14:paraId="635B3DC8" w14:textId="77777777" w:rsidR="003317B1" w:rsidRDefault="003317B1" w:rsidP="003317B1">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Exercice 2 </w:t>
      </w:r>
      <w:r w:rsidRPr="00887206">
        <w:rPr>
          <w:rFonts w:ascii="Times New Roman" w:hAnsi="Times New Roman" w:cs="Times New Roman"/>
          <w:b/>
          <w:sz w:val="24"/>
          <w:szCs w:val="24"/>
          <w:u w:val="single"/>
        </w:rPr>
        <w:t>:</w:t>
      </w:r>
    </w:p>
    <w:p w14:paraId="3E5E1113" w14:textId="77777777" w:rsidR="003317B1" w:rsidRDefault="003317B1" w:rsidP="003317B1">
      <w:pPr>
        <w:spacing w:line="360" w:lineRule="auto"/>
        <w:jc w:val="both"/>
        <w:rPr>
          <w:rFonts w:ascii="Times New Roman" w:hAnsi="Times New Roman" w:cs="Times New Roman"/>
          <w:sz w:val="24"/>
          <w:szCs w:val="24"/>
        </w:rPr>
      </w:pPr>
      <w:r w:rsidRPr="003317B1">
        <w:rPr>
          <w:rFonts w:ascii="Times New Roman" w:hAnsi="Times New Roman" w:cs="Times New Roman"/>
          <w:sz w:val="24"/>
          <w:szCs w:val="24"/>
        </w:rPr>
        <w:t>Considérons une classe Partie dont la responsabilité est de gérer le déroulement d'une partie de jeu d'échecs. Cette clas</w:t>
      </w:r>
      <w:r>
        <w:rPr>
          <w:rFonts w:ascii="Times New Roman" w:hAnsi="Times New Roman" w:cs="Times New Roman"/>
          <w:sz w:val="24"/>
          <w:szCs w:val="24"/>
        </w:rPr>
        <w:t xml:space="preserve">se peut être dans deux états : </w:t>
      </w:r>
    </w:p>
    <w:p w14:paraId="39C1E390" w14:textId="77777777" w:rsidR="003317B1" w:rsidRDefault="003317B1" w:rsidP="003317B1">
      <w:pPr>
        <w:pStyle w:val="Paragraphedeliste"/>
        <w:numPr>
          <w:ilvl w:val="0"/>
          <w:numId w:val="7"/>
        </w:numPr>
        <w:spacing w:line="360" w:lineRule="auto"/>
        <w:jc w:val="both"/>
        <w:rPr>
          <w:rFonts w:ascii="Times New Roman" w:hAnsi="Times New Roman" w:cs="Times New Roman"/>
          <w:sz w:val="24"/>
          <w:szCs w:val="24"/>
        </w:rPr>
      </w:pPr>
      <w:r w:rsidRPr="003317B1">
        <w:rPr>
          <w:rFonts w:ascii="Times New Roman" w:hAnsi="Times New Roman" w:cs="Times New Roman"/>
          <w:sz w:val="24"/>
          <w:szCs w:val="24"/>
        </w:rPr>
        <w:t xml:space="preserve"> le tour des blancs</w:t>
      </w:r>
    </w:p>
    <w:p w14:paraId="5E43E719" w14:textId="77777777" w:rsidR="003317B1" w:rsidRDefault="003317B1" w:rsidP="003317B1">
      <w:pPr>
        <w:pStyle w:val="Paragraphedeliste"/>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317B1">
        <w:rPr>
          <w:rFonts w:ascii="Times New Roman" w:hAnsi="Times New Roman" w:cs="Times New Roman"/>
          <w:sz w:val="24"/>
          <w:szCs w:val="24"/>
        </w:rPr>
        <w:t xml:space="preserve">le tour des noirs. </w:t>
      </w:r>
    </w:p>
    <w:p w14:paraId="6E05977A" w14:textId="77777777" w:rsidR="003317B1" w:rsidRDefault="003317B1" w:rsidP="003317B1">
      <w:pPr>
        <w:spacing w:line="360" w:lineRule="auto"/>
        <w:jc w:val="both"/>
        <w:rPr>
          <w:rFonts w:ascii="Times New Roman" w:hAnsi="Times New Roman" w:cs="Times New Roman"/>
          <w:sz w:val="24"/>
          <w:szCs w:val="24"/>
        </w:rPr>
      </w:pPr>
      <w:r w:rsidRPr="003317B1">
        <w:rPr>
          <w:rFonts w:ascii="Times New Roman" w:hAnsi="Times New Roman" w:cs="Times New Roman"/>
          <w:sz w:val="24"/>
          <w:szCs w:val="24"/>
        </w:rPr>
        <w:t>Les événements à prendre en considération sont</w:t>
      </w:r>
      <w:r>
        <w:rPr>
          <w:rFonts w:ascii="Times New Roman" w:hAnsi="Times New Roman" w:cs="Times New Roman"/>
          <w:sz w:val="24"/>
          <w:szCs w:val="24"/>
        </w:rPr>
        <w:t> :</w:t>
      </w:r>
    </w:p>
    <w:p w14:paraId="679104A6" w14:textId="77777777" w:rsidR="003317B1" w:rsidRDefault="003317B1" w:rsidP="003317B1">
      <w:pPr>
        <w:pStyle w:val="Paragraphedeliste"/>
        <w:numPr>
          <w:ilvl w:val="0"/>
          <w:numId w:val="7"/>
        </w:numPr>
        <w:spacing w:line="360" w:lineRule="auto"/>
        <w:jc w:val="both"/>
        <w:rPr>
          <w:rFonts w:ascii="Times New Roman" w:hAnsi="Times New Roman" w:cs="Times New Roman"/>
          <w:sz w:val="24"/>
          <w:szCs w:val="24"/>
        </w:rPr>
      </w:pPr>
      <w:r w:rsidRPr="003317B1">
        <w:rPr>
          <w:rFonts w:ascii="Times New Roman" w:hAnsi="Times New Roman" w:cs="Times New Roman"/>
          <w:sz w:val="24"/>
          <w:szCs w:val="24"/>
        </w:rPr>
        <w:t>un déplacement de pièces de la part du joueur noir</w:t>
      </w:r>
    </w:p>
    <w:p w14:paraId="416C52B5" w14:textId="77777777" w:rsidR="003317B1" w:rsidRDefault="003317B1" w:rsidP="003317B1">
      <w:pPr>
        <w:pStyle w:val="Paragraphedeliste"/>
        <w:numPr>
          <w:ilvl w:val="0"/>
          <w:numId w:val="7"/>
        </w:numPr>
        <w:spacing w:line="360" w:lineRule="auto"/>
        <w:jc w:val="both"/>
        <w:rPr>
          <w:rFonts w:ascii="Times New Roman" w:hAnsi="Times New Roman" w:cs="Times New Roman"/>
          <w:sz w:val="24"/>
          <w:szCs w:val="24"/>
        </w:rPr>
      </w:pPr>
      <w:r w:rsidRPr="003317B1">
        <w:rPr>
          <w:rFonts w:ascii="Times New Roman" w:hAnsi="Times New Roman" w:cs="Times New Roman"/>
          <w:sz w:val="24"/>
          <w:szCs w:val="24"/>
        </w:rPr>
        <w:t>un déplacement de pièces de la part du joueur blanc</w:t>
      </w:r>
    </w:p>
    <w:p w14:paraId="73ADD400" w14:textId="77777777" w:rsidR="00962863" w:rsidRDefault="003317B1" w:rsidP="00962863">
      <w:pPr>
        <w:pStyle w:val="Paragraphedeliste"/>
        <w:numPr>
          <w:ilvl w:val="0"/>
          <w:numId w:val="7"/>
        </w:numPr>
        <w:spacing w:line="360" w:lineRule="auto"/>
        <w:jc w:val="both"/>
        <w:rPr>
          <w:rFonts w:ascii="Times New Roman" w:hAnsi="Times New Roman" w:cs="Times New Roman"/>
          <w:sz w:val="24"/>
          <w:szCs w:val="24"/>
        </w:rPr>
      </w:pPr>
      <w:r w:rsidRPr="003317B1">
        <w:rPr>
          <w:rFonts w:ascii="Times New Roman" w:hAnsi="Times New Roman" w:cs="Times New Roman"/>
          <w:sz w:val="24"/>
          <w:szCs w:val="24"/>
        </w:rPr>
        <w:t>la demande de prise en compte d'un échec et mat par un joueur. S'il est validé par la classe partie, un échec et mat assure la victoire du dernier joue</w:t>
      </w:r>
      <w:r w:rsidR="00962863">
        <w:rPr>
          <w:rFonts w:ascii="Times New Roman" w:hAnsi="Times New Roman" w:cs="Times New Roman"/>
          <w:sz w:val="24"/>
          <w:szCs w:val="24"/>
        </w:rPr>
        <w:t>ur. Dans ce cas, une activité « </w:t>
      </w:r>
      <w:proofErr w:type="spellStart"/>
      <w:r w:rsidR="00962863">
        <w:rPr>
          <w:rFonts w:ascii="Times New Roman" w:hAnsi="Times New Roman" w:cs="Times New Roman"/>
          <w:sz w:val="24"/>
          <w:szCs w:val="24"/>
        </w:rPr>
        <w:t>noirsGagnants</w:t>
      </w:r>
      <w:proofErr w:type="spellEnd"/>
      <w:r w:rsidR="00962863">
        <w:rPr>
          <w:rFonts w:ascii="Times New Roman" w:hAnsi="Times New Roman" w:cs="Times New Roman"/>
          <w:sz w:val="24"/>
          <w:szCs w:val="24"/>
        </w:rPr>
        <w:t> » ou « </w:t>
      </w:r>
      <w:proofErr w:type="spellStart"/>
      <w:r w:rsidR="00962863">
        <w:rPr>
          <w:rFonts w:ascii="Times New Roman" w:hAnsi="Times New Roman" w:cs="Times New Roman"/>
          <w:sz w:val="24"/>
          <w:szCs w:val="24"/>
        </w:rPr>
        <w:t>blancsGagnants</w:t>
      </w:r>
      <w:proofErr w:type="spellEnd"/>
      <w:r w:rsidR="00962863">
        <w:rPr>
          <w:rFonts w:ascii="Times New Roman" w:hAnsi="Times New Roman" w:cs="Times New Roman"/>
          <w:sz w:val="24"/>
          <w:szCs w:val="24"/>
        </w:rPr>
        <w:t> », selon le cas ;</w:t>
      </w:r>
      <w:r w:rsidRPr="00962863">
        <w:rPr>
          <w:rFonts w:ascii="Times New Roman" w:hAnsi="Times New Roman" w:cs="Times New Roman"/>
          <w:sz w:val="24"/>
          <w:szCs w:val="24"/>
        </w:rPr>
        <w:t xml:space="preserve"> est déclenchée (appel de méthode).</w:t>
      </w:r>
    </w:p>
    <w:p w14:paraId="6EAAF391" w14:textId="77777777" w:rsidR="003317B1" w:rsidRPr="00962863" w:rsidRDefault="003317B1" w:rsidP="00962863">
      <w:pPr>
        <w:pStyle w:val="Paragraphedeliste"/>
        <w:numPr>
          <w:ilvl w:val="0"/>
          <w:numId w:val="7"/>
        </w:numPr>
        <w:spacing w:line="360" w:lineRule="auto"/>
        <w:jc w:val="both"/>
        <w:rPr>
          <w:rFonts w:ascii="Times New Roman" w:hAnsi="Times New Roman" w:cs="Times New Roman"/>
          <w:sz w:val="24"/>
          <w:szCs w:val="24"/>
        </w:rPr>
      </w:pPr>
      <w:r w:rsidRPr="00962863">
        <w:rPr>
          <w:rFonts w:ascii="Times New Roman" w:hAnsi="Times New Roman" w:cs="Times New Roman"/>
          <w:sz w:val="24"/>
          <w:szCs w:val="24"/>
        </w:rPr>
        <w:t xml:space="preserve">la demande de prise en compte d'un pat qui mène aussi à une </w:t>
      </w:r>
      <w:r w:rsidR="0017249A">
        <w:rPr>
          <w:rFonts w:ascii="Times New Roman" w:hAnsi="Times New Roman" w:cs="Times New Roman"/>
          <w:sz w:val="24"/>
          <w:szCs w:val="24"/>
        </w:rPr>
        <w:t>fi</w:t>
      </w:r>
      <w:r w:rsidRPr="00962863">
        <w:rPr>
          <w:rFonts w:ascii="Times New Roman" w:hAnsi="Times New Roman" w:cs="Times New Roman"/>
          <w:sz w:val="24"/>
          <w:szCs w:val="24"/>
        </w:rPr>
        <w:t>n de partie, avec une égali</w:t>
      </w:r>
      <w:r w:rsidR="00962863">
        <w:rPr>
          <w:rFonts w:ascii="Times New Roman" w:hAnsi="Times New Roman" w:cs="Times New Roman"/>
          <w:sz w:val="24"/>
          <w:szCs w:val="24"/>
        </w:rPr>
        <w:t xml:space="preserve">té. Dans ce cas, une activité « égalité » </w:t>
      </w:r>
      <w:r w:rsidRPr="00962863">
        <w:rPr>
          <w:rFonts w:ascii="Times New Roman" w:hAnsi="Times New Roman" w:cs="Times New Roman"/>
          <w:sz w:val="24"/>
          <w:szCs w:val="24"/>
        </w:rPr>
        <w:t xml:space="preserve">est déclenchée. </w:t>
      </w:r>
    </w:p>
    <w:p w14:paraId="2F4EED59" w14:textId="77777777" w:rsidR="003317B1" w:rsidRDefault="003317B1" w:rsidP="003317B1">
      <w:pPr>
        <w:spacing w:line="360" w:lineRule="auto"/>
        <w:jc w:val="both"/>
        <w:rPr>
          <w:rFonts w:ascii="Times New Roman" w:hAnsi="Times New Roman" w:cs="Times New Roman"/>
          <w:sz w:val="24"/>
          <w:szCs w:val="24"/>
        </w:rPr>
      </w:pPr>
      <w:r w:rsidRPr="003317B1">
        <w:rPr>
          <w:rFonts w:ascii="Times New Roman" w:hAnsi="Times New Roman" w:cs="Times New Roman"/>
          <w:b/>
          <w:i/>
          <w:sz w:val="24"/>
          <w:szCs w:val="24"/>
          <w:u w:val="single"/>
        </w:rPr>
        <w:t>Travail à faire :</w:t>
      </w:r>
      <w:r w:rsidRPr="003317B1">
        <w:rPr>
          <w:rFonts w:ascii="Times New Roman" w:hAnsi="Times New Roman" w:cs="Times New Roman"/>
          <w:sz w:val="24"/>
          <w:szCs w:val="24"/>
        </w:rPr>
        <w:t xml:space="preserve"> Donner le diagramme d'états/transitions associé à la classe Partie</w:t>
      </w:r>
    </w:p>
    <w:p w14:paraId="01F449ED" w14:textId="77777777" w:rsidR="00962863" w:rsidRPr="003317B1" w:rsidRDefault="00962863" w:rsidP="003317B1">
      <w:pPr>
        <w:spacing w:line="360" w:lineRule="auto"/>
        <w:jc w:val="both"/>
        <w:rPr>
          <w:rFonts w:ascii="Times New Roman" w:hAnsi="Times New Roman" w:cs="Times New Roman"/>
          <w:sz w:val="24"/>
          <w:szCs w:val="24"/>
        </w:rPr>
      </w:pPr>
    </w:p>
    <w:p w14:paraId="13C4AD5E" w14:textId="77777777" w:rsidR="00537F38" w:rsidRDefault="00537F38" w:rsidP="00537F38">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Exercice</w:t>
      </w:r>
      <w:r w:rsidR="003317B1">
        <w:rPr>
          <w:rFonts w:ascii="Times New Roman" w:hAnsi="Times New Roman" w:cs="Times New Roman"/>
          <w:b/>
          <w:sz w:val="24"/>
          <w:szCs w:val="24"/>
          <w:u w:val="single"/>
        </w:rPr>
        <w:t xml:space="preserve"> 3</w:t>
      </w:r>
      <w:r>
        <w:rPr>
          <w:rFonts w:ascii="Times New Roman" w:hAnsi="Times New Roman" w:cs="Times New Roman"/>
          <w:b/>
          <w:sz w:val="24"/>
          <w:szCs w:val="24"/>
          <w:u w:val="single"/>
        </w:rPr>
        <w:t xml:space="preserve"> </w:t>
      </w:r>
      <w:r w:rsidRPr="00887206">
        <w:rPr>
          <w:rFonts w:ascii="Times New Roman" w:hAnsi="Times New Roman" w:cs="Times New Roman"/>
          <w:b/>
          <w:sz w:val="24"/>
          <w:szCs w:val="24"/>
          <w:u w:val="single"/>
        </w:rPr>
        <w:t>:</w:t>
      </w:r>
      <w:r>
        <w:rPr>
          <w:rFonts w:ascii="Times New Roman" w:hAnsi="Times New Roman" w:cs="Times New Roman"/>
          <w:b/>
          <w:sz w:val="24"/>
          <w:szCs w:val="24"/>
          <w:u w:val="single"/>
        </w:rPr>
        <w:t xml:space="preserve"> </w:t>
      </w:r>
      <w:r w:rsidR="007D17AC">
        <w:rPr>
          <w:rFonts w:ascii="Times New Roman" w:hAnsi="Times New Roman" w:cs="Times New Roman"/>
          <w:b/>
          <w:sz w:val="24"/>
          <w:szCs w:val="24"/>
          <w:u w:val="single"/>
        </w:rPr>
        <w:t>Boite de vitesse</w:t>
      </w:r>
    </w:p>
    <w:p w14:paraId="7B3B9F54" w14:textId="77777777" w:rsidR="00A668F8" w:rsidRDefault="007D17AC" w:rsidP="00AA1F7A">
      <w:pPr>
        <w:spacing w:line="360" w:lineRule="auto"/>
        <w:jc w:val="both"/>
        <w:rPr>
          <w:rFonts w:ascii="Times New Roman" w:hAnsi="Times New Roman" w:cs="Times New Roman"/>
          <w:sz w:val="24"/>
          <w:szCs w:val="24"/>
        </w:rPr>
      </w:pPr>
      <w:r w:rsidRPr="007D17AC">
        <w:rPr>
          <w:rFonts w:ascii="Times New Roman" w:hAnsi="Times New Roman" w:cs="Times New Roman"/>
          <w:sz w:val="24"/>
          <w:szCs w:val="24"/>
        </w:rPr>
        <w:t xml:space="preserve">On considère une boite de vitesses automatique de voiture. La boite au démarrage est au point mort. La marche arrière ainsi que la position </w:t>
      </w:r>
      <w:r w:rsidRPr="007D17AC">
        <w:rPr>
          <w:rFonts w:ascii="Times New Roman" w:hAnsi="Times New Roman" w:cs="Times New Roman"/>
          <w:sz w:val="24"/>
          <w:szCs w:val="24"/>
          <w:u w:val="single"/>
        </w:rPr>
        <w:t>parking</w:t>
      </w:r>
      <w:r w:rsidRPr="007D17AC">
        <w:rPr>
          <w:rFonts w:ascii="Times New Roman" w:hAnsi="Times New Roman" w:cs="Times New Roman"/>
          <w:sz w:val="24"/>
          <w:szCs w:val="24"/>
        </w:rPr>
        <w:t xml:space="preserve"> peuvent être enclenchées à partir du point mort.</w:t>
      </w:r>
      <w:r w:rsidR="0001729D" w:rsidRPr="0001729D">
        <w:rPr>
          <w:noProof/>
          <w:lang w:eastAsia="fr-FR"/>
        </w:rPr>
        <w:t xml:space="preserve"> </w:t>
      </w:r>
      <w:r w:rsidRPr="007D17AC">
        <w:rPr>
          <w:rFonts w:ascii="Times New Roman" w:hAnsi="Times New Roman" w:cs="Times New Roman"/>
          <w:sz w:val="24"/>
          <w:szCs w:val="24"/>
        </w:rPr>
        <w:t xml:space="preserve">La première marche avant peut également être enclenchée à partir du point mort. En revanche, les autres marches avant, la seconde et la troisième, sont enclenchées en séquence : </w:t>
      </w:r>
      <w:r w:rsidR="0001729D">
        <w:rPr>
          <w:rFonts w:ascii="Times New Roman" w:hAnsi="Times New Roman" w:cs="Times New Roman"/>
          <w:sz w:val="24"/>
          <w:szCs w:val="24"/>
        </w:rPr>
        <w:t xml:space="preserve">1 </w:t>
      </w:r>
      <w:r w:rsidR="0001729D" w:rsidRPr="00AA1F7A">
        <w:rPr>
          <w:noProof/>
          <w:lang w:eastAsia="fr-FR"/>
        </w:rPr>
        <w:drawing>
          <wp:inline distT="0" distB="0" distL="0" distR="0" wp14:anchorId="4A5A9FFC" wp14:editId="11B8566C">
            <wp:extent cx="104775" cy="66675"/>
            <wp:effectExtent l="0" t="0" r="9525" b="9525"/>
            <wp:docPr id="182" name="Image 182" descr="http://www.nawouak.net/images/characters/right_arrow--bl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nawouak.net/images/characters/right_arrow--bla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66675"/>
                    </a:xfrm>
                    <a:prstGeom prst="rect">
                      <a:avLst/>
                    </a:prstGeom>
                    <a:noFill/>
                    <a:ln>
                      <a:noFill/>
                    </a:ln>
                  </pic:spPr>
                </pic:pic>
              </a:graphicData>
            </a:graphic>
          </wp:inline>
        </w:drawing>
      </w:r>
      <w:r w:rsidR="0001729D">
        <w:rPr>
          <w:rFonts w:ascii="Times New Roman" w:hAnsi="Times New Roman" w:cs="Times New Roman"/>
          <w:sz w:val="24"/>
          <w:szCs w:val="24"/>
        </w:rPr>
        <w:t xml:space="preserve"> 2 </w:t>
      </w:r>
      <w:r w:rsidR="0001729D" w:rsidRPr="00AA1F7A">
        <w:rPr>
          <w:noProof/>
          <w:lang w:eastAsia="fr-FR"/>
        </w:rPr>
        <w:drawing>
          <wp:inline distT="0" distB="0" distL="0" distR="0" wp14:anchorId="67D838D6" wp14:editId="6D094E25">
            <wp:extent cx="104775" cy="66675"/>
            <wp:effectExtent l="0" t="0" r="9525" b="9525"/>
            <wp:docPr id="183" name="Image 183" descr="http://www.nawouak.net/images/characters/right_arrow--bl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nawouak.net/images/characters/right_arrow--bla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66675"/>
                    </a:xfrm>
                    <a:prstGeom prst="rect">
                      <a:avLst/>
                    </a:prstGeom>
                    <a:noFill/>
                    <a:ln>
                      <a:noFill/>
                    </a:ln>
                  </pic:spPr>
                </pic:pic>
              </a:graphicData>
            </a:graphic>
          </wp:inline>
        </w:drawing>
      </w:r>
      <w:r w:rsidR="0001729D">
        <w:rPr>
          <w:rFonts w:ascii="Times New Roman" w:hAnsi="Times New Roman" w:cs="Times New Roman"/>
          <w:sz w:val="24"/>
          <w:szCs w:val="24"/>
        </w:rPr>
        <w:t xml:space="preserve"> </w:t>
      </w:r>
      <w:r w:rsidRPr="007D17AC">
        <w:rPr>
          <w:rFonts w:ascii="Times New Roman" w:hAnsi="Times New Roman" w:cs="Times New Roman"/>
          <w:sz w:val="24"/>
          <w:szCs w:val="24"/>
        </w:rPr>
        <w:t xml:space="preserve">3 pour une accélération, et </w:t>
      </w:r>
      <w:r w:rsidR="0001729D">
        <w:rPr>
          <w:rFonts w:ascii="Times New Roman" w:hAnsi="Times New Roman" w:cs="Times New Roman"/>
          <w:sz w:val="24"/>
          <w:szCs w:val="24"/>
        </w:rPr>
        <w:t xml:space="preserve">3 </w:t>
      </w:r>
      <w:r w:rsidR="0001729D" w:rsidRPr="00AA1F7A">
        <w:rPr>
          <w:noProof/>
          <w:lang w:eastAsia="fr-FR"/>
        </w:rPr>
        <w:drawing>
          <wp:inline distT="0" distB="0" distL="0" distR="0" wp14:anchorId="1907CA92" wp14:editId="5AF2F085">
            <wp:extent cx="104775" cy="66675"/>
            <wp:effectExtent l="0" t="0" r="9525" b="9525"/>
            <wp:docPr id="184" name="Image 184" descr="http://www.nawouak.net/images/characters/right_arrow--bl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nawouak.net/images/characters/right_arrow--bla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66675"/>
                    </a:xfrm>
                    <a:prstGeom prst="rect">
                      <a:avLst/>
                    </a:prstGeom>
                    <a:noFill/>
                    <a:ln>
                      <a:noFill/>
                    </a:ln>
                  </pic:spPr>
                </pic:pic>
              </a:graphicData>
            </a:graphic>
          </wp:inline>
        </w:drawing>
      </w:r>
      <w:r w:rsidR="0001729D">
        <w:rPr>
          <w:rFonts w:ascii="Times New Roman" w:hAnsi="Times New Roman" w:cs="Times New Roman"/>
          <w:sz w:val="24"/>
          <w:szCs w:val="24"/>
        </w:rPr>
        <w:t xml:space="preserve"> 2 </w:t>
      </w:r>
      <w:r w:rsidR="0001729D" w:rsidRPr="00AA1F7A">
        <w:rPr>
          <w:noProof/>
          <w:lang w:eastAsia="fr-FR"/>
        </w:rPr>
        <w:drawing>
          <wp:inline distT="0" distB="0" distL="0" distR="0" wp14:anchorId="350201F9" wp14:editId="29127743">
            <wp:extent cx="104775" cy="66675"/>
            <wp:effectExtent l="0" t="0" r="9525" b="9525"/>
            <wp:docPr id="185" name="Image 185" descr="http://www.nawouak.net/images/characters/right_arrow--bl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nawouak.net/images/characters/right_arrow--bla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66675"/>
                    </a:xfrm>
                    <a:prstGeom prst="rect">
                      <a:avLst/>
                    </a:prstGeom>
                    <a:noFill/>
                    <a:ln>
                      <a:noFill/>
                    </a:ln>
                  </pic:spPr>
                </pic:pic>
              </a:graphicData>
            </a:graphic>
          </wp:inline>
        </w:drawing>
      </w:r>
      <w:r w:rsidR="0001729D">
        <w:rPr>
          <w:rFonts w:ascii="Times New Roman" w:hAnsi="Times New Roman" w:cs="Times New Roman"/>
          <w:sz w:val="24"/>
          <w:szCs w:val="24"/>
        </w:rPr>
        <w:t xml:space="preserve"> 1</w:t>
      </w:r>
      <w:r w:rsidR="0001729D" w:rsidRPr="007D17AC">
        <w:rPr>
          <w:rFonts w:ascii="Times New Roman" w:hAnsi="Times New Roman" w:cs="Times New Roman"/>
          <w:sz w:val="24"/>
          <w:szCs w:val="24"/>
        </w:rPr>
        <w:t xml:space="preserve"> </w:t>
      </w:r>
      <w:r>
        <w:rPr>
          <w:rFonts w:ascii="Times New Roman" w:hAnsi="Times New Roman" w:cs="Times New Roman"/>
          <w:sz w:val="24"/>
          <w:szCs w:val="24"/>
        </w:rPr>
        <w:t xml:space="preserve">pour une décélération. Seules : </w:t>
      </w:r>
      <w:r w:rsidRPr="007D17AC">
        <w:rPr>
          <w:rFonts w:ascii="Times New Roman" w:hAnsi="Times New Roman" w:cs="Times New Roman"/>
          <w:sz w:val="24"/>
          <w:szCs w:val="24"/>
        </w:rPr>
        <w:t>la marche arrière, la position parking et la première marche avant peuvent être ramenées directement au point mort.</w:t>
      </w:r>
    </w:p>
    <w:p w14:paraId="395C427E" w14:textId="77777777" w:rsidR="00AA1F7A" w:rsidRPr="00AA1F7A" w:rsidRDefault="00AA1F7A" w:rsidP="00AA1F7A">
      <w:pPr>
        <w:spacing w:line="360" w:lineRule="auto"/>
        <w:jc w:val="both"/>
        <w:rPr>
          <w:rFonts w:ascii="Times New Roman" w:hAnsi="Times New Roman" w:cs="Times New Roman"/>
          <w:sz w:val="24"/>
          <w:szCs w:val="24"/>
        </w:rPr>
      </w:pPr>
      <w:r w:rsidRPr="00AA1F7A">
        <w:rPr>
          <w:rFonts w:ascii="Times New Roman" w:hAnsi="Times New Roman" w:cs="Times New Roman"/>
          <w:b/>
          <w:i/>
          <w:sz w:val="24"/>
          <w:szCs w:val="24"/>
          <w:u w:val="single"/>
        </w:rPr>
        <w:t>Travail à faire :</w:t>
      </w:r>
      <w:r w:rsidRPr="00AA1F7A">
        <w:rPr>
          <w:rFonts w:ascii="Times New Roman" w:hAnsi="Times New Roman" w:cs="Times New Roman"/>
          <w:sz w:val="24"/>
          <w:szCs w:val="24"/>
        </w:rPr>
        <w:t xml:space="preserve"> élaborer le diagramme d’états-transitions correspondant.</w:t>
      </w:r>
    </w:p>
    <w:p w14:paraId="236FA1AF" w14:textId="77777777" w:rsidR="004F2805" w:rsidRDefault="003317B1" w:rsidP="004F2805">
      <w:pPr>
        <w:rPr>
          <w:rFonts w:ascii="Times New Roman" w:hAnsi="Times New Roman" w:cs="Times New Roman"/>
          <w:b/>
          <w:sz w:val="24"/>
          <w:szCs w:val="24"/>
          <w:u w:val="single"/>
        </w:rPr>
      </w:pPr>
      <w:r>
        <w:rPr>
          <w:rFonts w:ascii="Times New Roman" w:hAnsi="Times New Roman" w:cs="Times New Roman"/>
          <w:b/>
          <w:sz w:val="24"/>
          <w:szCs w:val="24"/>
          <w:u w:val="single"/>
        </w:rPr>
        <w:t xml:space="preserve">Exercice </w:t>
      </w:r>
      <w:proofErr w:type="gramStart"/>
      <w:r>
        <w:rPr>
          <w:rFonts w:ascii="Times New Roman" w:hAnsi="Times New Roman" w:cs="Times New Roman"/>
          <w:b/>
          <w:sz w:val="24"/>
          <w:szCs w:val="24"/>
          <w:u w:val="single"/>
        </w:rPr>
        <w:t>4</w:t>
      </w:r>
      <w:r w:rsidR="004F2805" w:rsidRPr="00887206">
        <w:rPr>
          <w:rFonts w:ascii="Times New Roman" w:hAnsi="Times New Roman" w:cs="Times New Roman"/>
          <w:b/>
          <w:sz w:val="24"/>
          <w:szCs w:val="24"/>
          <w:u w:val="single"/>
        </w:rPr>
        <w:t>:</w:t>
      </w:r>
      <w:proofErr w:type="gramEnd"/>
      <w:r w:rsidR="00AA1F7A">
        <w:rPr>
          <w:rFonts w:ascii="Times New Roman" w:hAnsi="Times New Roman" w:cs="Times New Roman"/>
          <w:b/>
          <w:sz w:val="24"/>
          <w:szCs w:val="24"/>
          <w:u w:val="single"/>
        </w:rPr>
        <w:t xml:space="preserve"> Montre digitale détaillé</w:t>
      </w:r>
    </w:p>
    <w:p w14:paraId="0C9A7C1C" w14:textId="77777777" w:rsidR="00AA1F7A" w:rsidRDefault="00AA1F7A" w:rsidP="00AA1F7A">
      <w:pPr>
        <w:shd w:val="clear" w:color="auto" w:fill="FFFFFF"/>
        <w:spacing w:after="100" w:line="360" w:lineRule="auto"/>
        <w:jc w:val="both"/>
        <w:rPr>
          <w:rFonts w:ascii="Times New Roman" w:hAnsi="Times New Roman" w:cs="Times New Roman"/>
          <w:sz w:val="24"/>
          <w:szCs w:val="24"/>
        </w:rPr>
      </w:pPr>
      <w:r w:rsidRPr="00AA1F7A">
        <w:rPr>
          <w:rFonts w:ascii="Times New Roman" w:hAnsi="Times New Roman" w:cs="Times New Roman"/>
          <w:sz w:val="24"/>
          <w:szCs w:val="24"/>
        </w:rPr>
        <w:t xml:space="preserve">On désire modéliser le mécanisme d’une montre digitale. Une montre digitale simple comporte un affichage et deux boutons de réglage. On considère pour l’instant la montre avec deux modes de fonctionnement (affichage et réglage). Le mode réglage possède deux sous-modes (réglage des minutes et réglage des heures). Le bouton A est utilisé pour changer de mode, ce qui s’effectue de manière cyclique : </w:t>
      </w:r>
    </w:p>
    <w:p w14:paraId="1D98073B" w14:textId="77777777" w:rsidR="00AA1F7A" w:rsidRPr="00AA1F7A" w:rsidRDefault="00AA1F7A" w:rsidP="00AA1F7A">
      <w:pPr>
        <w:pStyle w:val="Paragraphedeliste"/>
        <w:numPr>
          <w:ilvl w:val="0"/>
          <w:numId w:val="5"/>
        </w:numPr>
        <w:shd w:val="clear" w:color="auto" w:fill="FFFFFF"/>
        <w:spacing w:after="100" w:line="360" w:lineRule="auto"/>
        <w:jc w:val="both"/>
        <w:rPr>
          <w:rFonts w:ascii="Times New Roman" w:eastAsia="Times New Roman" w:hAnsi="Times New Roman" w:cs="Times New Roman"/>
          <w:color w:val="666666"/>
          <w:sz w:val="23"/>
          <w:szCs w:val="23"/>
          <w:lang w:eastAsia="fr-FR"/>
        </w:rPr>
      </w:pPr>
      <w:r w:rsidRPr="00AA1F7A">
        <w:rPr>
          <w:rFonts w:ascii="Times New Roman" w:eastAsia="Times New Roman" w:hAnsi="Times New Roman" w:cs="Times New Roman"/>
          <w:sz w:val="24"/>
          <w:szCs w:val="24"/>
          <w:lang w:eastAsia="fr-FR"/>
        </w:rPr>
        <w:t>affichage</w:t>
      </w:r>
      <w:r w:rsidRPr="00AA1F7A">
        <w:rPr>
          <w:noProof/>
          <w:lang w:eastAsia="fr-FR"/>
        </w:rPr>
        <w:drawing>
          <wp:inline distT="0" distB="0" distL="0" distR="0" wp14:anchorId="44761BF5" wp14:editId="021B5EF3">
            <wp:extent cx="104775" cy="66675"/>
            <wp:effectExtent l="0" t="0" r="9525" b="9525"/>
            <wp:docPr id="179" name="Image 179" descr="http://www.nawouak.net/images/characters/right_arrow--bl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nawouak.net/images/characters/right_arrow--bla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66675"/>
                    </a:xfrm>
                    <a:prstGeom prst="rect">
                      <a:avLst/>
                    </a:prstGeom>
                    <a:noFill/>
                    <a:ln>
                      <a:noFill/>
                    </a:ln>
                  </pic:spPr>
                </pic:pic>
              </a:graphicData>
            </a:graphic>
          </wp:inline>
        </w:drawing>
      </w:r>
      <w:r w:rsidRPr="00AA1F7A">
        <w:rPr>
          <w:rFonts w:ascii="Times New Roman" w:eastAsia="Times New Roman" w:hAnsi="Times New Roman" w:cs="Times New Roman"/>
          <w:sz w:val="24"/>
          <w:szCs w:val="24"/>
          <w:lang w:eastAsia="fr-FR"/>
        </w:rPr>
        <w:t>réglage minutes</w:t>
      </w:r>
      <w:r w:rsidRPr="00AA1F7A">
        <w:rPr>
          <w:noProof/>
          <w:lang w:eastAsia="fr-FR"/>
        </w:rPr>
        <w:drawing>
          <wp:inline distT="0" distB="0" distL="0" distR="0" wp14:anchorId="6F1634B1" wp14:editId="41F04EC8">
            <wp:extent cx="104775" cy="66675"/>
            <wp:effectExtent l="0" t="0" r="9525" b="9525"/>
            <wp:docPr id="180" name="Image 180" descr="http://www.nawouak.net/images/characters/right_arrow--bl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nawouak.net/images/characters/right_arrow--bla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66675"/>
                    </a:xfrm>
                    <a:prstGeom prst="rect">
                      <a:avLst/>
                    </a:prstGeom>
                    <a:noFill/>
                    <a:ln>
                      <a:noFill/>
                    </a:ln>
                  </pic:spPr>
                </pic:pic>
              </a:graphicData>
            </a:graphic>
          </wp:inline>
        </w:drawing>
      </w:r>
      <w:r w:rsidRPr="00AA1F7A">
        <w:rPr>
          <w:rFonts w:ascii="Times New Roman" w:eastAsia="Times New Roman" w:hAnsi="Times New Roman" w:cs="Times New Roman"/>
          <w:sz w:val="24"/>
          <w:szCs w:val="24"/>
          <w:lang w:eastAsia="fr-FR"/>
        </w:rPr>
        <w:t>réglage heures</w:t>
      </w:r>
      <w:r w:rsidRPr="00AA1F7A">
        <w:rPr>
          <w:noProof/>
          <w:lang w:eastAsia="fr-FR"/>
        </w:rPr>
        <w:drawing>
          <wp:inline distT="0" distB="0" distL="0" distR="0" wp14:anchorId="3B0B2F64" wp14:editId="3725D5E9">
            <wp:extent cx="104775" cy="66675"/>
            <wp:effectExtent l="0" t="0" r="9525" b="9525"/>
            <wp:docPr id="181" name="Image 181" descr="http://www.nawouak.net/images/characters/right_arrow--bl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nawouak.net/images/characters/right_arrow--bla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66675"/>
                    </a:xfrm>
                    <a:prstGeom prst="rect">
                      <a:avLst/>
                    </a:prstGeom>
                    <a:noFill/>
                    <a:ln>
                      <a:noFill/>
                    </a:ln>
                  </pic:spPr>
                </pic:pic>
              </a:graphicData>
            </a:graphic>
          </wp:inline>
        </w:drawing>
      </w:r>
      <w:r w:rsidRPr="00AA1F7A">
        <w:rPr>
          <w:rFonts w:ascii="Times New Roman" w:eastAsia="Times New Roman" w:hAnsi="Times New Roman" w:cs="Times New Roman"/>
          <w:sz w:val="24"/>
          <w:szCs w:val="24"/>
          <w:lang w:eastAsia="fr-FR"/>
        </w:rPr>
        <w:t>affichage...</w:t>
      </w:r>
    </w:p>
    <w:p w14:paraId="6C5A19BA" w14:textId="77777777" w:rsidR="00AA1F7A" w:rsidRDefault="00AA1F7A" w:rsidP="00AA1F7A">
      <w:pPr>
        <w:shd w:val="clear" w:color="auto" w:fill="FFFFFF"/>
        <w:spacing w:after="0" w:line="360" w:lineRule="auto"/>
        <w:jc w:val="both"/>
        <w:rPr>
          <w:rFonts w:ascii="Times New Roman" w:eastAsia="Times New Roman" w:hAnsi="Times New Roman" w:cs="Times New Roman"/>
          <w:sz w:val="24"/>
          <w:szCs w:val="24"/>
          <w:lang w:eastAsia="fr-FR"/>
        </w:rPr>
      </w:pPr>
      <w:r w:rsidRPr="00AA1F7A">
        <w:rPr>
          <w:rFonts w:ascii="Times New Roman" w:eastAsia="Times New Roman" w:hAnsi="Times New Roman" w:cs="Times New Roman"/>
          <w:sz w:val="24"/>
          <w:szCs w:val="24"/>
          <w:lang w:eastAsia="fr-FR"/>
        </w:rPr>
        <w:t xml:space="preserve">Dans les deux sous-modes de réglage, le bouton B permet d'augmenter d'une minute ou d'une heure chaque fois qu'il est appuyé. On ajoute ensuite les modes chronomètre et alarme à la montre. L'alarme se programme avec le bouton B (de la même manière que le réglage simple de la montre). Le chronomètre est lancé et stoppé également avec le bouton B. Le passage d'un mode à l'autre s'effectue toujours avec le bouton </w:t>
      </w:r>
      <w:proofErr w:type="gramStart"/>
      <w:r w:rsidRPr="00AA1F7A">
        <w:rPr>
          <w:rFonts w:ascii="Times New Roman" w:eastAsia="Times New Roman" w:hAnsi="Times New Roman" w:cs="Times New Roman"/>
          <w:sz w:val="24"/>
          <w:szCs w:val="24"/>
          <w:lang w:eastAsia="fr-FR"/>
        </w:rPr>
        <w:t>A:</w:t>
      </w:r>
      <w:proofErr w:type="gramEnd"/>
      <w:r>
        <w:rPr>
          <w:rFonts w:ascii="Times New Roman" w:eastAsia="Times New Roman" w:hAnsi="Times New Roman" w:cs="Times New Roman"/>
          <w:sz w:val="24"/>
          <w:szCs w:val="24"/>
          <w:lang w:eastAsia="fr-FR"/>
        </w:rPr>
        <w:t xml:space="preserve"> </w:t>
      </w:r>
    </w:p>
    <w:p w14:paraId="5799F6B8" w14:textId="77777777" w:rsidR="00AA1F7A" w:rsidRPr="00AA1F7A" w:rsidRDefault="00AA1F7A" w:rsidP="00AA1F7A">
      <w:pPr>
        <w:pStyle w:val="Paragraphedeliste"/>
        <w:numPr>
          <w:ilvl w:val="0"/>
          <w:numId w:val="5"/>
        </w:numPr>
        <w:shd w:val="clear" w:color="auto" w:fill="FFFFFF"/>
        <w:spacing w:after="0" w:line="360" w:lineRule="auto"/>
        <w:jc w:val="both"/>
        <w:rPr>
          <w:rFonts w:ascii="Times New Roman" w:eastAsia="Times New Roman" w:hAnsi="Times New Roman" w:cs="Times New Roman"/>
          <w:sz w:val="24"/>
          <w:szCs w:val="24"/>
          <w:lang w:eastAsia="fr-FR"/>
        </w:rPr>
      </w:pPr>
      <w:r w:rsidRPr="00AA1F7A">
        <w:rPr>
          <w:rFonts w:ascii="Times New Roman" w:eastAsia="Times New Roman" w:hAnsi="Times New Roman" w:cs="Times New Roman"/>
          <w:sz w:val="24"/>
          <w:szCs w:val="24"/>
          <w:lang w:eastAsia="fr-FR"/>
        </w:rPr>
        <w:t>affichage</w:t>
      </w:r>
      <w:r w:rsidRPr="00AA1F7A">
        <w:rPr>
          <w:noProof/>
          <w:lang w:eastAsia="fr-FR"/>
        </w:rPr>
        <w:drawing>
          <wp:inline distT="0" distB="0" distL="0" distR="0" wp14:anchorId="418C2988" wp14:editId="392210BC">
            <wp:extent cx="104775" cy="66675"/>
            <wp:effectExtent l="0" t="0" r="9525" b="9525"/>
            <wp:docPr id="173" name="Image 173" descr="http://www.nawouak.net/images/characters/right_arrow--bl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nawouak.net/images/characters/right_arrow--bla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66675"/>
                    </a:xfrm>
                    <a:prstGeom prst="rect">
                      <a:avLst/>
                    </a:prstGeom>
                    <a:noFill/>
                    <a:ln>
                      <a:noFill/>
                    </a:ln>
                  </pic:spPr>
                </pic:pic>
              </a:graphicData>
            </a:graphic>
          </wp:inline>
        </w:drawing>
      </w:r>
      <w:r w:rsidRPr="00AA1F7A">
        <w:rPr>
          <w:rFonts w:ascii="Times New Roman" w:eastAsia="Times New Roman" w:hAnsi="Times New Roman" w:cs="Times New Roman"/>
          <w:sz w:val="24"/>
          <w:szCs w:val="24"/>
          <w:lang w:eastAsia="fr-FR"/>
        </w:rPr>
        <w:t>réglage</w:t>
      </w:r>
      <w:r w:rsidRPr="00AA1F7A">
        <w:rPr>
          <w:noProof/>
          <w:lang w:eastAsia="fr-FR"/>
        </w:rPr>
        <w:drawing>
          <wp:inline distT="0" distB="0" distL="0" distR="0" wp14:anchorId="6AE8DD54" wp14:editId="027FC1FA">
            <wp:extent cx="104775" cy="66675"/>
            <wp:effectExtent l="0" t="0" r="9525" b="9525"/>
            <wp:docPr id="172" name="Image 172" descr="http://www.nawouak.net/images/characters/right_arrow--bl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nawouak.net/images/characters/right_arrow--bla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66675"/>
                    </a:xfrm>
                    <a:prstGeom prst="rect">
                      <a:avLst/>
                    </a:prstGeom>
                    <a:noFill/>
                    <a:ln>
                      <a:noFill/>
                    </a:ln>
                  </pic:spPr>
                </pic:pic>
              </a:graphicData>
            </a:graphic>
          </wp:inline>
        </w:drawing>
      </w:r>
      <w:r w:rsidRPr="00AA1F7A">
        <w:rPr>
          <w:rFonts w:ascii="Times New Roman" w:eastAsia="Times New Roman" w:hAnsi="Times New Roman" w:cs="Times New Roman"/>
          <w:sz w:val="24"/>
          <w:szCs w:val="24"/>
          <w:lang w:eastAsia="fr-FR"/>
        </w:rPr>
        <w:t>alarme</w:t>
      </w:r>
      <w:r w:rsidRPr="00AA1F7A">
        <w:rPr>
          <w:noProof/>
          <w:lang w:eastAsia="fr-FR"/>
        </w:rPr>
        <w:drawing>
          <wp:inline distT="0" distB="0" distL="0" distR="0" wp14:anchorId="7A413B01" wp14:editId="3381957E">
            <wp:extent cx="104775" cy="66675"/>
            <wp:effectExtent l="0" t="0" r="9525" b="9525"/>
            <wp:docPr id="171" name="Image 171" descr="http://www.nawouak.net/images/characters/right_arrow--bl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nawouak.net/images/characters/right_arrow--bla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66675"/>
                    </a:xfrm>
                    <a:prstGeom prst="rect">
                      <a:avLst/>
                    </a:prstGeom>
                    <a:noFill/>
                    <a:ln>
                      <a:noFill/>
                    </a:ln>
                  </pic:spPr>
                </pic:pic>
              </a:graphicData>
            </a:graphic>
          </wp:inline>
        </w:drawing>
      </w:r>
      <w:r w:rsidRPr="00AA1F7A">
        <w:rPr>
          <w:rFonts w:ascii="Times New Roman" w:eastAsia="Times New Roman" w:hAnsi="Times New Roman" w:cs="Times New Roman"/>
          <w:sz w:val="24"/>
          <w:szCs w:val="24"/>
          <w:lang w:eastAsia="fr-FR"/>
        </w:rPr>
        <w:t>chronomètre</w:t>
      </w:r>
      <w:r w:rsidRPr="00AA1F7A">
        <w:rPr>
          <w:noProof/>
          <w:lang w:eastAsia="fr-FR"/>
        </w:rPr>
        <w:drawing>
          <wp:inline distT="0" distB="0" distL="0" distR="0" wp14:anchorId="0D50E48F" wp14:editId="735CF6FF">
            <wp:extent cx="104775" cy="66675"/>
            <wp:effectExtent l="0" t="0" r="9525" b="9525"/>
            <wp:docPr id="30" name="Image 30" descr="http://www.nawouak.net/images/characters/right_arrow--bl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nawouak.net/images/characters/right_arrow--blac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66675"/>
                    </a:xfrm>
                    <a:prstGeom prst="rect">
                      <a:avLst/>
                    </a:prstGeom>
                    <a:noFill/>
                    <a:ln>
                      <a:noFill/>
                    </a:ln>
                  </pic:spPr>
                </pic:pic>
              </a:graphicData>
            </a:graphic>
          </wp:inline>
        </w:drawing>
      </w:r>
      <w:r w:rsidRPr="00AA1F7A">
        <w:rPr>
          <w:rFonts w:ascii="Times New Roman" w:eastAsia="Times New Roman" w:hAnsi="Times New Roman" w:cs="Times New Roman"/>
          <w:sz w:val="24"/>
          <w:szCs w:val="24"/>
          <w:lang w:eastAsia="fr-FR"/>
        </w:rPr>
        <w:t>affichage...</w:t>
      </w:r>
    </w:p>
    <w:p w14:paraId="489ADE50" w14:textId="77777777" w:rsidR="00AA1F7A" w:rsidRPr="00AA1F7A" w:rsidRDefault="00AA1F7A" w:rsidP="00AA1F7A">
      <w:pPr>
        <w:shd w:val="clear" w:color="auto" w:fill="FFFFFF"/>
        <w:spacing w:after="0" w:line="360" w:lineRule="auto"/>
        <w:jc w:val="both"/>
        <w:rPr>
          <w:rFonts w:ascii="Times New Roman" w:eastAsia="Times New Roman" w:hAnsi="Times New Roman" w:cs="Times New Roman"/>
          <w:sz w:val="24"/>
          <w:szCs w:val="24"/>
          <w:lang w:eastAsia="fr-FR"/>
        </w:rPr>
      </w:pPr>
      <w:r w:rsidRPr="00AA1F7A">
        <w:rPr>
          <w:rFonts w:ascii="Times New Roman" w:eastAsia="Times New Roman" w:hAnsi="Times New Roman" w:cs="Times New Roman"/>
          <w:sz w:val="24"/>
          <w:szCs w:val="24"/>
          <w:lang w:eastAsia="fr-FR"/>
        </w:rPr>
        <w:t>Le chronomètre fonctionne en parallèle avec les autres modes, et l'alarme possède un état interne (activée ou désactivée), indépendant des autres états, qui se règle avec le bouton B.</w:t>
      </w:r>
    </w:p>
    <w:p w14:paraId="784F8B5C" w14:textId="77777777" w:rsidR="00AA1F7A" w:rsidRDefault="00AA1F7A" w:rsidP="00AA1F7A">
      <w:pPr>
        <w:spacing w:line="360" w:lineRule="auto"/>
        <w:jc w:val="both"/>
        <w:rPr>
          <w:rFonts w:ascii="Times New Roman" w:hAnsi="Times New Roman" w:cs="Times New Roman"/>
          <w:sz w:val="24"/>
          <w:szCs w:val="24"/>
        </w:rPr>
      </w:pPr>
      <w:r w:rsidRPr="00AA1F7A">
        <w:rPr>
          <w:rFonts w:ascii="Times New Roman" w:hAnsi="Times New Roman" w:cs="Times New Roman"/>
          <w:b/>
          <w:i/>
          <w:sz w:val="24"/>
          <w:szCs w:val="24"/>
          <w:u w:val="single"/>
        </w:rPr>
        <w:t>Travail à faire :</w:t>
      </w:r>
      <w:r w:rsidRPr="00AA1F7A">
        <w:rPr>
          <w:rFonts w:ascii="Times New Roman" w:hAnsi="Times New Roman" w:cs="Times New Roman"/>
          <w:sz w:val="24"/>
          <w:szCs w:val="24"/>
        </w:rPr>
        <w:t xml:space="preserve"> </w:t>
      </w:r>
    </w:p>
    <w:p w14:paraId="1EA242A2" w14:textId="77777777" w:rsidR="00AA1F7A" w:rsidRDefault="00AA1F7A" w:rsidP="00AA1F7A">
      <w:pPr>
        <w:pStyle w:val="Paragraphedeliste"/>
        <w:numPr>
          <w:ilvl w:val="0"/>
          <w:numId w:val="6"/>
        </w:numPr>
        <w:spacing w:line="360" w:lineRule="auto"/>
        <w:jc w:val="both"/>
        <w:rPr>
          <w:rFonts w:ascii="Times New Roman" w:hAnsi="Times New Roman" w:cs="Times New Roman"/>
          <w:sz w:val="24"/>
          <w:szCs w:val="24"/>
        </w:rPr>
      </w:pPr>
      <w:r w:rsidRPr="00AA1F7A">
        <w:rPr>
          <w:rFonts w:ascii="Times New Roman" w:hAnsi="Times New Roman" w:cs="Times New Roman"/>
          <w:sz w:val="24"/>
          <w:szCs w:val="24"/>
        </w:rPr>
        <w:t>élaborer le diagramme d’états-transitions correspondant à la description du mécanisme de la montre digitale.</w:t>
      </w:r>
    </w:p>
    <w:p w14:paraId="51E2FE38" w14:textId="77777777" w:rsidR="00AA1F7A" w:rsidRPr="003317B1" w:rsidRDefault="00AA1F7A" w:rsidP="00AA1F7A">
      <w:pPr>
        <w:pStyle w:val="Paragraphedeliste"/>
        <w:numPr>
          <w:ilvl w:val="0"/>
          <w:numId w:val="6"/>
        </w:numPr>
        <w:spacing w:line="360" w:lineRule="auto"/>
        <w:jc w:val="both"/>
        <w:rPr>
          <w:rFonts w:ascii="Times New Roman" w:hAnsi="Times New Roman" w:cs="Times New Roman"/>
          <w:sz w:val="24"/>
          <w:szCs w:val="24"/>
        </w:rPr>
      </w:pPr>
      <w:r w:rsidRPr="00396A80">
        <w:rPr>
          <w:rFonts w:ascii="Times New Roman" w:hAnsi="Times New Roman" w:cs="Times New Roman"/>
          <w:sz w:val="24"/>
          <w:szCs w:val="24"/>
          <w:shd w:val="clear" w:color="auto" w:fill="FFFFFF"/>
        </w:rPr>
        <w:t xml:space="preserve">On rajoute un bouton C à la montre pour étendre les fonctionnalités du chronomètre. Le bouton B sert alors à la mise en route, à l'arrêt et à la reprise du compteur. Le </w:t>
      </w:r>
      <w:r w:rsidRPr="00396A80">
        <w:rPr>
          <w:rFonts w:ascii="Times New Roman" w:hAnsi="Times New Roman" w:cs="Times New Roman"/>
          <w:sz w:val="24"/>
          <w:szCs w:val="24"/>
          <w:shd w:val="clear" w:color="auto" w:fill="FFFFFF"/>
        </w:rPr>
        <w:lastRenderedPageBreak/>
        <w:t>bouton C permet de suspendre ou de reprendre l'affichage, il remet également le compteur à zéro si le chronomètre est arrêté. </w:t>
      </w:r>
      <w:r w:rsidR="00396A80">
        <w:rPr>
          <w:rFonts w:ascii="Times New Roman" w:hAnsi="Times New Roman" w:cs="Times New Roman"/>
          <w:sz w:val="24"/>
          <w:szCs w:val="24"/>
          <w:shd w:val="clear" w:color="auto" w:fill="FFFFFF"/>
        </w:rPr>
        <w:t xml:space="preserve">Donner le diagramme d’états-transitions relatif à cette situation. </w:t>
      </w:r>
    </w:p>
    <w:p w14:paraId="0C3F7B1F" w14:textId="77777777" w:rsidR="004F2805" w:rsidRDefault="00962863" w:rsidP="004F2805">
      <w:pPr>
        <w:rPr>
          <w:rFonts w:ascii="Times New Roman" w:hAnsi="Times New Roman" w:cs="Times New Roman"/>
          <w:b/>
          <w:sz w:val="24"/>
          <w:szCs w:val="24"/>
          <w:u w:val="single"/>
        </w:rPr>
      </w:pPr>
      <w:r>
        <w:rPr>
          <w:rFonts w:ascii="Times New Roman" w:hAnsi="Times New Roman" w:cs="Times New Roman"/>
          <w:b/>
          <w:sz w:val="24"/>
          <w:szCs w:val="24"/>
          <w:u w:val="single"/>
        </w:rPr>
        <w:t xml:space="preserve">Exercice </w:t>
      </w:r>
      <w:r w:rsidR="00F96619">
        <w:rPr>
          <w:rFonts w:ascii="Times New Roman" w:hAnsi="Times New Roman" w:cs="Times New Roman"/>
          <w:b/>
          <w:sz w:val="24"/>
          <w:szCs w:val="24"/>
          <w:u w:val="single"/>
        </w:rPr>
        <w:t>5</w:t>
      </w:r>
      <w:r w:rsidR="00F96619" w:rsidRPr="00887206">
        <w:rPr>
          <w:rFonts w:ascii="Times New Roman" w:hAnsi="Times New Roman" w:cs="Times New Roman"/>
          <w:b/>
          <w:sz w:val="24"/>
          <w:szCs w:val="24"/>
          <w:u w:val="single"/>
        </w:rPr>
        <w:t> :</w:t>
      </w:r>
    </w:p>
    <w:p w14:paraId="7A630064" w14:textId="77777777" w:rsidR="008B22BC" w:rsidRDefault="008B22BC" w:rsidP="00EA6A0C">
      <w:pPr>
        <w:spacing w:line="360" w:lineRule="auto"/>
        <w:jc w:val="both"/>
        <w:rPr>
          <w:rFonts w:ascii="Times New Roman" w:hAnsi="Times New Roman" w:cs="Times New Roman"/>
          <w:sz w:val="24"/>
          <w:szCs w:val="24"/>
        </w:rPr>
      </w:pPr>
      <w:r w:rsidRPr="00E36FAC">
        <w:rPr>
          <w:rFonts w:ascii="Times New Roman" w:hAnsi="Times New Roman" w:cs="Times New Roman"/>
          <w:sz w:val="24"/>
          <w:szCs w:val="24"/>
        </w:rPr>
        <w:t xml:space="preserve">Représenter par un diagramme d’états-transitions les états que peut </w:t>
      </w:r>
      <w:r w:rsidR="00E36FAC" w:rsidRPr="00E36FAC">
        <w:rPr>
          <w:rFonts w:ascii="Times New Roman" w:hAnsi="Times New Roman" w:cs="Times New Roman"/>
          <w:sz w:val="24"/>
          <w:szCs w:val="24"/>
        </w:rPr>
        <w:t>prendre un individu : vivant, décédé, mineur, majeur, célibataire, marié, divorcé, veuf.</w:t>
      </w:r>
    </w:p>
    <w:p w14:paraId="4312FC02" w14:textId="77777777" w:rsidR="00E36FAC" w:rsidRPr="00E36FAC" w:rsidRDefault="00E36FAC" w:rsidP="00EA6A0C">
      <w:pPr>
        <w:spacing w:line="360" w:lineRule="auto"/>
        <w:jc w:val="both"/>
        <w:rPr>
          <w:rFonts w:ascii="Times New Roman" w:hAnsi="Times New Roman" w:cs="Times New Roman"/>
          <w:sz w:val="24"/>
          <w:szCs w:val="24"/>
        </w:rPr>
      </w:pPr>
      <w:r>
        <w:rPr>
          <w:rFonts w:ascii="Times New Roman" w:hAnsi="Times New Roman" w:cs="Times New Roman"/>
          <w:sz w:val="24"/>
          <w:szCs w:val="24"/>
        </w:rPr>
        <w:t>Supposez que seul un individu majeur peut se marier. Utilisez des états composites... : Un individu peut être simultanément vivant, majeur, et divorcé par exemple.</w:t>
      </w:r>
    </w:p>
    <w:sectPr w:rsidR="00E36FAC" w:rsidRPr="00E36FAC">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61FE1" w14:textId="77777777" w:rsidR="00046253" w:rsidRDefault="00046253" w:rsidP="00134C68">
      <w:pPr>
        <w:spacing w:after="0" w:line="240" w:lineRule="auto"/>
      </w:pPr>
      <w:r>
        <w:separator/>
      </w:r>
    </w:p>
  </w:endnote>
  <w:endnote w:type="continuationSeparator" w:id="0">
    <w:p w14:paraId="0D7A46CE" w14:textId="77777777" w:rsidR="00046253" w:rsidRDefault="00046253" w:rsidP="00134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2286381"/>
      <w:docPartObj>
        <w:docPartGallery w:val="Page Numbers (Bottom of Page)"/>
        <w:docPartUnique/>
      </w:docPartObj>
    </w:sdtPr>
    <w:sdtContent>
      <w:p w14:paraId="137C669A" w14:textId="77777777" w:rsidR="00134C68" w:rsidRDefault="00134C68">
        <w:pPr>
          <w:pStyle w:val="Pieddepage"/>
          <w:jc w:val="center"/>
        </w:pPr>
        <w:r>
          <w:fldChar w:fldCharType="begin"/>
        </w:r>
        <w:r>
          <w:instrText>PAGE   \* MERGEFORMAT</w:instrText>
        </w:r>
        <w:r>
          <w:fldChar w:fldCharType="separate"/>
        </w:r>
        <w:r w:rsidR="00300B3F">
          <w:rPr>
            <w:noProof/>
          </w:rPr>
          <w:t>3</w:t>
        </w:r>
        <w:r>
          <w:fldChar w:fldCharType="end"/>
        </w:r>
      </w:p>
    </w:sdtContent>
  </w:sdt>
  <w:p w14:paraId="2678DFD7" w14:textId="77777777" w:rsidR="00134C68" w:rsidRDefault="00134C6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31F84" w14:textId="77777777" w:rsidR="00046253" w:rsidRDefault="00046253" w:rsidP="00134C68">
      <w:pPr>
        <w:spacing w:after="0" w:line="240" w:lineRule="auto"/>
      </w:pPr>
      <w:r>
        <w:separator/>
      </w:r>
    </w:p>
  </w:footnote>
  <w:footnote w:type="continuationSeparator" w:id="0">
    <w:p w14:paraId="5AB7B00D" w14:textId="77777777" w:rsidR="00046253" w:rsidRDefault="00046253" w:rsidP="00134C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27267" w14:textId="73780ECF" w:rsidR="00BA3494" w:rsidRDefault="00BA3494" w:rsidP="00BA3494">
    <w:pPr>
      <w:pStyle w:val="En-tte"/>
      <w:rPr>
        <w:rFonts w:ascii="Times New Roman" w:hAnsi="Times New Roman" w:cs="Times New Roman"/>
        <w:b/>
        <w:sz w:val="24"/>
        <w:szCs w:val="24"/>
      </w:rPr>
    </w:pPr>
    <w:r w:rsidRPr="00874826">
      <w:rPr>
        <w:noProof/>
        <w:lang w:eastAsia="fr-FR"/>
      </w:rPr>
      <w:drawing>
        <wp:inline distT="0" distB="0" distL="0" distR="0" wp14:anchorId="3FB952E5" wp14:editId="43ADF03C">
          <wp:extent cx="1647825" cy="596295"/>
          <wp:effectExtent l="19050" t="0" r="0" b="0"/>
          <wp:docPr id="2" name="Image 0" descr="Logo-TE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EK-UP.png"/>
                  <pic:cNvPicPr/>
                </pic:nvPicPr>
                <pic:blipFill>
                  <a:blip r:embed="rId1"/>
                  <a:stretch>
                    <a:fillRect/>
                  </a:stretch>
                </pic:blipFill>
                <pic:spPr>
                  <a:xfrm>
                    <a:off x="0" y="0"/>
                    <a:ext cx="1673350" cy="605532"/>
                  </a:xfrm>
                  <a:prstGeom prst="rect">
                    <a:avLst/>
                  </a:prstGeom>
                </pic:spPr>
              </pic:pic>
            </a:graphicData>
          </a:graphic>
        </wp:inline>
      </w:drawing>
    </w:r>
    <w:r>
      <w:t xml:space="preserve">                                                  </w:t>
    </w:r>
    <w:r>
      <w:rPr>
        <w:rFonts w:ascii="Times New Roman" w:hAnsi="Times New Roman" w:cs="Times New Roman"/>
        <w:b/>
        <w:sz w:val="24"/>
        <w:szCs w:val="24"/>
      </w:rPr>
      <w:t xml:space="preserve">Modélisation UML : </w:t>
    </w:r>
    <w:r w:rsidR="00425346">
      <w:rPr>
        <w:rFonts w:ascii="Times New Roman" w:hAnsi="Times New Roman" w:cs="Times New Roman"/>
        <w:b/>
        <w:sz w:val="24"/>
        <w:szCs w:val="24"/>
      </w:rPr>
      <w:t>ING-3-J</w:t>
    </w:r>
  </w:p>
  <w:p w14:paraId="1F3BAB64" w14:textId="77777777" w:rsidR="00BA3494" w:rsidRPr="00BA3494" w:rsidRDefault="00BA3494" w:rsidP="00BA3494">
    <w:pPr>
      <w:pStyle w:val="En-tte"/>
      <w:jc w:val="right"/>
      <w:rPr>
        <w:rFonts w:ascii="Times New Roman" w:hAnsi="Times New Roman" w:cs="Times New Roman"/>
        <w:b/>
        <w:sz w:val="24"/>
        <w:szCs w:val="24"/>
      </w:rPr>
    </w:pPr>
    <w:r w:rsidRPr="00BA3494">
      <w:rPr>
        <w:rFonts w:ascii="Times New Roman" w:hAnsi="Times New Roman" w:cs="Times New Roman"/>
        <w:b/>
        <w:sz w:val="24"/>
        <w:szCs w:val="24"/>
      </w:rPr>
      <w:t>Ines AGREBI</w:t>
    </w:r>
  </w:p>
  <w:p w14:paraId="4F2AEA3A" w14:textId="77777777" w:rsidR="00BA3494" w:rsidRDefault="00BA349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B4CCD"/>
    <w:multiLevelType w:val="hybridMultilevel"/>
    <w:tmpl w:val="447A6270"/>
    <w:lvl w:ilvl="0" w:tplc="D8CE027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DBA1A3C"/>
    <w:multiLevelType w:val="hybridMultilevel"/>
    <w:tmpl w:val="3F8EA954"/>
    <w:lvl w:ilvl="0" w:tplc="7DAEFCC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80D378E"/>
    <w:multiLevelType w:val="hybridMultilevel"/>
    <w:tmpl w:val="DECA70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0A738D4"/>
    <w:multiLevelType w:val="hybridMultilevel"/>
    <w:tmpl w:val="E1004736"/>
    <w:lvl w:ilvl="0" w:tplc="C578FFBE">
      <w:numFmt w:val="bullet"/>
      <w:lvlText w:val="-"/>
      <w:lvlJc w:val="left"/>
      <w:pPr>
        <w:ind w:left="720" w:hanging="360"/>
      </w:pPr>
      <w:rPr>
        <w:rFonts w:ascii="Times New Roman" w:eastAsiaTheme="minorHAnsi" w:hAnsi="Times New Roman" w:cs="Times New Roman" w:hint="default"/>
        <w:color w:val="auto"/>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DD3BA2"/>
    <w:multiLevelType w:val="hybridMultilevel"/>
    <w:tmpl w:val="DC7AC4B8"/>
    <w:lvl w:ilvl="0" w:tplc="BD4EC868">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54A172E"/>
    <w:multiLevelType w:val="hybridMultilevel"/>
    <w:tmpl w:val="08D650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B457474"/>
    <w:multiLevelType w:val="hybridMultilevel"/>
    <w:tmpl w:val="A93A94BC"/>
    <w:lvl w:ilvl="0" w:tplc="D8CE027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31619408">
    <w:abstractNumId w:val="0"/>
  </w:num>
  <w:num w:numId="2" w16cid:durableId="1963608862">
    <w:abstractNumId w:val="2"/>
  </w:num>
  <w:num w:numId="3" w16cid:durableId="695156466">
    <w:abstractNumId w:val="6"/>
  </w:num>
  <w:num w:numId="4" w16cid:durableId="1004285352">
    <w:abstractNumId w:val="5"/>
  </w:num>
  <w:num w:numId="5" w16cid:durableId="340084758">
    <w:abstractNumId w:val="3"/>
  </w:num>
  <w:num w:numId="6" w16cid:durableId="2065525051">
    <w:abstractNumId w:val="1"/>
  </w:num>
  <w:num w:numId="7" w16cid:durableId="4737219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5708"/>
    <w:rsid w:val="0001729D"/>
    <w:rsid w:val="00046253"/>
    <w:rsid w:val="000C26C3"/>
    <w:rsid w:val="000C2827"/>
    <w:rsid w:val="000F24F0"/>
    <w:rsid w:val="0011651A"/>
    <w:rsid w:val="00134C68"/>
    <w:rsid w:val="00150EFC"/>
    <w:rsid w:val="00165579"/>
    <w:rsid w:val="0017249A"/>
    <w:rsid w:val="00175FBD"/>
    <w:rsid w:val="0017683B"/>
    <w:rsid w:val="001F2C40"/>
    <w:rsid w:val="002212A4"/>
    <w:rsid w:val="00224509"/>
    <w:rsid w:val="002428C5"/>
    <w:rsid w:val="002844BB"/>
    <w:rsid w:val="0029495C"/>
    <w:rsid w:val="00300B3F"/>
    <w:rsid w:val="00311F89"/>
    <w:rsid w:val="003317B1"/>
    <w:rsid w:val="00396534"/>
    <w:rsid w:val="00396A80"/>
    <w:rsid w:val="003A6F4F"/>
    <w:rsid w:val="003B5286"/>
    <w:rsid w:val="004054F4"/>
    <w:rsid w:val="00425346"/>
    <w:rsid w:val="00437BCF"/>
    <w:rsid w:val="004610AD"/>
    <w:rsid w:val="004F2805"/>
    <w:rsid w:val="00537F38"/>
    <w:rsid w:val="005C5F78"/>
    <w:rsid w:val="005D084E"/>
    <w:rsid w:val="00611B20"/>
    <w:rsid w:val="006202BE"/>
    <w:rsid w:val="00633DFB"/>
    <w:rsid w:val="0068065E"/>
    <w:rsid w:val="00682B6A"/>
    <w:rsid w:val="006A6CF3"/>
    <w:rsid w:val="006A6D51"/>
    <w:rsid w:val="007659EE"/>
    <w:rsid w:val="007D17AC"/>
    <w:rsid w:val="00821141"/>
    <w:rsid w:val="00887206"/>
    <w:rsid w:val="008A1B8A"/>
    <w:rsid w:val="008B22BC"/>
    <w:rsid w:val="008E58F1"/>
    <w:rsid w:val="008F3210"/>
    <w:rsid w:val="00901440"/>
    <w:rsid w:val="00952564"/>
    <w:rsid w:val="00962863"/>
    <w:rsid w:val="00A070C0"/>
    <w:rsid w:val="00A11B77"/>
    <w:rsid w:val="00A668F8"/>
    <w:rsid w:val="00AA1F7A"/>
    <w:rsid w:val="00B524D7"/>
    <w:rsid w:val="00B553D2"/>
    <w:rsid w:val="00BA3494"/>
    <w:rsid w:val="00BB4D58"/>
    <w:rsid w:val="00C26565"/>
    <w:rsid w:val="00C539FC"/>
    <w:rsid w:val="00CB332D"/>
    <w:rsid w:val="00D33AEF"/>
    <w:rsid w:val="00D35708"/>
    <w:rsid w:val="00DF793A"/>
    <w:rsid w:val="00E30B94"/>
    <w:rsid w:val="00E36FAC"/>
    <w:rsid w:val="00E643A5"/>
    <w:rsid w:val="00E97248"/>
    <w:rsid w:val="00EA6A0C"/>
    <w:rsid w:val="00F13C35"/>
    <w:rsid w:val="00F2304C"/>
    <w:rsid w:val="00F34FCD"/>
    <w:rsid w:val="00F62F85"/>
    <w:rsid w:val="00F65944"/>
    <w:rsid w:val="00F9661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E5F27"/>
  <w15:docId w15:val="{F556F84A-D81F-4DCC-8D00-1F3FD4715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58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3">
    <w:name w:val="heading 3"/>
    <w:basedOn w:val="Normal"/>
    <w:link w:val="Titre3Car"/>
    <w:uiPriority w:val="9"/>
    <w:qFormat/>
    <w:rsid w:val="007D17A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B5286"/>
    <w:pPr>
      <w:ind w:left="720"/>
      <w:contextualSpacing/>
    </w:pPr>
  </w:style>
  <w:style w:type="paragraph" w:styleId="En-tte">
    <w:name w:val="header"/>
    <w:basedOn w:val="Normal"/>
    <w:link w:val="En-tteCar"/>
    <w:uiPriority w:val="99"/>
    <w:unhideWhenUsed/>
    <w:rsid w:val="00134C68"/>
    <w:pPr>
      <w:tabs>
        <w:tab w:val="center" w:pos="4536"/>
        <w:tab w:val="right" w:pos="9072"/>
      </w:tabs>
      <w:spacing w:after="0" w:line="240" w:lineRule="auto"/>
    </w:pPr>
  </w:style>
  <w:style w:type="character" w:customStyle="1" w:styleId="En-tteCar">
    <w:name w:val="En-tête Car"/>
    <w:basedOn w:val="Policepardfaut"/>
    <w:link w:val="En-tte"/>
    <w:uiPriority w:val="99"/>
    <w:rsid w:val="00134C68"/>
  </w:style>
  <w:style w:type="paragraph" w:styleId="Pieddepage">
    <w:name w:val="footer"/>
    <w:basedOn w:val="Normal"/>
    <w:link w:val="PieddepageCar"/>
    <w:uiPriority w:val="99"/>
    <w:unhideWhenUsed/>
    <w:rsid w:val="00134C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34C68"/>
  </w:style>
  <w:style w:type="paragraph" w:styleId="Textedebulles">
    <w:name w:val="Balloon Text"/>
    <w:basedOn w:val="Normal"/>
    <w:link w:val="TextedebullesCar"/>
    <w:uiPriority w:val="99"/>
    <w:semiHidden/>
    <w:unhideWhenUsed/>
    <w:rsid w:val="00BA349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A3494"/>
    <w:rPr>
      <w:rFonts w:ascii="Tahoma" w:hAnsi="Tahoma" w:cs="Tahoma"/>
      <w:sz w:val="16"/>
      <w:szCs w:val="16"/>
    </w:rPr>
  </w:style>
  <w:style w:type="paragraph" w:styleId="NormalWeb">
    <w:name w:val="Normal (Web)"/>
    <w:basedOn w:val="Normal"/>
    <w:uiPriority w:val="99"/>
    <w:semiHidden/>
    <w:unhideWhenUsed/>
    <w:rsid w:val="00537F38"/>
    <w:pPr>
      <w:spacing w:before="100" w:beforeAutospacing="1" w:after="100" w:afterAutospacing="1" w:line="240" w:lineRule="auto"/>
    </w:pPr>
    <w:rPr>
      <w:rFonts w:ascii="Times New Roman" w:eastAsiaTheme="minorEastAsia" w:hAnsi="Times New Roman" w:cs="Times New Roman"/>
      <w:sz w:val="24"/>
      <w:szCs w:val="24"/>
      <w:lang w:eastAsia="fr-FR"/>
    </w:rPr>
  </w:style>
  <w:style w:type="table" w:styleId="Grilledutableau">
    <w:name w:val="Table Grid"/>
    <w:basedOn w:val="TableauNormal"/>
    <w:uiPriority w:val="59"/>
    <w:rsid w:val="00C53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7D17AC"/>
    <w:rPr>
      <w:rFonts w:ascii="Times New Roman" w:eastAsia="Times New Roman" w:hAnsi="Times New Roman" w:cs="Times New Roman"/>
      <w:b/>
      <w:bCs/>
      <w:sz w:val="27"/>
      <w:szCs w:val="27"/>
      <w:lang w:eastAsia="fr-FR"/>
    </w:rPr>
  </w:style>
  <w:style w:type="character" w:customStyle="1" w:styleId="Titre1Car">
    <w:name w:val="Titre 1 Car"/>
    <w:basedOn w:val="Policepardfaut"/>
    <w:link w:val="Titre1"/>
    <w:uiPriority w:val="9"/>
    <w:rsid w:val="008E58F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2146">
      <w:bodyDiv w:val="1"/>
      <w:marLeft w:val="0"/>
      <w:marRight w:val="0"/>
      <w:marTop w:val="0"/>
      <w:marBottom w:val="0"/>
      <w:divBdr>
        <w:top w:val="none" w:sz="0" w:space="0" w:color="auto"/>
        <w:left w:val="none" w:sz="0" w:space="0" w:color="auto"/>
        <w:bottom w:val="none" w:sz="0" w:space="0" w:color="auto"/>
        <w:right w:val="none" w:sz="0" w:space="0" w:color="auto"/>
      </w:divBdr>
      <w:divsChild>
        <w:div w:id="694431344">
          <w:blockQuote w:val="1"/>
          <w:marLeft w:val="720"/>
          <w:marRight w:val="720"/>
          <w:marTop w:val="100"/>
          <w:marBottom w:val="100"/>
          <w:divBdr>
            <w:top w:val="none" w:sz="0" w:space="0" w:color="auto"/>
            <w:left w:val="none" w:sz="0" w:space="0" w:color="auto"/>
            <w:bottom w:val="none" w:sz="0" w:space="0" w:color="auto"/>
            <w:right w:val="none" w:sz="0" w:space="0" w:color="auto"/>
          </w:divBdr>
        </w:div>
        <w:div w:id="327447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574177">
      <w:bodyDiv w:val="1"/>
      <w:marLeft w:val="0"/>
      <w:marRight w:val="0"/>
      <w:marTop w:val="0"/>
      <w:marBottom w:val="0"/>
      <w:divBdr>
        <w:top w:val="none" w:sz="0" w:space="0" w:color="auto"/>
        <w:left w:val="none" w:sz="0" w:space="0" w:color="auto"/>
        <w:bottom w:val="none" w:sz="0" w:space="0" w:color="auto"/>
        <w:right w:val="none" w:sz="0" w:space="0" w:color="auto"/>
      </w:divBdr>
      <w:divsChild>
        <w:div w:id="1093629815">
          <w:marLeft w:val="0"/>
          <w:marRight w:val="0"/>
          <w:marTop w:val="0"/>
          <w:marBottom w:val="0"/>
          <w:divBdr>
            <w:top w:val="none" w:sz="0" w:space="0" w:color="auto"/>
            <w:left w:val="none" w:sz="0" w:space="0" w:color="auto"/>
            <w:bottom w:val="none" w:sz="0" w:space="0" w:color="auto"/>
            <w:right w:val="none" w:sz="0" w:space="0" w:color="auto"/>
          </w:divBdr>
        </w:div>
      </w:divsChild>
    </w:div>
    <w:div w:id="1471249125">
      <w:bodyDiv w:val="1"/>
      <w:marLeft w:val="0"/>
      <w:marRight w:val="0"/>
      <w:marTop w:val="0"/>
      <w:marBottom w:val="0"/>
      <w:divBdr>
        <w:top w:val="none" w:sz="0" w:space="0" w:color="auto"/>
        <w:left w:val="none" w:sz="0" w:space="0" w:color="auto"/>
        <w:bottom w:val="none" w:sz="0" w:space="0" w:color="auto"/>
        <w:right w:val="none" w:sz="0" w:space="0" w:color="auto"/>
      </w:divBdr>
      <w:divsChild>
        <w:div w:id="12729988">
          <w:marLeft w:val="0"/>
          <w:marRight w:val="0"/>
          <w:marTop w:val="0"/>
          <w:marBottom w:val="0"/>
          <w:divBdr>
            <w:top w:val="none" w:sz="0" w:space="0" w:color="auto"/>
            <w:left w:val="none" w:sz="0" w:space="0" w:color="auto"/>
            <w:bottom w:val="none" w:sz="0" w:space="0" w:color="auto"/>
            <w:right w:val="none" w:sz="0" w:space="0" w:color="auto"/>
          </w:divBdr>
        </w:div>
        <w:div w:id="1479953612">
          <w:marLeft w:val="0"/>
          <w:marRight w:val="0"/>
          <w:marTop w:val="0"/>
          <w:marBottom w:val="0"/>
          <w:divBdr>
            <w:top w:val="none" w:sz="0" w:space="0" w:color="auto"/>
            <w:left w:val="none" w:sz="0" w:space="0" w:color="auto"/>
            <w:bottom w:val="none" w:sz="0" w:space="0" w:color="auto"/>
            <w:right w:val="none" w:sz="0" w:space="0" w:color="auto"/>
          </w:divBdr>
        </w:div>
        <w:div w:id="1340692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1614</TotalTime>
  <Pages>3</Pages>
  <Words>614</Words>
  <Characters>3378</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Maryem</dc:creator>
  <cp:lastModifiedBy>TEK-UP</cp:lastModifiedBy>
  <cp:revision>19</cp:revision>
  <cp:lastPrinted>2020-04-04T16:05:00Z</cp:lastPrinted>
  <dcterms:created xsi:type="dcterms:W3CDTF">2020-04-01T17:29:00Z</dcterms:created>
  <dcterms:modified xsi:type="dcterms:W3CDTF">2026-04-13T11:01:00Z</dcterms:modified>
</cp:coreProperties>
</file>