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CA73" w14:textId="1FE0367F" w:rsidR="00366BC4" w:rsidRPr="0081516B" w:rsidRDefault="0081516B" w:rsidP="00366BC4">
      <w:pPr>
        <w:rPr>
          <w:u w:val="single"/>
        </w:rPr>
      </w:pPr>
      <w:r w:rsidRPr="0081516B">
        <w:rPr>
          <w:b/>
          <w:bCs/>
          <w:sz w:val="36"/>
          <w:szCs w:val="36"/>
          <w:u w:val="single"/>
        </w:rPr>
        <w:t xml:space="preserve">III </w:t>
      </w:r>
      <w:r w:rsidR="00366BC4" w:rsidRPr="0081516B">
        <w:rPr>
          <w:b/>
          <w:bCs/>
          <w:sz w:val="36"/>
          <w:szCs w:val="36"/>
          <w:u w:val="single"/>
        </w:rPr>
        <w:t>L</w:t>
      </w:r>
      <w:r w:rsidR="00277D91" w:rsidRPr="0081516B">
        <w:rPr>
          <w:b/>
          <w:bCs/>
          <w:sz w:val="36"/>
          <w:szCs w:val="36"/>
          <w:u w:val="single"/>
        </w:rPr>
        <w:t>es styles relationnels</w:t>
      </w:r>
      <w:r w:rsidR="00277D91" w:rsidRPr="0081516B">
        <w:rPr>
          <w:u w:val="single"/>
        </w:rPr>
        <w:t xml:space="preserve"> </w:t>
      </w:r>
    </w:p>
    <w:p w14:paraId="45D7535A" w14:textId="77777777" w:rsidR="00366BC4" w:rsidRPr="00366BC4" w:rsidRDefault="00366BC4" w:rsidP="00366BC4"/>
    <w:p w14:paraId="70A578A9" w14:textId="77777777" w:rsidR="00366BC4" w:rsidRPr="00AA228F" w:rsidRDefault="00366BC4" w:rsidP="00366BC4">
      <w:pPr>
        <w:rPr>
          <w:b/>
          <w:bCs/>
          <w:sz w:val="32"/>
          <w:szCs w:val="32"/>
        </w:rPr>
      </w:pPr>
      <w:r w:rsidRPr="00AA228F">
        <w:rPr>
          <w:b/>
          <w:bCs/>
          <w:sz w:val="32"/>
          <w:szCs w:val="32"/>
        </w:rPr>
        <w:t xml:space="preserve"> I. Définition générale</w:t>
      </w:r>
    </w:p>
    <w:p w14:paraId="4BC85F9F" w14:textId="730B9B8B" w:rsidR="00366BC4" w:rsidRPr="00366BC4" w:rsidRDefault="00366BC4" w:rsidP="00366BC4">
      <w:r w:rsidRPr="00366BC4">
        <w:t xml:space="preserve">Les styles relationnels désignent les </w:t>
      </w:r>
      <w:r w:rsidRPr="00366BC4">
        <w:rPr>
          <w:b/>
          <w:bCs/>
        </w:rPr>
        <w:t>manières de communiquer, décider et interagir</w:t>
      </w:r>
      <w:r w:rsidRPr="00366BC4">
        <w:t xml:space="preserve"> entre les acteurs d’une organisation (managers, collaborateurs)</w:t>
      </w:r>
      <w:r w:rsidR="006D3507">
        <w:t xml:space="preserve"> </w:t>
      </w:r>
      <w:proofErr w:type="gramStart"/>
      <w:r w:rsidR="006D3507">
        <w:t xml:space="preserve">qui </w:t>
      </w:r>
      <w:r w:rsidRPr="00366BC4">
        <w:t xml:space="preserve"> influencent</w:t>
      </w:r>
      <w:proofErr w:type="gramEnd"/>
      <w:r w:rsidRPr="00366BC4">
        <w:t xml:space="preserve"> </w:t>
      </w:r>
      <w:r w:rsidR="006D3507">
        <w:t xml:space="preserve"> fortement </w:t>
      </w:r>
      <w:r w:rsidRPr="00366BC4">
        <w:t>:</w:t>
      </w:r>
    </w:p>
    <w:p w14:paraId="610939F7" w14:textId="2EDBBB03" w:rsidR="00366BC4" w:rsidRPr="00366BC4" w:rsidRDefault="00366BC4" w:rsidP="00366BC4">
      <w:pPr>
        <w:numPr>
          <w:ilvl w:val="0"/>
          <w:numId w:val="1"/>
        </w:numPr>
      </w:pPr>
      <w:proofErr w:type="gramStart"/>
      <w:r w:rsidRPr="00366BC4">
        <w:t>la</w:t>
      </w:r>
      <w:proofErr w:type="gramEnd"/>
      <w:r w:rsidRPr="00366BC4">
        <w:t xml:space="preserve"> </w:t>
      </w:r>
      <w:r w:rsidRPr="00366BC4">
        <w:rPr>
          <w:b/>
          <w:bCs/>
        </w:rPr>
        <w:t>qualité du climat de travail</w:t>
      </w:r>
      <w:r w:rsidR="006D3507">
        <w:t> ;</w:t>
      </w:r>
    </w:p>
    <w:p w14:paraId="3A01A574" w14:textId="1EA8FAB4" w:rsidR="00366BC4" w:rsidRPr="00366BC4" w:rsidRDefault="00366BC4" w:rsidP="00366BC4">
      <w:pPr>
        <w:numPr>
          <w:ilvl w:val="0"/>
          <w:numId w:val="1"/>
        </w:numPr>
      </w:pPr>
      <w:proofErr w:type="gramStart"/>
      <w:r w:rsidRPr="00366BC4">
        <w:t>la</w:t>
      </w:r>
      <w:proofErr w:type="gramEnd"/>
      <w:r w:rsidRPr="00366BC4">
        <w:t xml:space="preserve"> </w:t>
      </w:r>
      <w:r w:rsidRPr="00366BC4">
        <w:rPr>
          <w:b/>
          <w:bCs/>
        </w:rPr>
        <w:t>motivation des équipes</w:t>
      </w:r>
      <w:r w:rsidR="006D3507">
        <w:t> ;</w:t>
      </w:r>
    </w:p>
    <w:p w14:paraId="6C351C1E" w14:textId="53A67FC4" w:rsidR="00366BC4" w:rsidRPr="00366BC4" w:rsidRDefault="00366BC4" w:rsidP="00366BC4">
      <w:pPr>
        <w:numPr>
          <w:ilvl w:val="0"/>
          <w:numId w:val="1"/>
        </w:numPr>
      </w:pPr>
      <w:proofErr w:type="gramStart"/>
      <w:r w:rsidRPr="00366BC4">
        <w:t>l’</w:t>
      </w:r>
      <w:r w:rsidRPr="00366BC4">
        <w:rPr>
          <w:b/>
          <w:bCs/>
        </w:rPr>
        <w:t>efficacité</w:t>
      </w:r>
      <w:proofErr w:type="gramEnd"/>
      <w:r w:rsidRPr="00366BC4">
        <w:rPr>
          <w:b/>
          <w:bCs/>
        </w:rPr>
        <w:t xml:space="preserve"> </w:t>
      </w:r>
      <w:proofErr w:type="gramStart"/>
      <w:r w:rsidRPr="00366BC4">
        <w:rPr>
          <w:b/>
          <w:bCs/>
        </w:rPr>
        <w:t>collective</w:t>
      </w:r>
      <w:r w:rsidRPr="00366BC4">
        <w:t xml:space="preserve"> </w:t>
      </w:r>
      <w:r w:rsidR="006D3507">
        <w:t>.</w:t>
      </w:r>
      <w:proofErr w:type="gramEnd"/>
    </w:p>
    <w:p w14:paraId="4C84A7F4" w14:textId="391BB61C" w:rsidR="00366BC4" w:rsidRPr="00366BC4" w:rsidRDefault="00366BC4" w:rsidP="00366BC4">
      <w:r w:rsidRPr="00366BC4">
        <w:t>Il y en a</w:t>
      </w:r>
      <w:r w:rsidRPr="006D3507">
        <w:rPr>
          <w:b/>
          <w:bCs/>
        </w:rPr>
        <w:t xml:space="preserve"> </w:t>
      </w:r>
      <w:proofErr w:type="gramStart"/>
      <w:r w:rsidR="006D3507" w:rsidRPr="006D3507">
        <w:rPr>
          <w:b/>
          <w:bCs/>
        </w:rPr>
        <w:t>6</w:t>
      </w:r>
      <w:r w:rsidRPr="00366BC4">
        <w:t xml:space="preserve">  comme</w:t>
      </w:r>
      <w:proofErr w:type="gramEnd"/>
      <w:r w:rsidRPr="00366BC4">
        <w:t> :</w:t>
      </w:r>
    </w:p>
    <w:p w14:paraId="182C1BA0" w14:textId="77777777" w:rsidR="00366BC4" w:rsidRPr="00366BC4" w:rsidRDefault="00366BC4" w:rsidP="00366BC4"/>
    <w:p w14:paraId="04318E7A" w14:textId="42127383" w:rsidR="00AA228F" w:rsidRPr="00146513" w:rsidRDefault="006D3507" w:rsidP="006D3507">
      <w:r>
        <w:rPr>
          <w:b/>
          <w:bCs/>
          <w:sz w:val="28"/>
          <w:szCs w:val="28"/>
        </w:rPr>
        <w:t xml:space="preserve">1. </w:t>
      </w:r>
      <w:r w:rsidR="00366BC4" w:rsidRPr="006D3507">
        <w:rPr>
          <w:b/>
          <w:bCs/>
          <w:sz w:val="28"/>
          <w:szCs w:val="28"/>
        </w:rPr>
        <w:t xml:space="preserve">Le style </w:t>
      </w:r>
      <w:proofErr w:type="gramStart"/>
      <w:r w:rsidR="00277D91">
        <w:rPr>
          <w:b/>
          <w:bCs/>
          <w:sz w:val="28"/>
          <w:szCs w:val="28"/>
        </w:rPr>
        <w:t xml:space="preserve">directif </w:t>
      </w:r>
      <w:r w:rsidR="00366BC4" w:rsidRPr="006D3507">
        <w:rPr>
          <w:b/>
          <w:bCs/>
        </w:rPr>
        <w:t> :</w:t>
      </w:r>
      <w:proofErr w:type="gramEnd"/>
      <w:r w:rsidR="00366BC4" w:rsidRPr="006D3507">
        <w:rPr>
          <w:b/>
          <w:bCs/>
        </w:rPr>
        <w:t xml:space="preserve"> </w:t>
      </w:r>
      <w:r w:rsidR="00366BC4" w:rsidRPr="00366BC4">
        <w:t xml:space="preserve">Le manager </w:t>
      </w:r>
      <w:r>
        <w:t xml:space="preserve">qui </w:t>
      </w:r>
      <w:r w:rsidR="00366BC4" w:rsidRPr="006D3507">
        <w:rPr>
          <w:b/>
          <w:bCs/>
        </w:rPr>
        <w:t>impose ses décisions</w:t>
      </w:r>
      <w:r w:rsidR="00366BC4" w:rsidRPr="00366BC4">
        <w:t xml:space="preserve"> et donne des consignes précises.</w:t>
      </w:r>
      <w:r>
        <w:t xml:space="preserve"> </w:t>
      </w:r>
      <w:r w:rsidR="00AA228F" w:rsidRPr="00146513">
        <w:t>Comme lorsqu’un supérieur dit : « Termine ce dossier pour 16h, sans discussion</w:t>
      </w:r>
      <w:r>
        <w:t> :</w:t>
      </w:r>
      <w:r w:rsidR="00AA228F" w:rsidRPr="00146513">
        <w:t xml:space="preserve"> il impose une consigne claire et immédiate.</w:t>
      </w:r>
    </w:p>
    <w:p w14:paraId="60255F86" w14:textId="6E7CE741" w:rsidR="00AA228F" w:rsidRPr="00146513" w:rsidRDefault="00AA228F" w:rsidP="003B5F01">
      <w:pPr>
        <w:jc w:val="both"/>
      </w:pPr>
      <w:r w:rsidRPr="00146513">
        <w:t xml:space="preserve">Ce type de communication vise essentiellement la rapidité et le contrôle de l’action. Il permet de donner des instructions précises, ce qui le rend particulièrement efficace en situation d’urgence ou lorsque le temps est limité. Les consignes sont facilement </w:t>
      </w:r>
      <w:proofErr w:type="gramStart"/>
      <w:r w:rsidRPr="00146513">
        <w:t>compréhensibles,  rédui</w:t>
      </w:r>
      <w:r w:rsidR="006D3507">
        <w:t>san</w:t>
      </w:r>
      <w:r w:rsidRPr="00146513">
        <w:t>t</w:t>
      </w:r>
      <w:proofErr w:type="gramEnd"/>
      <w:r w:rsidR="006D3507">
        <w:t xml:space="preserve"> </w:t>
      </w:r>
      <w:proofErr w:type="gramStart"/>
      <w:r w:rsidR="006D3507">
        <w:t xml:space="preserve">ainsi </w:t>
      </w:r>
      <w:r w:rsidRPr="00146513">
        <w:t xml:space="preserve"> les</w:t>
      </w:r>
      <w:proofErr w:type="gramEnd"/>
      <w:r w:rsidRPr="00146513">
        <w:t xml:space="preserve"> risques d’erreur ou d’interprétation.</w:t>
      </w:r>
    </w:p>
    <w:p w14:paraId="36B768EE" w14:textId="14CE7A83" w:rsidR="00AA228F" w:rsidRPr="00146513" w:rsidRDefault="00AA228F" w:rsidP="003B5F01">
      <w:pPr>
        <w:jc w:val="both"/>
      </w:pPr>
      <w:r w:rsidRPr="00146513">
        <w:t>Cependant, ce style présente aussi des limites importantes. Il peut être peu motivant pour les collaborateurs, car il laisse peu de place à l’expression personnelle ou à la participation. De plus, il tend à freiner l’initiative et l’autonomie, puisque les décisions sont entièrement centralisées.</w:t>
      </w:r>
    </w:p>
    <w:p w14:paraId="1F01CDA1" w14:textId="3CE3144F" w:rsidR="005B322F" w:rsidRDefault="00366BC4" w:rsidP="003B5F01">
      <w:pPr>
        <w:jc w:val="both"/>
      </w:pPr>
      <w:r w:rsidRPr="00366BC4">
        <w:rPr>
          <w:b/>
          <w:bCs/>
        </w:rPr>
        <w:t xml:space="preserve">2. </w:t>
      </w:r>
      <w:r w:rsidRPr="006D3507">
        <w:rPr>
          <w:b/>
          <w:bCs/>
          <w:sz w:val="28"/>
          <w:szCs w:val="28"/>
        </w:rPr>
        <w:t xml:space="preserve">Le style </w:t>
      </w:r>
      <w:r w:rsidR="00277D91">
        <w:rPr>
          <w:b/>
          <w:bCs/>
          <w:sz w:val="28"/>
          <w:szCs w:val="28"/>
        </w:rPr>
        <w:t>persuasif</w:t>
      </w:r>
      <w:r w:rsidR="00AA228F">
        <w:rPr>
          <w:b/>
          <w:bCs/>
        </w:rPr>
        <w:t xml:space="preserve"> : </w:t>
      </w:r>
      <w:r w:rsidR="00AA228F" w:rsidRPr="00AA228F">
        <w:t xml:space="preserve">le manager  </w:t>
      </w:r>
      <w:r w:rsidR="00AA228F">
        <w:t xml:space="preserve"> qui </w:t>
      </w:r>
      <w:r w:rsidR="00AA228F" w:rsidRPr="00AA228F">
        <w:t xml:space="preserve">justifie ses décisions afin de convaincre ses collaborateurs et d’obtenir leur adhésion. Par exemple, lorsqu’il affirme : « Cette méthode va réduire les erreurs et vous faire gagner du temps », il cherche à faire comprendre les bénéfices de son choix. Ce mode de communication permet généralement de limiter les résistances et favorise une meilleure compréhension des décisions prises. </w:t>
      </w:r>
    </w:p>
    <w:p w14:paraId="15D08BA6" w14:textId="5F42C163" w:rsidR="00AA228F" w:rsidRPr="00366BC4" w:rsidRDefault="00AA228F" w:rsidP="003B5F01">
      <w:pPr>
        <w:jc w:val="both"/>
      </w:pPr>
      <w:r w:rsidRPr="00AA228F">
        <w:t>Toutefois, il reste centré sur le manager, qui garde le contrôle du message, et peut parfois être perçu comme une forme de manipulation</w:t>
      </w:r>
      <w:r w:rsidRPr="00AA228F">
        <w:rPr>
          <w:b/>
          <w:bCs/>
        </w:rPr>
        <w:t>.</w:t>
      </w:r>
      <w:r>
        <w:rPr>
          <w:b/>
          <w:bCs/>
        </w:rPr>
        <w:t> </w:t>
      </w:r>
    </w:p>
    <w:p w14:paraId="3E01695D" w14:textId="135524ED" w:rsidR="00366BC4" w:rsidRPr="00366BC4" w:rsidRDefault="00366BC4" w:rsidP="003B5F01">
      <w:pPr>
        <w:jc w:val="both"/>
      </w:pPr>
    </w:p>
    <w:p w14:paraId="1ED4ECE7" w14:textId="0968A9C3" w:rsidR="008063BF" w:rsidRDefault="008063BF" w:rsidP="008063BF">
      <w:pPr>
        <w:ind w:left="50"/>
        <w:jc w:val="both"/>
      </w:pPr>
      <w:r w:rsidRPr="006D3507">
        <w:rPr>
          <w:b/>
          <w:bCs/>
          <w:sz w:val="28"/>
          <w:szCs w:val="28"/>
        </w:rPr>
        <w:t>3.</w:t>
      </w:r>
      <w:r w:rsidR="00366BC4" w:rsidRPr="006D3507">
        <w:rPr>
          <w:b/>
          <w:bCs/>
          <w:sz w:val="28"/>
          <w:szCs w:val="28"/>
        </w:rPr>
        <w:t xml:space="preserve">Le style </w:t>
      </w:r>
      <w:r w:rsidR="00277D91">
        <w:rPr>
          <w:b/>
          <w:bCs/>
          <w:sz w:val="28"/>
          <w:szCs w:val="28"/>
        </w:rPr>
        <w:t>délégatif</w:t>
      </w:r>
      <w:r w:rsidR="00366BC4" w:rsidRPr="008063BF">
        <w:rPr>
          <w:b/>
          <w:bCs/>
        </w:rPr>
        <w:t> :</w:t>
      </w:r>
      <w:r w:rsidR="00AA228F" w:rsidRPr="00146513">
        <w:t xml:space="preserve"> </w:t>
      </w:r>
      <w:proofErr w:type="gramStart"/>
      <w:r w:rsidR="00146513" w:rsidRPr="00146513">
        <w:t>il</w:t>
      </w:r>
      <w:r w:rsidR="00AA228F" w:rsidRPr="008063BF">
        <w:rPr>
          <w:b/>
          <w:bCs/>
        </w:rPr>
        <w:t xml:space="preserve"> </w:t>
      </w:r>
      <w:r w:rsidR="00366BC4" w:rsidRPr="008063BF">
        <w:rPr>
          <w:b/>
          <w:bCs/>
        </w:rPr>
        <w:t xml:space="preserve"> </w:t>
      </w:r>
      <w:r w:rsidR="00AA228F" w:rsidRPr="00AA228F">
        <w:t>repose</w:t>
      </w:r>
      <w:proofErr w:type="gramEnd"/>
      <w:r w:rsidR="00AA228F" w:rsidRPr="00AA228F">
        <w:t xml:space="preserve"> sur la confiance accordée au collaborateur, à qui le manager confie une mission en toute autonomie. Par exemple : « Tu gères entièrement ce projet. » L’objectif est ici de responsabiliser la personne et de lui laisser une grande liberté d’action. Ce </w:t>
      </w:r>
      <w:r w:rsidR="00AA228F" w:rsidRPr="00AA228F">
        <w:lastRenderedPageBreak/>
        <w:t>style présente l’avantage de développer les compétences et de faire gagner du temps au manager.</w:t>
      </w:r>
    </w:p>
    <w:p w14:paraId="5733D91E" w14:textId="6490B74D" w:rsidR="00AA228F" w:rsidRPr="00AA228F" w:rsidRDefault="00AA228F" w:rsidP="008063BF">
      <w:pPr>
        <w:jc w:val="both"/>
      </w:pPr>
      <w:r w:rsidRPr="00AA228F">
        <w:t xml:space="preserve"> En revanche, il peut entraîner des dérives en l’absence de suivi et générer du stress chez les profils les moins expérimentés.</w:t>
      </w:r>
    </w:p>
    <w:p w14:paraId="37146CDF" w14:textId="0FE82A90" w:rsidR="00366BC4" w:rsidRPr="00366BC4" w:rsidRDefault="00366BC4" w:rsidP="003B5F01">
      <w:pPr>
        <w:jc w:val="both"/>
      </w:pPr>
    </w:p>
    <w:p w14:paraId="25A172EA" w14:textId="68BD449B" w:rsidR="00366BC4" w:rsidRPr="006D3507" w:rsidRDefault="00366BC4" w:rsidP="003B5F01">
      <w:pPr>
        <w:jc w:val="both"/>
        <w:rPr>
          <w:b/>
          <w:bCs/>
          <w:sz w:val="28"/>
          <w:szCs w:val="28"/>
        </w:rPr>
      </w:pPr>
      <w:r w:rsidRPr="006D3507">
        <w:rPr>
          <w:b/>
          <w:bCs/>
          <w:sz w:val="28"/>
          <w:szCs w:val="28"/>
        </w:rPr>
        <w:t xml:space="preserve"> 4. Le style </w:t>
      </w:r>
      <w:r w:rsidR="00277D91">
        <w:rPr>
          <w:b/>
          <w:bCs/>
          <w:sz w:val="28"/>
          <w:szCs w:val="28"/>
        </w:rPr>
        <w:t>leader</w:t>
      </w:r>
      <w:r w:rsidRPr="006D3507">
        <w:rPr>
          <w:b/>
          <w:bCs/>
          <w:sz w:val="28"/>
          <w:szCs w:val="28"/>
        </w:rPr>
        <w:t xml:space="preserve"> (participatif)</w:t>
      </w:r>
    </w:p>
    <w:p w14:paraId="23B57C52" w14:textId="203498A4" w:rsidR="00AA228F" w:rsidRDefault="00366BC4" w:rsidP="003B5F01">
      <w:pPr>
        <w:jc w:val="both"/>
      </w:pPr>
      <w:r w:rsidRPr="00366BC4">
        <w:t xml:space="preserve">Le </w:t>
      </w:r>
      <w:r w:rsidRPr="00146513">
        <w:t xml:space="preserve">manager </w:t>
      </w:r>
      <w:proofErr w:type="gramStart"/>
      <w:r w:rsidRPr="00146513">
        <w:t xml:space="preserve">implique  </w:t>
      </w:r>
      <w:r w:rsidR="00AA228F" w:rsidRPr="00146513">
        <w:t>activement</w:t>
      </w:r>
      <w:proofErr w:type="gramEnd"/>
      <w:r w:rsidR="00AA228F" w:rsidRPr="00146513">
        <w:t xml:space="preserve"> l’équipe dans la prise de décision. </w:t>
      </w:r>
      <w:r w:rsidR="006D3507">
        <w:t>I</w:t>
      </w:r>
      <w:r w:rsidR="00AA228F" w:rsidRPr="00146513">
        <w:t>l cherche à encourager la réflexion collective et à construire les décisions avec ses collaborateurs. L’objectif principal est de favoriser la mobilisation de l’ensemble du groupe. Ce style présente de nombreux avantages, notamment une forte motivation des équipes et le développement de la créativité</w:t>
      </w:r>
      <w:r w:rsidR="003B5F01">
        <w:t>.</w:t>
      </w:r>
    </w:p>
    <w:p w14:paraId="225E80BA" w14:textId="77777777" w:rsidR="003B5F01" w:rsidRPr="00366BC4" w:rsidRDefault="003B5F01" w:rsidP="003B5F01">
      <w:pPr>
        <w:jc w:val="both"/>
      </w:pPr>
    </w:p>
    <w:p w14:paraId="0D7AF6C9" w14:textId="5CF53E7C" w:rsidR="00D4453C" w:rsidRDefault="00366BC4" w:rsidP="003B5F01">
      <w:pPr>
        <w:jc w:val="both"/>
      </w:pPr>
      <w:r w:rsidRPr="00366BC4">
        <w:rPr>
          <w:b/>
          <w:bCs/>
        </w:rPr>
        <w:t>5</w:t>
      </w:r>
      <w:r w:rsidRPr="006D3507">
        <w:rPr>
          <w:b/>
          <w:bCs/>
          <w:sz w:val="28"/>
          <w:szCs w:val="28"/>
        </w:rPr>
        <w:t xml:space="preserve">. Le style </w:t>
      </w:r>
      <w:r w:rsidR="00277D91">
        <w:rPr>
          <w:b/>
          <w:bCs/>
          <w:sz w:val="28"/>
          <w:szCs w:val="28"/>
        </w:rPr>
        <w:t>influenceur</w:t>
      </w:r>
      <w:r w:rsidR="00146513">
        <w:rPr>
          <w:b/>
          <w:bCs/>
        </w:rPr>
        <w:t xml:space="preserve"> : </w:t>
      </w:r>
      <w:proofErr w:type="gramStart"/>
      <w:r w:rsidR="00146513">
        <w:rPr>
          <w:b/>
          <w:bCs/>
        </w:rPr>
        <w:t xml:space="preserve">il </w:t>
      </w:r>
      <w:r w:rsidRPr="00366BC4">
        <w:t xml:space="preserve"> </w:t>
      </w:r>
      <w:r w:rsidR="00146513" w:rsidRPr="00146513">
        <w:t>ne</w:t>
      </w:r>
      <w:proofErr w:type="gramEnd"/>
      <w:r w:rsidR="00146513" w:rsidRPr="00146513">
        <w:t xml:space="preserve"> repose pas sur une autorité hiérarchique mais sur la capacité d’un collaborateur à convaincre et à inspirer les autres. Par exemple : « J’ai testé une nouvelle méthode, elle est plus efficace. » L’objectif est d’influencer les pratiques en partageant une expérience ou une idée innovante.</w:t>
      </w:r>
    </w:p>
    <w:p w14:paraId="4CCB6A41" w14:textId="5A9B28D9" w:rsidR="00366BC4" w:rsidRPr="00366BC4" w:rsidRDefault="00146513" w:rsidP="003B5F01">
      <w:pPr>
        <w:jc w:val="both"/>
      </w:pPr>
      <w:r w:rsidRPr="00146513">
        <w:t xml:space="preserve"> Ce type de communication favorise l’innovation et apporte du dynamisme au sein de l’équipe. Toutefois, il peut aussi générer des tensions et dépend fortement de la crédibilité de la personne qui s’exprime.</w:t>
      </w:r>
    </w:p>
    <w:p w14:paraId="32B81C57" w14:textId="1E7D1DD7" w:rsidR="00366BC4" w:rsidRPr="00366BC4" w:rsidRDefault="00366BC4" w:rsidP="003B5F01">
      <w:pPr>
        <w:jc w:val="both"/>
      </w:pPr>
    </w:p>
    <w:p w14:paraId="6A4CA9CE" w14:textId="30384E6E" w:rsidR="00366BC4" w:rsidRDefault="00366BC4" w:rsidP="003B5F01">
      <w:pPr>
        <w:jc w:val="both"/>
        <w:rPr>
          <w:b/>
          <w:bCs/>
        </w:rPr>
      </w:pPr>
      <w:r w:rsidRPr="00366BC4">
        <w:rPr>
          <w:b/>
          <w:bCs/>
        </w:rPr>
        <w:t xml:space="preserve"> </w:t>
      </w:r>
      <w:r w:rsidRPr="006D3507">
        <w:rPr>
          <w:b/>
          <w:bCs/>
          <w:sz w:val="28"/>
          <w:szCs w:val="28"/>
        </w:rPr>
        <w:t xml:space="preserve">6. Le style </w:t>
      </w:r>
      <w:r w:rsidR="00277D91">
        <w:rPr>
          <w:b/>
          <w:bCs/>
          <w:sz w:val="28"/>
          <w:szCs w:val="28"/>
        </w:rPr>
        <w:t>suiveur</w:t>
      </w:r>
      <w:r w:rsidRPr="00366BC4">
        <w:rPr>
          <w:b/>
          <w:bCs/>
        </w:rPr>
        <w:t xml:space="preserve"> : </w:t>
      </w:r>
      <w:r w:rsidRPr="00366BC4">
        <w:t xml:space="preserve">Le collaborateur qui </w:t>
      </w:r>
      <w:r w:rsidRPr="00366BC4">
        <w:rPr>
          <w:b/>
          <w:bCs/>
        </w:rPr>
        <w:t>exécute sans prendre d’initiative</w:t>
      </w:r>
      <w:r w:rsidRPr="00366BC4">
        <w:t>.</w:t>
      </w:r>
    </w:p>
    <w:p w14:paraId="3B17946A" w14:textId="77777777" w:rsidR="00D4453C" w:rsidRDefault="00146513" w:rsidP="003B5F01">
      <w:pPr>
        <w:jc w:val="both"/>
      </w:pPr>
      <w:r w:rsidRPr="00146513">
        <w:t xml:space="preserve">Ce style de communication vise principalement à assurer le respect des consignes données. Il permet de garantir une exécution fiable des tâches et favorise la discipline au sein de l’équipe, en s’appuyant sur des règles claires et suivies. </w:t>
      </w:r>
    </w:p>
    <w:p w14:paraId="466DDEFC" w14:textId="415A2A5A" w:rsidR="00146513" w:rsidRDefault="00146513" w:rsidP="003B5F01">
      <w:pPr>
        <w:jc w:val="both"/>
        <w:rPr>
          <w:b/>
          <w:bCs/>
        </w:rPr>
      </w:pPr>
      <w:r w:rsidRPr="00146513">
        <w:t>Toutefois, il présente certaines limites importantes : il laisse peu de place à l’autonomie des collaborateurs et peut freiner leur évolution professionnelle, en limitant les initiatives et l’apprentissage par l’expérience</w:t>
      </w:r>
      <w:r w:rsidRPr="00146513">
        <w:rPr>
          <w:b/>
          <w:bCs/>
        </w:rPr>
        <w:t>.</w:t>
      </w:r>
    </w:p>
    <w:p w14:paraId="0B3EE290" w14:textId="77777777" w:rsidR="00F43A30" w:rsidRDefault="00F43A30" w:rsidP="00366BC4">
      <w:pPr>
        <w:rPr>
          <w:b/>
          <w:bCs/>
        </w:rPr>
      </w:pPr>
    </w:p>
    <w:p w14:paraId="64D805CB" w14:textId="77777777" w:rsidR="0086746A" w:rsidRDefault="0086746A" w:rsidP="00366BC4">
      <w:pPr>
        <w:rPr>
          <w:b/>
          <w:bCs/>
        </w:rPr>
      </w:pPr>
    </w:p>
    <w:p w14:paraId="4C74527F" w14:textId="77777777" w:rsidR="0086746A" w:rsidRDefault="0086746A" w:rsidP="00366BC4">
      <w:pPr>
        <w:rPr>
          <w:b/>
          <w:bCs/>
        </w:rPr>
      </w:pPr>
    </w:p>
    <w:p w14:paraId="067CB3CA" w14:textId="4A664D33" w:rsidR="00366BC4" w:rsidRPr="00366BC4" w:rsidRDefault="00366BC4" w:rsidP="00366BC4"/>
    <w:sectPr w:rsidR="00366BC4" w:rsidRPr="00366BC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B1DD" w14:textId="77777777" w:rsidR="005C1E33" w:rsidRDefault="005C1E33" w:rsidP="0022441C">
      <w:pPr>
        <w:spacing w:after="0" w:line="240" w:lineRule="auto"/>
      </w:pPr>
      <w:r>
        <w:separator/>
      </w:r>
    </w:p>
  </w:endnote>
  <w:endnote w:type="continuationSeparator" w:id="0">
    <w:p w14:paraId="6C28EB56" w14:textId="77777777" w:rsidR="005C1E33" w:rsidRDefault="005C1E33" w:rsidP="00224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269418"/>
      <w:docPartObj>
        <w:docPartGallery w:val="Page Numbers (Bottom of Page)"/>
        <w:docPartUnique/>
      </w:docPartObj>
    </w:sdtPr>
    <w:sdtEndPr>
      <w:rPr>
        <w:noProof/>
      </w:rPr>
    </w:sdtEndPr>
    <w:sdtContent>
      <w:p w14:paraId="2033AFAA" w14:textId="18716AF0" w:rsidR="0022441C" w:rsidRDefault="002244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FBB9FD" w14:textId="77777777" w:rsidR="0022441C" w:rsidRDefault="00224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CE907" w14:textId="77777777" w:rsidR="005C1E33" w:rsidRDefault="005C1E33" w:rsidP="0022441C">
      <w:pPr>
        <w:spacing w:after="0" w:line="240" w:lineRule="auto"/>
      </w:pPr>
      <w:r>
        <w:separator/>
      </w:r>
    </w:p>
  </w:footnote>
  <w:footnote w:type="continuationSeparator" w:id="0">
    <w:p w14:paraId="34BB8C2C" w14:textId="77777777" w:rsidR="005C1E33" w:rsidRDefault="005C1E33" w:rsidP="00224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D26"/>
    <w:multiLevelType w:val="hybridMultilevel"/>
    <w:tmpl w:val="305A7C7A"/>
    <w:lvl w:ilvl="0" w:tplc="6078771E">
      <w:start w:val="1"/>
      <w:numFmt w:val="decimal"/>
      <w:lvlText w:val="%1."/>
      <w:lvlJc w:val="left"/>
      <w:pPr>
        <w:ind w:left="410" w:hanging="360"/>
      </w:pPr>
      <w:rPr>
        <w:rFonts w:hint="default"/>
        <w:b/>
        <w:sz w:val="28"/>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abstractNum w:abstractNumId="1" w15:restartNumberingAfterBreak="0">
    <w:nsid w:val="038B0F95"/>
    <w:multiLevelType w:val="multilevel"/>
    <w:tmpl w:val="F85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6B7F"/>
    <w:multiLevelType w:val="multilevel"/>
    <w:tmpl w:val="788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7C3C"/>
    <w:multiLevelType w:val="multilevel"/>
    <w:tmpl w:val="BD9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737EB"/>
    <w:multiLevelType w:val="multilevel"/>
    <w:tmpl w:val="E3EA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5516F"/>
    <w:multiLevelType w:val="multilevel"/>
    <w:tmpl w:val="860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44A2"/>
    <w:multiLevelType w:val="multilevel"/>
    <w:tmpl w:val="8DB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75882"/>
    <w:multiLevelType w:val="multilevel"/>
    <w:tmpl w:val="8E0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6125E"/>
    <w:multiLevelType w:val="multilevel"/>
    <w:tmpl w:val="B79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53938"/>
    <w:multiLevelType w:val="multilevel"/>
    <w:tmpl w:val="B5F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95AA8"/>
    <w:multiLevelType w:val="multilevel"/>
    <w:tmpl w:val="59F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9548C"/>
    <w:multiLevelType w:val="multilevel"/>
    <w:tmpl w:val="B2F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87842"/>
    <w:multiLevelType w:val="multilevel"/>
    <w:tmpl w:val="B95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E1AA1"/>
    <w:multiLevelType w:val="multilevel"/>
    <w:tmpl w:val="816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E24F7"/>
    <w:multiLevelType w:val="multilevel"/>
    <w:tmpl w:val="9A9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32103"/>
    <w:multiLevelType w:val="multilevel"/>
    <w:tmpl w:val="559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36BA6"/>
    <w:multiLevelType w:val="multilevel"/>
    <w:tmpl w:val="27C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967214">
    <w:abstractNumId w:val="12"/>
  </w:num>
  <w:num w:numId="2" w16cid:durableId="2014720931">
    <w:abstractNumId w:val="1"/>
  </w:num>
  <w:num w:numId="3" w16cid:durableId="727072547">
    <w:abstractNumId w:val="6"/>
  </w:num>
  <w:num w:numId="4" w16cid:durableId="1136413224">
    <w:abstractNumId w:val="13"/>
  </w:num>
  <w:num w:numId="5" w16cid:durableId="2051025836">
    <w:abstractNumId w:val="11"/>
  </w:num>
  <w:num w:numId="6" w16cid:durableId="615405321">
    <w:abstractNumId w:val="4"/>
  </w:num>
  <w:num w:numId="7" w16cid:durableId="1834182636">
    <w:abstractNumId w:val="7"/>
  </w:num>
  <w:num w:numId="8" w16cid:durableId="1273435264">
    <w:abstractNumId w:val="3"/>
  </w:num>
  <w:num w:numId="9" w16cid:durableId="808324020">
    <w:abstractNumId w:val="8"/>
  </w:num>
  <w:num w:numId="10" w16cid:durableId="689453808">
    <w:abstractNumId w:val="10"/>
  </w:num>
  <w:num w:numId="11" w16cid:durableId="323435926">
    <w:abstractNumId w:val="9"/>
  </w:num>
  <w:num w:numId="12" w16cid:durableId="1643388415">
    <w:abstractNumId w:val="16"/>
  </w:num>
  <w:num w:numId="13" w16cid:durableId="216018654">
    <w:abstractNumId w:val="15"/>
  </w:num>
  <w:num w:numId="14" w16cid:durableId="1170485200">
    <w:abstractNumId w:val="5"/>
  </w:num>
  <w:num w:numId="15" w16cid:durableId="1393118876">
    <w:abstractNumId w:val="2"/>
  </w:num>
  <w:num w:numId="16" w16cid:durableId="1404526867">
    <w:abstractNumId w:val="14"/>
  </w:num>
  <w:num w:numId="17" w16cid:durableId="62377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C4"/>
    <w:rsid w:val="00045DBC"/>
    <w:rsid w:val="000A2143"/>
    <w:rsid w:val="00140C35"/>
    <w:rsid w:val="00146513"/>
    <w:rsid w:val="00152979"/>
    <w:rsid w:val="0022441C"/>
    <w:rsid w:val="00275866"/>
    <w:rsid w:val="00277D91"/>
    <w:rsid w:val="002A7861"/>
    <w:rsid w:val="00353723"/>
    <w:rsid w:val="00366BC4"/>
    <w:rsid w:val="003B5F01"/>
    <w:rsid w:val="005B322F"/>
    <w:rsid w:val="005C1E33"/>
    <w:rsid w:val="00643FF9"/>
    <w:rsid w:val="006C2C68"/>
    <w:rsid w:val="006D3507"/>
    <w:rsid w:val="007B004B"/>
    <w:rsid w:val="008063BF"/>
    <w:rsid w:val="0081516B"/>
    <w:rsid w:val="008470FB"/>
    <w:rsid w:val="0086746A"/>
    <w:rsid w:val="00A1535D"/>
    <w:rsid w:val="00A81F71"/>
    <w:rsid w:val="00A94C7D"/>
    <w:rsid w:val="00AA228F"/>
    <w:rsid w:val="00C15978"/>
    <w:rsid w:val="00C917B6"/>
    <w:rsid w:val="00D4453C"/>
    <w:rsid w:val="00F01C29"/>
    <w:rsid w:val="00F43A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7CA0"/>
  <w15:chartTrackingRefBased/>
  <w15:docId w15:val="{B616B5F9-F8D6-48E8-B5C7-87ABA36F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C4"/>
    <w:rPr>
      <w:rFonts w:eastAsiaTheme="majorEastAsia" w:cstheme="majorBidi"/>
      <w:color w:val="272727" w:themeColor="text1" w:themeTint="D8"/>
    </w:rPr>
  </w:style>
  <w:style w:type="paragraph" w:styleId="Title">
    <w:name w:val="Title"/>
    <w:basedOn w:val="Normal"/>
    <w:next w:val="Normal"/>
    <w:link w:val="TitleChar"/>
    <w:uiPriority w:val="10"/>
    <w:qFormat/>
    <w:rsid w:val="0036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C4"/>
    <w:pPr>
      <w:spacing w:before="160"/>
      <w:jc w:val="center"/>
    </w:pPr>
    <w:rPr>
      <w:i/>
      <w:iCs/>
      <w:color w:val="404040" w:themeColor="text1" w:themeTint="BF"/>
    </w:rPr>
  </w:style>
  <w:style w:type="character" w:customStyle="1" w:styleId="QuoteChar">
    <w:name w:val="Quote Char"/>
    <w:basedOn w:val="DefaultParagraphFont"/>
    <w:link w:val="Quote"/>
    <w:uiPriority w:val="29"/>
    <w:rsid w:val="00366BC4"/>
    <w:rPr>
      <w:i/>
      <w:iCs/>
      <w:color w:val="404040" w:themeColor="text1" w:themeTint="BF"/>
    </w:rPr>
  </w:style>
  <w:style w:type="paragraph" w:styleId="ListParagraph">
    <w:name w:val="List Paragraph"/>
    <w:basedOn w:val="Normal"/>
    <w:uiPriority w:val="34"/>
    <w:qFormat/>
    <w:rsid w:val="00366BC4"/>
    <w:pPr>
      <w:ind w:left="720"/>
      <w:contextualSpacing/>
    </w:pPr>
  </w:style>
  <w:style w:type="character" w:styleId="IntenseEmphasis">
    <w:name w:val="Intense Emphasis"/>
    <w:basedOn w:val="DefaultParagraphFont"/>
    <w:uiPriority w:val="21"/>
    <w:qFormat/>
    <w:rsid w:val="00366BC4"/>
    <w:rPr>
      <w:i/>
      <w:iCs/>
      <w:color w:val="2F5496" w:themeColor="accent1" w:themeShade="BF"/>
    </w:rPr>
  </w:style>
  <w:style w:type="paragraph" w:styleId="IntenseQuote">
    <w:name w:val="Intense Quote"/>
    <w:basedOn w:val="Normal"/>
    <w:next w:val="Normal"/>
    <w:link w:val="IntenseQuoteChar"/>
    <w:uiPriority w:val="30"/>
    <w:qFormat/>
    <w:rsid w:val="00366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BC4"/>
    <w:rPr>
      <w:i/>
      <w:iCs/>
      <w:color w:val="2F5496" w:themeColor="accent1" w:themeShade="BF"/>
    </w:rPr>
  </w:style>
  <w:style w:type="character" w:styleId="IntenseReference">
    <w:name w:val="Intense Reference"/>
    <w:basedOn w:val="DefaultParagraphFont"/>
    <w:uiPriority w:val="32"/>
    <w:qFormat/>
    <w:rsid w:val="00366BC4"/>
    <w:rPr>
      <w:b/>
      <w:bCs/>
      <w:smallCaps/>
      <w:color w:val="2F5496" w:themeColor="accent1" w:themeShade="BF"/>
      <w:spacing w:val="5"/>
    </w:rPr>
  </w:style>
  <w:style w:type="paragraph" w:styleId="Header">
    <w:name w:val="header"/>
    <w:basedOn w:val="Normal"/>
    <w:link w:val="HeaderChar"/>
    <w:uiPriority w:val="99"/>
    <w:unhideWhenUsed/>
    <w:rsid w:val="0022441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2441C"/>
  </w:style>
  <w:style w:type="paragraph" w:styleId="Footer">
    <w:name w:val="footer"/>
    <w:basedOn w:val="Normal"/>
    <w:link w:val="FooterChar"/>
    <w:uiPriority w:val="99"/>
    <w:unhideWhenUsed/>
    <w:rsid w:val="0022441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24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577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labbane</dc:creator>
  <cp:keywords/>
  <dc:description/>
  <cp:lastModifiedBy>lilia labbane</cp:lastModifiedBy>
  <cp:revision>7</cp:revision>
  <dcterms:created xsi:type="dcterms:W3CDTF">2026-05-06T16:17:00Z</dcterms:created>
  <dcterms:modified xsi:type="dcterms:W3CDTF">2026-05-06T16:43:00Z</dcterms:modified>
</cp:coreProperties>
</file>