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b w:val="1"/>
          <w:sz w:val="24"/>
          <w:szCs w:val="24"/>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Title: Alginate Over Metallic Structures in CBCT Do Not Reduce Artifact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Objective: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 study evaluates the impact of alginate impression material on Metal artifacts in CBCT imaging, specifically focusing on image quality and its potential interference with anatomical visualization around dental implants.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Methods: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 ex-vivo experiment was conducted using dry human skulls with three Straumann titanium dental implants placed in edentulous sites. Ten CBCT scans (Scans A-J) were acquired with and without the use of alginate impression material. Two board-certified radiologists performed a qualitative assessment of scatter artifacts using a modified Likert scale. A quantitative evaluation was also conducted to analyze pixel intensity values (PIVs) in areas surrounding the implants, focusing on the impact of alginate on scatter artifacts.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Results: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Scan A (control) exhibited the least amount of scatter artifacts, serving as the baseline for comparison. Scans B, E, G, and I (without alginate) displayed PIVs and scatter levels comparable to the control, indicating lower distortion. In contrast, scans that used alginate (C, D, F, H, J) demonstrated significantly higher PIVs with differences ranging from -411.31 to -516.08 in mean pixel intensities (p-values between 0.000 and 0.091). The increased scatter in alginate-based scans suggests that the dense, calcium-based composition of alginate might contribute to elevated PIVs around metallic implants.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Qualitative analysis, however, revealed that alginate improved the overall image quality by softening the scans but reduced sharpness around implant areas. This suggests a trade-off between image sharpness and artifact clarity when using alginate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Conclusion: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Under the tested conditions, the use of alginate impression material increased PIVs in the vicinity of dental implants in CBCT imaging. These findings imply that rather than reducing scatter, alginate may exacerbate artifacts, particularly in metal-dense regions, thereby reducing image quality. Further research is needed to explore alternative impression materials or techniques to improve image quality and minimize metal artifacts in CBCT imaging.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rtl w:val="0"/>
        </w:rPr>
      </w:r>
    </w:p>
    <w:tbl>
      <w:tblPr>
        <w:tblStyle w:val="Table1"/>
        <w:tblW w:w="77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1141"/>
        <w:gridCol w:w="1558"/>
        <w:gridCol w:w="1558"/>
        <w:gridCol w:w="1559"/>
        <w:tblGridChange w:id="0">
          <w:tblGrid>
            <w:gridCol w:w="1975"/>
            <w:gridCol w:w="1141"/>
            <w:gridCol w:w="1558"/>
            <w:gridCol w:w="1558"/>
            <w:gridCol w:w="1559"/>
          </w:tblGrid>
        </w:tblGridChange>
      </w:tblGrid>
      <w:tr>
        <w:trPr>
          <w:cantSplit w:val="0"/>
          <w:trHeight w:val="300" w:hRule="atLeast"/>
          <w:tblHeader w:val="0"/>
        </w:trPr>
        <w:tc>
          <w:tcPr>
            <w:gridSpan w:val="5"/>
          </w:tcPr>
          <w:p w:rsidR="00000000" w:rsidDel="00000000" w:rsidP="00000000" w:rsidRDefault="00000000" w:rsidRPr="00000000" w14:paraId="0000000C">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Comparison of all scans acquired with Scan A (Control Scan)</w:t>
            </w:r>
          </w:p>
        </w:tc>
      </w:tr>
      <w:tr>
        <w:trPr>
          <w:cantSplit w:val="0"/>
          <w:trHeight w:val="300" w:hRule="atLeast"/>
          <w:tblHeader w:val="0"/>
        </w:trPr>
        <w:tc>
          <w:tcPr/>
          <w:p w:rsidR="00000000" w:rsidDel="00000000" w:rsidP="00000000" w:rsidRDefault="00000000" w:rsidRPr="00000000" w14:paraId="00000011">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Comparison</w:t>
            </w:r>
          </w:p>
        </w:tc>
        <w:tc>
          <w:tcPr/>
          <w:p w:rsidR="00000000" w:rsidDel="00000000" w:rsidP="00000000" w:rsidRDefault="00000000" w:rsidRPr="00000000" w14:paraId="00000012">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Mean Pixel Intensity (Scan A vs X)</w:t>
            </w:r>
          </w:p>
        </w:tc>
        <w:tc>
          <w:tcPr/>
          <w:p w:rsidR="00000000" w:rsidDel="00000000" w:rsidP="00000000" w:rsidRDefault="00000000" w:rsidRPr="00000000" w14:paraId="00000013">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Mean Difference</w:t>
            </w:r>
          </w:p>
        </w:tc>
        <w:tc>
          <w:tcPr/>
          <w:p w:rsidR="00000000" w:rsidDel="00000000" w:rsidP="00000000" w:rsidRDefault="00000000" w:rsidRPr="00000000" w14:paraId="0000001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p-value</w:t>
            </w:r>
          </w:p>
        </w:tc>
        <w:tc>
          <w:tcPr/>
          <w:p w:rsidR="00000000" w:rsidDel="00000000" w:rsidP="00000000" w:rsidRDefault="00000000" w:rsidRPr="00000000" w14:paraId="00000015">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Significance</w:t>
            </w:r>
          </w:p>
        </w:tc>
      </w:tr>
      <w:tr>
        <w:trPr>
          <w:cantSplit w:val="0"/>
          <w:trHeight w:val="300" w:hRule="atLeast"/>
          <w:tblHeader w:val="0"/>
        </w:trPr>
        <w:tc>
          <w:tcPr/>
          <w:p w:rsidR="00000000" w:rsidDel="00000000" w:rsidP="00000000" w:rsidRDefault="00000000" w:rsidRPr="00000000" w14:paraId="00000016">
            <w:pPr>
              <w:rPr>
                <w:rFonts w:ascii="Calibri" w:cs="Calibri" w:eastAsia="Calibri" w:hAnsi="Calibri"/>
                <w:color w:val="000000"/>
              </w:rPr>
            </w:pPr>
            <w:r w:rsidDel="00000000" w:rsidR="00000000" w:rsidRPr="00000000">
              <w:rPr>
                <w:rFonts w:ascii="Calibri" w:cs="Calibri" w:eastAsia="Calibri" w:hAnsi="Calibri"/>
                <w:color w:val="000000"/>
                <w:rtl w:val="0"/>
              </w:rPr>
              <w:t xml:space="preserve">Scan A (Control)</w:t>
            </w:r>
          </w:p>
        </w:tc>
        <w:tc>
          <w:tcPr/>
          <w:p w:rsidR="00000000" w:rsidDel="00000000" w:rsidP="00000000" w:rsidRDefault="00000000" w:rsidRPr="00000000" w14:paraId="00000017">
            <w:pPr>
              <w:rPr>
                <w:rFonts w:ascii="Calibri" w:cs="Calibri" w:eastAsia="Calibri" w:hAnsi="Calibri"/>
                <w:color w:val="000000"/>
              </w:rPr>
            </w:pPr>
            <w:r w:rsidDel="00000000" w:rsidR="00000000" w:rsidRPr="00000000">
              <w:rPr>
                <w:rFonts w:ascii="Calibri" w:cs="Calibri" w:eastAsia="Calibri" w:hAnsi="Calibri"/>
                <w:color w:val="000000"/>
                <w:rtl w:val="0"/>
              </w:rPr>
              <w:t xml:space="preserve">123.05 vs —</w:t>
            </w:r>
          </w:p>
        </w:tc>
        <w:tc>
          <w:tcPr/>
          <w:p w:rsidR="00000000" w:rsidDel="00000000" w:rsidP="00000000" w:rsidRDefault="00000000" w:rsidRPr="00000000" w14:paraId="00000018">
            <w:pPr>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p w:rsidR="00000000" w:rsidDel="00000000" w:rsidP="00000000" w:rsidRDefault="00000000" w:rsidRPr="00000000" w14:paraId="00000019">
            <w:pPr>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p w:rsidR="00000000" w:rsidDel="00000000" w:rsidP="00000000" w:rsidRDefault="00000000" w:rsidRPr="00000000" w14:paraId="0000001A">
            <w:pPr>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r>
      <w:tr>
        <w:trPr>
          <w:cantSplit w:val="0"/>
          <w:trHeight w:val="300" w:hRule="atLeast"/>
          <w:tblHeader w:val="0"/>
        </w:trPr>
        <w:tc>
          <w:tcPr/>
          <w:p w:rsidR="00000000" w:rsidDel="00000000" w:rsidP="00000000" w:rsidRDefault="00000000" w:rsidRPr="00000000" w14:paraId="0000001B">
            <w:pPr>
              <w:rPr>
                <w:rFonts w:ascii="Calibri" w:cs="Calibri" w:eastAsia="Calibri" w:hAnsi="Calibri"/>
                <w:color w:val="0070c0"/>
              </w:rPr>
            </w:pPr>
            <w:r w:rsidDel="00000000" w:rsidR="00000000" w:rsidRPr="00000000">
              <w:rPr>
                <w:rFonts w:ascii="Calibri" w:cs="Calibri" w:eastAsia="Calibri" w:hAnsi="Calibri"/>
                <w:color w:val="0070c0"/>
                <w:rtl w:val="0"/>
              </w:rPr>
              <w:t xml:space="preserve">Scan A vs </w:t>
            </w:r>
          </w:p>
          <w:p w:rsidR="00000000" w:rsidDel="00000000" w:rsidP="00000000" w:rsidRDefault="00000000" w:rsidRPr="00000000" w14:paraId="0000001C">
            <w:pPr>
              <w:rPr>
                <w:rFonts w:ascii="Calibri" w:cs="Calibri" w:eastAsia="Calibri" w:hAnsi="Calibri"/>
                <w:color w:val="0070c0"/>
              </w:rPr>
            </w:pPr>
            <w:r w:rsidDel="00000000" w:rsidR="00000000" w:rsidRPr="00000000">
              <w:rPr>
                <w:rFonts w:ascii="Calibri" w:cs="Calibri" w:eastAsia="Calibri" w:hAnsi="Calibri"/>
                <w:color w:val="0070c0"/>
                <w:rtl w:val="0"/>
              </w:rPr>
              <w:t xml:space="preserve">Scan C (Alginate)</w:t>
            </w:r>
          </w:p>
        </w:tc>
        <w:tc>
          <w:tcPr/>
          <w:p w:rsidR="00000000" w:rsidDel="00000000" w:rsidP="00000000" w:rsidRDefault="00000000" w:rsidRPr="00000000" w14:paraId="0000001D">
            <w:pPr>
              <w:rPr>
                <w:rFonts w:ascii="Calibri" w:cs="Calibri" w:eastAsia="Calibri" w:hAnsi="Calibri"/>
                <w:color w:val="0070c0"/>
              </w:rPr>
            </w:pPr>
            <w:r w:rsidDel="00000000" w:rsidR="00000000" w:rsidRPr="00000000">
              <w:rPr>
                <w:rFonts w:ascii="Calibri" w:cs="Calibri" w:eastAsia="Calibri" w:hAnsi="Calibri"/>
                <w:color w:val="0070c0"/>
                <w:rtl w:val="0"/>
              </w:rPr>
              <w:t xml:space="preserve">123.05 vs 534.36</w:t>
            </w:r>
          </w:p>
        </w:tc>
        <w:tc>
          <w:tcPr/>
          <w:p w:rsidR="00000000" w:rsidDel="00000000" w:rsidP="00000000" w:rsidRDefault="00000000" w:rsidRPr="00000000" w14:paraId="0000001E">
            <w:pPr>
              <w:rPr>
                <w:rFonts w:ascii="Calibri" w:cs="Calibri" w:eastAsia="Calibri" w:hAnsi="Calibri"/>
                <w:color w:val="0070c0"/>
              </w:rPr>
            </w:pPr>
            <w:r w:rsidDel="00000000" w:rsidR="00000000" w:rsidRPr="00000000">
              <w:rPr>
                <w:rFonts w:ascii="Calibri" w:cs="Calibri" w:eastAsia="Calibri" w:hAnsi="Calibri"/>
                <w:color w:val="0070c0"/>
                <w:rtl w:val="0"/>
              </w:rPr>
              <w:t xml:space="preserve">-411.31</w:t>
            </w:r>
          </w:p>
        </w:tc>
        <w:tc>
          <w:tcPr/>
          <w:p w:rsidR="00000000" w:rsidDel="00000000" w:rsidP="00000000" w:rsidRDefault="00000000" w:rsidRPr="00000000" w14:paraId="0000001F">
            <w:pPr>
              <w:rPr>
                <w:rFonts w:ascii="Calibri" w:cs="Calibri" w:eastAsia="Calibri" w:hAnsi="Calibri"/>
                <w:color w:val="0070c0"/>
              </w:rPr>
            </w:pPr>
            <w:r w:rsidDel="00000000" w:rsidR="00000000" w:rsidRPr="00000000">
              <w:rPr>
                <w:rFonts w:ascii="Calibri" w:cs="Calibri" w:eastAsia="Calibri" w:hAnsi="Calibri"/>
                <w:color w:val="0070c0"/>
                <w:rtl w:val="0"/>
              </w:rPr>
              <w:t xml:space="preserve">0.091</w:t>
            </w:r>
          </w:p>
        </w:tc>
        <w:tc>
          <w:tcPr/>
          <w:p w:rsidR="00000000" w:rsidDel="00000000" w:rsidP="00000000" w:rsidRDefault="00000000" w:rsidRPr="00000000" w14:paraId="00000020">
            <w:pPr>
              <w:rPr>
                <w:rFonts w:ascii="Calibri" w:cs="Calibri" w:eastAsia="Calibri" w:hAnsi="Calibri"/>
                <w:color w:val="0070c0"/>
              </w:rPr>
            </w:pPr>
            <w:r w:rsidDel="00000000" w:rsidR="00000000" w:rsidRPr="00000000">
              <w:rPr>
                <w:rFonts w:ascii="Calibri" w:cs="Calibri" w:eastAsia="Calibri" w:hAnsi="Calibri"/>
                <w:color w:val="0070c0"/>
                <w:rtl w:val="0"/>
              </w:rPr>
              <w:t xml:space="preserve">Not significant</w:t>
            </w:r>
          </w:p>
        </w:tc>
      </w:tr>
      <w:tr>
        <w:trPr>
          <w:cantSplit w:val="0"/>
          <w:trHeight w:val="300" w:hRule="atLeast"/>
          <w:tblHeader w:val="0"/>
        </w:trPr>
        <w:tc>
          <w:tcPr/>
          <w:p w:rsidR="00000000" w:rsidDel="00000000" w:rsidP="00000000" w:rsidRDefault="00000000" w:rsidRPr="00000000" w14:paraId="00000021">
            <w:pPr>
              <w:rPr>
                <w:rFonts w:ascii="Calibri" w:cs="Calibri" w:eastAsia="Calibri" w:hAnsi="Calibri"/>
                <w:color w:val="0070c0"/>
              </w:rPr>
            </w:pPr>
            <w:r w:rsidDel="00000000" w:rsidR="00000000" w:rsidRPr="00000000">
              <w:rPr>
                <w:rFonts w:ascii="Calibri" w:cs="Calibri" w:eastAsia="Calibri" w:hAnsi="Calibri"/>
                <w:color w:val="0070c0"/>
                <w:rtl w:val="0"/>
              </w:rPr>
              <w:t xml:space="preserve">Scan A vs </w:t>
            </w:r>
          </w:p>
          <w:p w:rsidR="00000000" w:rsidDel="00000000" w:rsidP="00000000" w:rsidRDefault="00000000" w:rsidRPr="00000000" w14:paraId="00000022">
            <w:pPr>
              <w:rPr>
                <w:rFonts w:ascii="Calibri" w:cs="Calibri" w:eastAsia="Calibri" w:hAnsi="Calibri"/>
                <w:color w:val="0070c0"/>
              </w:rPr>
            </w:pPr>
            <w:r w:rsidDel="00000000" w:rsidR="00000000" w:rsidRPr="00000000">
              <w:rPr>
                <w:rFonts w:ascii="Calibri" w:cs="Calibri" w:eastAsia="Calibri" w:hAnsi="Calibri"/>
                <w:color w:val="0070c0"/>
                <w:rtl w:val="0"/>
              </w:rPr>
              <w:t xml:space="preserve">Scan D (Alginate)</w:t>
            </w:r>
          </w:p>
        </w:tc>
        <w:tc>
          <w:tcPr/>
          <w:p w:rsidR="00000000" w:rsidDel="00000000" w:rsidP="00000000" w:rsidRDefault="00000000" w:rsidRPr="00000000" w14:paraId="00000023">
            <w:pPr>
              <w:rPr>
                <w:rFonts w:ascii="Calibri" w:cs="Calibri" w:eastAsia="Calibri" w:hAnsi="Calibri"/>
                <w:color w:val="0070c0"/>
              </w:rPr>
            </w:pPr>
            <w:r w:rsidDel="00000000" w:rsidR="00000000" w:rsidRPr="00000000">
              <w:rPr>
                <w:rFonts w:ascii="Calibri" w:cs="Calibri" w:eastAsia="Calibri" w:hAnsi="Calibri"/>
                <w:color w:val="0070c0"/>
                <w:rtl w:val="0"/>
              </w:rPr>
              <w:t xml:space="preserve">123.05 vs 589.17</w:t>
            </w:r>
          </w:p>
        </w:tc>
        <w:tc>
          <w:tcPr/>
          <w:p w:rsidR="00000000" w:rsidDel="00000000" w:rsidP="00000000" w:rsidRDefault="00000000" w:rsidRPr="00000000" w14:paraId="00000024">
            <w:pPr>
              <w:rPr>
                <w:rFonts w:ascii="Calibri" w:cs="Calibri" w:eastAsia="Calibri" w:hAnsi="Calibri"/>
                <w:color w:val="0070c0"/>
              </w:rPr>
            </w:pPr>
            <w:r w:rsidDel="00000000" w:rsidR="00000000" w:rsidRPr="00000000">
              <w:rPr>
                <w:rFonts w:ascii="Calibri" w:cs="Calibri" w:eastAsia="Calibri" w:hAnsi="Calibri"/>
                <w:color w:val="0070c0"/>
                <w:rtl w:val="0"/>
              </w:rPr>
              <w:t xml:space="preserve">-466.12</w:t>
            </w:r>
          </w:p>
        </w:tc>
        <w:tc>
          <w:tcPr/>
          <w:p w:rsidR="00000000" w:rsidDel="00000000" w:rsidP="00000000" w:rsidRDefault="00000000" w:rsidRPr="00000000" w14:paraId="00000025">
            <w:pPr>
              <w:rPr>
                <w:rFonts w:ascii="Calibri" w:cs="Calibri" w:eastAsia="Calibri" w:hAnsi="Calibri"/>
                <w:color w:val="0070c0"/>
              </w:rPr>
            </w:pPr>
            <w:r w:rsidDel="00000000" w:rsidR="00000000" w:rsidRPr="00000000">
              <w:rPr>
                <w:rFonts w:ascii="Calibri" w:cs="Calibri" w:eastAsia="Calibri" w:hAnsi="Calibri"/>
                <w:color w:val="0070c0"/>
                <w:rtl w:val="0"/>
              </w:rPr>
              <w:t xml:space="preserve">0.029</w:t>
            </w:r>
          </w:p>
        </w:tc>
        <w:tc>
          <w:tcPr/>
          <w:p w:rsidR="00000000" w:rsidDel="00000000" w:rsidP="00000000" w:rsidRDefault="00000000" w:rsidRPr="00000000" w14:paraId="00000026">
            <w:pPr>
              <w:rPr>
                <w:rFonts w:ascii="Calibri" w:cs="Calibri" w:eastAsia="Calibri" w:hAnsi="Calibri"/>
                <w:color w:val="0070c0"/>
              </w:rPr>
            </w:pPr>
            <w:r w:rsidDel="00000000" w:rsidR="00000000" w:rsidRPr="00000000">
              <w:rPr>
                <w:rFonts w:ascii="Calibri" w:cs="Calibri" w:eastAsia="Calibri" w:hAnsi="Calibri"/>
                <w:color w:val="0070c0"/>
                <w:rtl w:val="0"/>
              </w:rPr>
              <w:t xml:space="preserve">Significant</w:t>
            </w:r>
          </w:p>
        </w:tc>
      </w:tr>
      <w:tr>
        <w:trPr>
          <w:cantSplit w:val="0"/>
          <w:trHeight w:val="300" w:hRule="atLeast"/>
          <w:tblHeader w:val="0"/>
        </w:trPr>
        <w:tc>
          <w:tcPr/>
          <w:p w:rsidR="00000000" w:rsidDel="00000000" w:rsidP="00000000" w:rsidRDefault="00000000" w:rsidRPr="00000000" w14:paraId="00000027">
            <w:pPr>
              <w:rPr>
                <w:rFonts w:ascii="Calibri" w:cs="Calibri" w:eastAsia="Calibri" w:hAnsi="Calibri"/>
                <w:color w:val="0070c0"/>
              </w:rPr>
            </w:pPr>
            <w:r w:rsidDel="00000000" w:rsidR="00000000" w:rsidRPr="00000000">
              <w:rPr>
                <w:rFonts w:ascii="Calibri" w:cs="Calibri" w:eastAsia="Calibri" w:hAnsi="Calibri"/>
                <w:color w:val="0070c0"/>
                <w:rtl w:val="0"/>
              </w:rPr>
              <w:t xml:space="preserve">Scan A vs Scan F (Alginate)</w:t>
            </w:r>
          </w:p>
        </w:tc>
        <w:tc>
          <w:tcPr/>
          <w:p w:rsidR="00000000" w:rsidDel="00000000" w:rsidP="00000000" w:rsidRDefault="00000000" w:rsidRPr="00000000" w14:paraId="00000028">
            <w:pPr>
              <w:rPr>
                <w:rFonts w:ascii="Calibri" w:cs="Calibri" w:eastAsia="Calibri" w:hAnsi="Calibri"/>
                <w:color w:val="0070c0"/>
              </w:rPr>
            </w:pPr>
            <w:r w:rsidDel="00000000" w:rsidR="00000000" w:rsidRPr="00000000">
              <w:rPr>
                <w:rFonts w:ascii="Calibri" w:cs="Calibri" w:eastAsia="Calibri" w:hAnsi="Calibri"/>
                <w:color w:val="0070c0"/>
                <w:rtl w:val="0"/>
              </w:rPr>
              <w:t xml:space="preserve">123.05 vs 632.21</w:t>
            </w:r>
          </w:p>
        </w:tc>
        <w:tc>
          <w:tcPr/>
          <w:p w:rsidR="00000000" w:rsidDel="00000000" w:rsidP="00000000" w:rsidRDefault="00000000" w:rsidRPr="00000000" w14:paraId="00000029">
            <w:pPr>
              <w:rPr>
                <w:rFonts w:ascii="Calibri" w:cs="Calibri" w:eastAsia="Calibri" w:hAnsi="Calibri"/>
                <w:color w:val="0070c0"/>
              </w:rPr>
            </w:pPr>
            <w:r w:rsidDel="00000000" w:rsidR="00000000" w:rsidRPr="00000000">
              <w:rPr>
                <w:rFonts w:ascii="Calibri" w:cs="Calibri" w:eastAsia="Calibri" w:hAnsi="Calibri"/>
                <w:color w:val="0070c0"/>
                <w:rtl w:val="0"/>
              </w:rPr>
              <w:t xml:space="preserve">-509.16</w:t>
            </w:r>
          </w:p>
        </w:tc>
        <w:tc>
          <w:tcPr/>
          <w:p w:rsidR="00000000" w:rsidDel="00000000" w:rsidP="00000000" w:rsidRDefault="00000000" w:rsidRPr="00000000" w14:paraId="0000002A">
            <w:pPr>
              <w:rPr>
                <w:rFonts w:ascii="Calibri" w:cs="Calibri" w:eastAsia="Calibri" w:hAnsi="Calibri"/>
                <w:color w:val="0070c0"/>
              </w:rPr>
            </w:pPr>
            <w:r w:rsidDel="00000000" w:rsidR="00000000" w:rsidRPr="00000000">
              <w:rPr>
                <w:rFonts w:ascii="Calibri" w:cs="Calibri" w:eastAsia="Calibri" w:hAnsi="Calibri"/>
                <w:color w:val="0070c0"/>
                <w:rtl w:val="0"/>
              </w:rPr>
              <w:t xml:space="preserve">0.001</w:t>
            </w:r>
          </w:p>
        </w:tc>
        <w:tc>
          <w:tcPr/>
          <w:p w:rsidR="00000000" w:rsidDel="00000000" w:rsidP="00000000" w:rsidRDefault="00000000" w:rsidRPr="00000000" w14:paraId="0000002B">
            <w:pPr>
              <w:rPr>
                <w:rFonts w:ascii="Calibri" w:cs="Calibri" w:eastAsia="Calibri" w:hAnsi="Calibri"/>
                <w:color w:val="0070c0"/>
              </w:rPr>
            </w:pPr>
            <w:r w:rsidDel="00000000" w:rsidR="00000000" w:rsidRPr="00000000">
              <w:rPr>
                <w:rFonts w:ascii="Calibri" w:cs="Calibri" w:eastAsia="Calibri" w:hAnsi="Calibri"/>
                <w:color w:val="0070c0"/>
                <w:rtl w:val="0"/>
              </w:rPr>
              <w:t xml:space="preserve">Significant</w:t>
            </w:r>
          </w:p>
        </w:tc>
      </w:tr>
      <w:tr>
        <w:trPr>
          <w:cantSplit w:val="0"/>
          <w:trHeight w:val="300" w:hRule="atLeast"/>
          <w:tblHeader w:val="0"/>
        </w:trPr>
        <w:tc>
          <w:tcPr/>
          <w:p w:rsidR="00000000" w:rsidDel="00000000" w:rsidP="00000000" w:rsidRDefault="00000000" w:rsidRPr="00000000" w14:paraId="0000002C">
            <w:pPr>
              <w:rPr>
                <w:rFonts w:ascii="Calibri" w:cs="Calibri" w:eastAsia="Calibri" w:hAnsi="Calibri"/>
                <w:color w:val="0070c0"/>
              </w:rPr>
            </w:pPr>
            <w:r w:rsidDel="00000000" w:rsidR="00000000" w:rsidRPr="00000000">
              <w:rPr>
                <w:rFonts w:ascii="Calibri" w:cs="Calibri" w:eastAsia="Calibri" w:hAnsi="Calibri"/>
                <w:color w:val="0070c0"/>
                <w:rtl w:val="0"/>
              </w:rPr>
              <w:t xml:space="preserve">Scan A vs </w:t>
            </w:r>
          </w:p>
          <w:p w:rsidR="00000000" w:rsidDel="00000000" w:rsidP="00000000" w:rsidRDefault="00000000" w:rsidRPr="00000000" w14:paraId="0000002D">
            <w:pPr>
              <w:rPr>
                <w:rFonts w:ascii="Calibri" w:cs="Calibri" w:eastAsia="Calibri" w:hAnsi="Calibri"/>
                <w:color w:val="000000"/>
              </w:rPr>
            </w:pPr>
            <w:r w:rsidDel="00000000" w:rsidR="00000000" w:rsidRPr="00000000">
              <w:rPr>
                <w:rFonts w:ascii="Calibri" w:cs="Calibri" w:eastAsia="Calibri" w:hAnsi="Calibri"/>
                <w:color w:val="0070c0"/>
                <w:rtl w:val="0"/>
              </w:rPr>
              <w:t xml:space="preserve">Scan H (Alginate)</w:t>
            </w:r>
            <w:r w:rsidDel="00000000" w:rsidR="00000000" w:rsidRPr="00000000">
              <w:rPr>
                <w:rtl w:val="0"/>
              </w:rPr>
            </w:r>
          </w:p>
        </w:tc>
        <w:tc>
          <w:tcPr/>
          <w:p w:rsidR="00000000" w:rsidDel="00000000" w:rsidP="00000000" w:rsidRDefault="00000000" w:rsidRPr="00000000" w14:paraId="0000002E">
            <w:pPr>
              <w:rPr>
                <w:rFonts w:ascii="Calibri" w:cs="Calibri" w:eastAsia="Calibri" w:hAnsi="Calibri"/>
                <w:color w:val="000000"/>
              </w:rPr>
            </w:pPr>
            <w:r w:rsidDel="00000000" w:rsidR="00000000" w:rsidRPr="00000000">
              <w:rPr>
                <w:rFonts w:ascii="Calibri" w:cs="Calibri" w:eastAsia="Calibri" w:hAnsi="Calibri"/>
                <w:color w:val="0070c0"/>
                <w:rtl w:val="0"/>
              </w:rPr>
              <w:t xml:space="preserve">123.05 vs 598.67</w:t>
            </w:r>
            <w:r w:rsidDel="00000000" w:rsidR="00000000" w:rsidRPr="00000000">
              <w:rPr>
                <w:rtl w:val="0"/>
              </w:rPr>
            </w:r>
          </w:p>
        </w:tc>
        <w:tc>
          <w:tcPr/>
          <w:p w:rsidR="00000000" w:rsidDel="00000000" w:rsidP="00000000" w:rsidRDefault="00000000" w:rsidRPr="00000000" w14:paraId="0000002F">
            <w:pPr>
              <w:rPr>
                <w:rFonts w:ascii="Calibri" w:cs="Calibri" w:eastAsia="Calibri" w:hAnsi="Calibri"/>
                <w:color w:val="000000"/>
              </w:rPr>
            </w:pPr>
            <w:r w:rsidDel="00000000" w:rsidR="00000000" w:rsidRPr="00000000">
              <w:rPr>
                <w:rFonts w:ascii="Calibri" w:cs="Calibri" w:eastAsia="Calibri" w:hAnsi="Calibri"/>
                <w:color w:val="0070c0"/>
                <w:rtl w:val="0"/>
              </w:rPr>
              <w:t xml:space="preserve">-475.62</w:t>
            </w:r>
            <w:r w:rsidDel="00000000" w:rsidR="00000000" w:rsidRPr="00000000">
              <w:rPr>
                <w:rtl w:val="0"/>
              </w:rPr>
            </w:r>
          </w:p>
        </w:tc>
        <w:tc>
          <w:tcPr/>
          <w:p w:rsidR="00000000" w:rsidDel="00000000" w:rsidP="00000000" w:rsidRDefault="00000000" w:rsidRPr="00000000" w14:paraId="00000030">
            <w:pPr>
              <w:rPr>
                <w:rFonts w:ascii="Calibri" w:cs="Calibri" w:eastAsia="Calibri" w:hAnsi="Calibri"/>
                <w:color w:val="000000"/>
              </w:rPr>
            </w:pPr>
            <w:r w:rsidDel="00000000" w:rsidR="00000000" w:rsidRPr="00000000">
              <w:rPr>
                <w:rFonts w:ascii="Calibri" w:cs="Calibri" w:eastAsia="Calibri" w:hAnsi="Calibri"/>
                <w:color w:val="0070c0"/>
                <w:rtl w:val="0"/>
              </w:rPr>
              <w:t xml:space="preserve">0.003</w:t>
            </w:r>
            <w:r w:rsidDel="00000000" w:rsidR="00000000" w:rsidRPr="00000000">
              <w:rPr>
                <w:rtl w:val="0"/>
              </w:rPr>
            </w:r>
          </w:p>
        </w:tc>
        <w:tc>
          <w:tcPr/>
          <w:p w:rsidR="00000000" w:rsidDel="00000000" w:rsidP="00000000" w:rsidRDefault="00000000" w:rsidRPr="00000000" w14:paraId="00000031">
            <w:pPr>
              <w:rPr>
                <w:rFonts w:ascii="Calibri" w:cs="Calibri" w:eastAsia="Calibri" w:hAnsi="Calibri"/>
                <w:color w:val="000000"/>
              </w:rPr>
            </w:pPr>
            <w:r w:rsidDel="00000000" w:rsidR="00000000" w:rsidRPr="00000000">
              <w:rPr>
                <w:rFonts w:ascii="Calibri" w:cs="Calibri" w:eastAsia="Calibri" w:hAnsi="Calibri"/>
                <w:color w:val="0070c0"/>
                <w:rtl w:val="0"/>
              </w:rPr>
              <w:t xml:space="preserve">Significant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32">
            <w:pPr>
              <w:rPr>
                <w:rFonts w:ascii="Calibri" w:cs="Calibri" w:eastAsia="Calibri" w:hAnsi="Calibri"/>
                <w:color w:val="0070c0"/>
              </w:rPr>
            </w:pPr>
            <w:r w:rsidDel="00000000" w:rsidR="00000000" w:rsidRPr="00000000">
              <w:rPr>
                <w:rFonts w:ascii="Calibri" w:cs="Calibri" w:eastAsia="Calibri" w:hAnsi="Calibri"/>
                <w:color w:val="0070c0"/>
                <w:rtl w:val="0"/>
              </w:rPr>
              <w:t xml:space="preserve">Scan A vs </w:t>
            </w:r>
          </w:p>
          <w:p w:rsidR="00000000" w:rsidDel="00000000" w:rsidP="00000000" w:rsidRDefault="00000000" w:rsidRPr="00000000" w14:paraId="00000033">
            <w:pPr>
              <w:rPr>
                <w:rFonts w:ascii="Calibri" w:cs="Calibri" w:eastAsia="Calibri" w:hAnsi="Calibri"/>
                <w:color w:val="0070c0"/>
              </w:rPr>
            </w:pPr>
            <w:r w:rsidDel="00000000" w:rsidR="00000000" w:rsidRPr="00000000">
              <w:rPr>
                <w:rFonts w:ascii="Calibri" w:cs="Calibri" w:eastAsia="Calibri" w:hAnsi="Calibri"/>
                <w:color w:val="0070c0"/>
                <w:rtl w:val="0"/>
              </w:rPr>
              <w:t xml:space="preserve">Scan J (Alginate)</w:t>
            </w:r>
          </w:p>
        </w:tc>
        <w:tc>
          <w:tcPr/>
          <w:p w:rsidR="00000000" w:rsidDel="00000000" w:rsidP="00000000" w:rsidRDefault="00000000" w:rsidRPr="00000000" w14:paraId="00000034">
            <w:pPr>
              <w:rPr>
                <w:rFonts w:ascii="Calibri" w:cs="Calibri" w:eastAsia="Calibri" w:hAnsi="Calibri"/>
                <w:color w:val="0070c0"/>
              </w:rPr>
            </w:pPr>
            <w:r w:rsidDel="00000000" w:rsidR="00000000" w:rsidRPr="00000000">
              <w:rPr>
                <w:rFonts w:ascii="Calibri" w:cs="Calibri" w:eastAsia="Calibri" w:hAnsi="Calibri"/>
                <w:color w:val="0070c0"/>
                <w:rtl w:val="0"/>
              </w:rPr>
              <w:t xml:space="preserve">123.05 vs 639.13</w:t>
            </w:r>
          </w:p>
        </w:tc>
        <w:tc>
          <w:tcPr/>
          <w:p w:rsidR="00000000" w:rsidDel="00000000" w:rsidP="00000000" w:rsidRDefault="00000000" w:rsidRPr="00000000" w14:paraId="00000035">
            <w:pPr>
              <w:rPr>
                <w:rFonts w:ascii="Calibri" w:cs="Calibri" w:eastAsia="Calibri" w:hAnsi="Calibri"/>
                <w:color w:val="0070c0"/>
              </w:rPr>
            </w:pPr>
            <w:r w:rsidDel="00000000" w:rsidR="00000000" w:rsidRPr="00000000">
              <w:rPr>
                <w:rFonts w:ascii="Calibri" w:cs="Calibri" w:eastAsia="Calibri" w:hAnsi="Calibri"/>
                <w:color w:val="0070c0"/>
                <w:rtl w:val="0"/>
              </w:rPr>
              <w:t xml:space="preserve">-516.08</w:t>
            </w:r>
          </w:p>
        </w:tc>
        <w:tc>
          <w:tcPr/>
          <w:p w:rsidR="00000000" w:rsidDel="00000000" w:rsidP="00000000" w:rsidRDefault="00000000" w:rsidRPr="00000000" w14:paraId="00000036">
            <w:pPr>
              <w:rPr>
                <w:rFonts w:ascii="Calibri" w:cs="Calibri" w:eastAsia="Calibri" w:hAnsi="Calibri"/>
                <w:color w:val="0070c0"/>
              </w:rPr>
            </w:pPr>
            <w:r w:rsidDel="00000000" w:rsidR="00000000" w:rsidRPr="00000000">
              <w:rPr>
                <w:rFonts w:ascii="Calibri" w:cs="Calibri" w:eastAsia="Calibri" w:hAnsi="Calibri"/>
                <w:color w:val="0070c0"/>
                <w:rtl w:val="0"/>
              </w:rPr>
              <w:t xml:space="preserve">0.000</w:t>
            </w:r>
          </w:p>
        </w:tc>
        <w:tc>
          <w:tcPr/>
          <w:p w:rsidR="00000000" w:rsidDel="00000000" w:rsidP="00000000" w:rsidRDefault="00000000" w:rsidRPr="00000000" w14:paraId="00000037">
            <w:pPr>
              <w:rPr>
                <w:rFonts w:ascii="Calibri" w:cs="Calibri" w:eastAsia="Calibri" w:hAnsi="Calibri"/>
                <w:color w:val="0070c0"/>
              </w:rPr>
            </w:pPr>
            <w:r w:rsidDel="00000000" w:rsidR="00000000" w:rsidRPr="00000000">
              <w:rPr>
                <w:rFonts w:ascii="Calibri" w:cs="Calibri" w:eastAsia="Calibri" w:hAnsi="Calibri"/>
                <w:color w:val="0070c0"/>
                <w:rtl w:val="0"/>
              </w:rPr>
              <w:t xml:space="preserve">Highly significant</w:t>
            </w:r>
          </w:p>
        </w:tc>
      </w:tr>
      <w:tr>
        <w:trPr>
          <w:cantSplit w:val="0"/>
          <w:trHeight w:val="300" w:hRule="atLeast"/>
          <w:tblHeader w:val="0"/>
        </w:trPr>
        <w:tc>
          <w:tcPr/>
          <w:p w:rsidR="00000000" w:rsidDel="00000000" w:rsidP="00000000" w:rsidRDefault="00000000" w:rsidRPr="00000000" w14:paraId="00000038">
            <w:pPr>
              <w:rPr>
                <w:rFonts w:ascii="Calibri" w:cs="Calibri" w:eastAsia="Calibri" w:hAnsi="Calibri"/>
                <w:color w:val="000000"/>
              </w:rPr>
            </w:pPr>
            <w:r w:rsidDel="00000000" w:rsidR="00000000" w:rsidRPr="00000000">
              <w:rPr>
                <w:rFonts w:ascii="Calibri" w:cs="Calibri" w:eastAsia="Calibri" w:hAnsi="Calibri"/>
                <w:color w:val="000000"/>
                <w:rtl w:val="0"/>
              </w:rPr>
              <w:t xml:space="preserve">Scan A vs </w:t>
            </w:r>
          </w:p>
          <w:p w:rsidR="00000000" w:rsidDel="00000000" w:rsidP="00000000" w:rsidRDefault="00000000" w:rsidRPr="00000000" w14:paraId="00000039">
            <w:pPr>
              <w:rPr>
                <w:rFonts w:ascii="Calibri" w:cs="Calibri" w:eastAsia="Calibri" w:hAnsi="Calibri"/>
                <w:color w:val="000000"/>
              </w:rPr>
            </w:pPr>
            <w:r w:rsidDel="00000000" w:rsidR="00000000" w:rsidRPr="00000000">
              <w:rPr>
                <w:rFonts w:ascii="Calibri" w:cs="Calibri" w:eastAsia="Calibri" w:hAnsi="Calibri"/>
                <w:color w:val="000000"/>
                <w:rtl w:val="0"/>
              </w:rPr>
              <w:t xml:space="preserve">Scan B (No Alginate)</w:t>
            </w:r>
          </w:p>
        </w:tc>
        <w:tc>
          <w:tcPr/>
          <w:p w:rsidR="00000000" w:rsidDel="00000000" w:rsidP="00000000" w:rsidRDefault="00000000" w:rsidRPr="00000000" w14:paraId="0000003A">
            <w:pPr>
              <w:rPr>
                <w:rFonts w:ascii="Calibri" w:cs="Calibri" w:eastAsia="Calibri" w:hAnsi="Calibri"/>
                <w:color w:val="000000"/>
              </w:rPr>
            </w:pPr>
            <w:r w:rsidDel="00000000" w:rsidR="00000000" w:rsidRPr="00000000">
              <w:rPr>
                <w:rFonts w:ascii="Calibri" w:cs="Calibri" w:eastAsia="Calibri" w:hAnsi="Calibri"/>
                <w:color w:val="000000"/>
                <w:rtl w:val="0"/>
              </w:rPr>
              <w:t xml:space="preserve">123.05 vs 395.84</w:t>
            </w:r>
          </w:p>
        </w:tc>
        <w:tc>
          <w:tcPr/>
          <w:p w:rsidR="00000000" w:rsidDel="00000000" w:rsidP="00000000" w:rsidRDefault="00000000" w:rsidRPr="00000000" w14:paraId="0000003B">
            <w:pPr>
              <w:rPr>
                <w:rFonts w:ascii="Calibri" w:cs="Calibri" w:eastAsia="Calibri" w:hAnsi="Calibri"/>
                <w:color w:val="000000"/>
              </w:rPr>
            </w:pPr>
            <w:r w:rsidDel="00000000" w:rsidR="00000000" w:rsidRPr="00000000">
              <w:rPr>
                <w:rFonts w:ascii="Calibri" w:cs="Calibri" w:eastAsia="Calibri" w:hAnsi="Calibri"/>
                <w:color w:val="000000"/>
                <w:rtl w:val="0"/>
              </w:rPr>
              <w:t xml:space="preserve">-272.79</w:t>
            </w:r>
          </w:p>
        </w:tc>
        <w:tc>
          <w:tcPr/>
          <w:p w:rsidR="00000000" w:rsidDel="00000000" w:rsidP="00000000" w:rsidRDefault="00000000" w:rsidRPr="00000000" w14:paraId="0000003C">
            <w:pPr>
              <w:rPr>
                <w:rFonts w:ascii="Calibri" w:cs="Calibri" w:eastAsia="Calibri" w:hAnsi="Calibri"/>
                <w:color w:val="000000"/>
              </w:rPr>
            </w:pPr>
            <w:r w:rsidDel="00000000" w:rsidR="00000000" w:rsidRPr="00000000">
              <w:rPr>
                <w:rFonts w:ascii="Calibri" w:cs="Calibri" w:eastAsia="Calibri" w:hAnsi="Calibri"/>
                <w:color w:val="000000"/>
                <w:rtl w:val="0"/>
              </w:rPr>
              <w:t xml:space="preserve">0.622</w:t>
            </w:r>
          </w:p>
        </w:tc>
        <w:tc>
          <w:tcPr/>
          <w:p w:rsidR="00000000" w:rsidDel="00000000" w:rsidP="00000000" w:rsidRDefault="00000000" w:rsidRPr="00000000" w14:paraId="0000003D">
            <w:pPr>
              <w:rPr>
                <w:rFonts w:ascii="Calibri" w:cs="Calibri" w:eastAsia="Calibri" w:hAnsi="Calibri"/>
                <w:color w:val="000000"/>
              </w:rPr>
            </w:pPr>
            <w:r w:rsidDel="00000000" w:rsidR="00000000" w:rsidRPr="00000000">
              <w:rPr>
                <w:rFonts w:ascii="Calibri" w:cs="Calibri" w:eastAsia="Calibri" w:hAnsi="Calibri"/>
                <w:color w:val="000000"/>
                <w:rtl w:val="0"/>
              </w:rPr>
              <w:t xml:space="preserve">Not significant</w:t>
            </w:r>
          </w:p>
        </w:tc>
      </w:tr>
      <w:tr>
        <w:trPr>
          <w:cantSplit w:val="0"/>
          <w:trHeight w:val="300" w:hRule="atLeast"/>
          <w:tblHeader w:val="0"/>
        </w:trPr>
        <w:tc>
          <w:tcPr/>
          <w:p w:rsidR="00000000" w:rsidDel="00000000" w:rsidP="00000000" w:rsidRDefault="00000000" w:rsidRPr="00000000" w14:paraId="0000003E">
            <w:pPr>
              <w:rPr>
                <w:rFonts w:ascii="Calibri" w:cs="Calibri" w:eastAsia="Calibri" w:hAnsi="Calibri"/>
                <w:color w:val="000000"/>
              </w:rPr>
            </w:pPr>
            <w:r w:rsidDel="00000000" w:rsidR="00000000" w:rsidRPr="00000000">
              <w:rPr>
                <w:rFonts w:ascii="Calibri" w:cs="Calibri" w:eastAsia="Calibri" w:hAnsi="Calibri"/>
                <w:color w:val="000000"/>
                <w:rtl w:val="0"/>
              </w:rPr>
              <w:t xml:space="preserve">Scan A vs Scan E (No Alginate)</w:t>
            </w:r>
          </w:p>
        </w:tc>
        <w:tc>
          <w:tcPr/>
          <w:p w:rsidR="00000000" w:rsidDel="00000000" w:rsidP="00000000" w:rsidRDefault="00000000" w:rsidRPr="00000000" w14:paraId="0000003F">
            <w:pPr>
              <w:rPr>
                <w:rFonts w:ascii="Calibri" w:cs="Calibri" w:eastAsia="Calibri" w:hAnsi="Calibri"/>
                <w:color w:val="000000"/>
              </w:rPr>
            </w:pPr>
            <w:r w:rsidDel="00000000" w:rsidR="00000000" w:rsidRPr="00000000">
              <w:rPr>
                <w:rFonts w:ascii="Calibri" w:cs="Calibri" w:eastAsia="Calibri" w:hAnsi="Calibri"/>
                <w:color w:val="000000"/>
                <w:rtl w:val="0"/>
              </w:rPr>
              <w:t xml:space="preserve">123.05 vs 261.09</w:t>
            </w:r>
          </w:p>
        </w:tc>
        <w:tc>
          <w:tcPr/>
          <w:p w:rsidR="00000000" w:rsidDel="00000000" w:rsidP="00000000" w:rsidRDefault="00000000" w:rsidRPr="00000000" w14:paraId="00000040">
            <w:pPr>
              <w:rPr>
                <w:rFonts w:ascii="Calibri" w:cs="Calibri" w:eastAsia="Calibri" w:hAnsi="Calibri"/>
                <w:color w:val="000000"/>
              </w:rPr>
            </w:pPr>
            <w:r w:rsidDel="00000000" w:rsidR="00000000" w:rsidRPr="00000000">
              <w:rPr>
                <w:rFonts w:ascii="Calibri" w:cs="Calibri" w:eastAsia="Calibri" w:hAnsi="Calibri"/>
                <w:color w:val="000000"/>
                <w:rtl w:val="0"/>
              </w:rPr>
              <w:t xml:space="preserve">-138.04</w:t>
            </w:r>
          </w:p>
        </w:tc>
        <w:tc>
          <w:tcPr/>
          <w:p w:rsidR="00000000" w:rsidDel="00000000" w:rsidP="00000000" w:rsidRDefault="00000000" w:rsidRPr="00000000" w14:paraId="00000041">
            <w:pPr>
              <w:rPr>
                <w:rFonts w:ascii="Calibri" w:cs="Calibri" w:eastAsia="Calibri" w:hAnsi="Calibri"/>
                <w:color w:val="000000"/>
              </w:rPr>
            </w:pPr>
            <w:r w:rsidDel="00000000" w:rsidR="00000000" w:rsidRPr="00000000">
              <w:rPr>
                <w:rFonts w:ascii="Calibri" w:cs="Calibri" w:eastAsia="Calibri" w:hAnsi="Calibri"/>
                <w:color w:val="000000"/>
                <w:rtl w:val="0"/>
              </w:rPr>
              <w:t xml:space="preserve">0.979</w:t>
            </w:r>
          </w:p>
        </w:tc>
        <w:tc>
          <w:tcPr/>
          <w:p w:rsidR="00000000" w:rsidDel="00000000" w:rsidP="00000000" w:rsidRDefault="00000000" w:rsidRPr="00000000" w14:paraId="0000004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Not significant</w:t>
            </w:r>
          </w:p>
        </w:tc>
      </w:tr>
      <w:tr>
        <w:trPr>
          <w:cantSplit w:val="0"/>
          <w:trHeight w:val="300" w:hRule="atLeast"/>
          <w:tblHeader w:val="0"/>
        </w:trPr>
        <w:tc>
          <w:tcPr/>
          <w:p w:rsidR="00000000" w:rsidDel="00000000" w:rsidP="00000000" w:rsidRDefault="00000000" w:rsidRPr="00000000" w14:paraId="00000043">
            <w:pPr>
              <w:rPr>
                <w:rFonts w:ascii="Calibri" w:cs="Calibri" w:eastAsia="Calibri" w:hAnsi="Calibri"/>
                <w:color w:val="000000"/>
              </w:rPr>
            </w:pPr>
            <w:r w:rsidDel="00000000" w:rsidR="00000000" w:rsidRPr="00000000">
              <w:rPr>
                <w:rFonts w:ascii="Calibri" w:cs="Calibri" w:eastAsia="Calibri" w:hAnsi="Calibri"/>
                <w:color w:val="000000"/>
                <w:rtl w:val="0"/>
              </w:rPr>
              <w:t xml:space="preserve">Scan A vs Scan G (No Alginate)</w:t>
            </w:r>
          </w:p>
        </w:tc>
        <w:tc>
          <w:tcPr/>
          <w:p w:rsidR="00000000" w:rsidDel="00000000" w:rsidP="00000000" w:rsidRDefault="00000000" w:rsidRPr="00000000" w14:paraId="00000044">
            <w:pPr>
              <w:rPr>
                <w:rFonts w:ascii="Calibri" w:cs="Calibri" w:eastAsia="Calibri" w:hAnsi="Calibri"/>
                <w:color w:val="000000"/>
              </w:rPr>
            </w:pPr>
            <w:r w:rsidDel="00000000" w:rsidR="00000000" w:rsidRPr="00000000">
              <w:rPr>
                <w:rFonts w:ascii="Calibri" w:cs="Calibri" w:eastAsia="Calibri" w:hAnsi="Calibri"/>
                <w:color w:val="000000"/>
                <w:rtl w:val="0"/>
              </w:rPr>
              <w:t xml:space="preserve">123.05 vs 465.33</w:t>
            </w:r>
          </w:p>
        </w:tc>
        <w:tc>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color w:val="000000"/>
                <w:rtl w:val="0"/>
              </w:rPr>
              <w:t xml:space="preserve">-342.28</w:t>
            </w:r>
          </w:p>
        </w:tc>
        <w:tc>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color w:val="000000"/>
                <w:rtl w:val="0"/>
              </w:rPr>
              <w:t xml:space="preserve">0.123</w:t>
            </w:r>
          </w:p>
        </w:tc>
        <w:tc>
          <w:tcPr/>
          <w:p w:rsidR="00000000" w:rsidDel="00000000" w:rsidP="00000000" w:rsidRDefault="00000000" w:rsidRPr="00000000" w14:paraId="00000047">
            <w:pPr>
              <w:rPr>
                <w:rFonts w:ascii="Calibri" w:cs="Calibri" w:eastAsia="Calibri" w:hAnsi="Calibri"/>
                <w:color w:val="000000"/>
              </w:rPr>
            </w:pPr>
            <w:r w:rsidDel="00000000" w:rsidR="00000000" w:rsidRPr="00000000">
              <w:rPr>
                <w:rFonts w:ascii="Calibri" w:cs="Calibri" w:eastAsia="Calibri" w:hAnsi="Calibri"/>
                <w:color w:val="000000"/>
                <w:rtl w:val="0"/>
              </w:rPr>
              <w:t xml:space="preserve">Not significant</w:t>
            </w:r>
          </w:p>
        </w:tc>
      </w:tr>
      <w:tr>
        <w:trPr>
          <w:cantSplit w:val="0"/>
          <w:trHeight w:val="300" w:hRule="atLeast"/>
          <w:tblHeader w:val="0"/>
        </w:trPr>
        <w:tc>
          <w:tcPr/>
          <w:p w:rsidR="00000000" w:rsidDel="00000000" w:rsidP="00000000" w:rsidRDefault="00000000" w:rsidRPr="00000000" w14:paraId="00000048">
            <w:pPr>
              <w:rPr>
                <w:rFonts w:ascii="Calibri" w:cs="Calibri" w:eastAsia="Calibri" w:hAnsi="Calibri"/>
                <w:color w:val="000000"/>
              </w:rPr>
            </w:pPr>
            <w:r w:rsidDel="00000000" w:rsidR="00000000" w:rsidRPr="00000000">
              <w:rPr>
                <w:rFonts w:ascii="Calibri" w:cs="Calibri" w:eastAsia="Calibri" w:hAnsi="Calibri"/>
                <w:color w:val="000000"/>
                <w:rtl w:val="0"/>
              </w:rPr>
              <w:t xml:space="preserve">Scan A vs Scan I (No Alginate)</w:t>
            </w:r>
          </w:p>
        </w:tc>
        <w:tc>
          <w:tcPr/>
          <w:p w:rsidR="00000000" w:rsidDel="00000000" w:rsidP="00000000" w:rsidRDefault="00000000" w:rsidRPr="00000000" w14:paraId="00000049">
            <w:pPr>
              <w:rPr>
                <w:rFonts w:ascii="Calibri" w:cs="Calibri" w:eastAsia="Calibri" w:hAnsi="Calibri"/>
                <w:color w:val="000000"/>
              </w:rPr>
            </w:pPr>
            <w:r w:rsidDel="00000000" w:rsidR="00000000" w:rsidRPr="00000000">
              <w:rPr>
                <w:rFonts w:ascii="Calibri" w:cs="Calibri" w:eastAsia="Calibri" w:hAnsi="Calibri"/>
                <w:color w:val="000000"/>
                <w:rtl w:val="0"/>
              </w:rPr>
              <w:t xml:space="preserve">123.05 vs 372.97</w:t>
            </w:r>
          </w:p>
        </w:tc>
        <w:tc>
          <w:tcPr/>
          <w:p w:rsidR="00000000" w:rsidDel="00000000" w:rsidP="00000000" w:rsidRDefault="00000000" w:rsidRPr="00000000" w14:paraId="0000004A">
            <w:pPr>
              <w:rPr>
                <w:rFonts w:ascii="Calibri" w:cs="Calibri" w:eastAsia="Calibri" w:hAnsi="Calibri"/>
                <w:color w:val="000000"/>
              </w:rPr>
            </w:pPr>
            <w:r w:rsidDel="00000000" w:rsidR="00000000" w:rsidRPr="00000000">
              <w:rPr>
                <w:rFonts w:ascii="Calibri" w:cs="Calibri" w:eastAsia="Calibri" w:hAnsi="Calibri"/>
                <w:color w:val="000000"/>
                <w:rtl w:val="0"/>
              </w:rPr>
              <w:t xml:space="preserve">-249.92</w:t>
            </w:r>
          </w:p>
        </w:tc>
        <w:tc>
          <w:tcPr/>
          <w:p w:rsidR="00000000" w:rsidDel="00000000" w:rsidP="00000000" w:rsidRDefault="00000000" w:rsidRPr="00000000" w14:paraId="0000004B">
            <w:pPr>
              <w:rPr>
                <w:rFonts w:ascii="Calibri" w:cs="Calibri" w:eastAsia="Calibri" w:hAnsi="Calibri"/>
                <w:color w:val="000000"/>
              </w:rPr>
            </w:pPr>
            <w:r w:rsidDel="00000000" w:rsidR="00000000" w:rsidRPr="00000000">
              <w:rPr>
                <w:rFonts w:ascii="Calibri" w:cs="Calibri" w:eastAsia="Calibri" w:hAnsi="Calibri"/>
                <w:color w:val="000000"/>
                <w:rtl w:val="0"/>
              </w:rPr>
              <w:t xml:space="preserve">0.453</w:t>
            </w:r>
          </w:p>
        </w:tc>
        <w:tc>
          <w:tcPr/>
          <w:p w:rsidR="00000000" w:rsidDel="00000000" w:rsidP="00000000" w:rsidRDefault="00000000" w:rsidRPr="00000000" w14:paraId="0000004C">
            <w:pPr>
              <w:rPr>
                <w:rFonts w:ascii="Calibri" w:cs="Calibri" w:eastAsia="Calibri" w:hAnsi="Calibri"/>
                <w:color w:val="000000"/>
              </w:rPr>
            </w:pPr>
            <w:r w:rsidDel="00000000" w:rsidR="00000000" w:rsidRPr="00000000">
              <w:rPr>
                <w:rFonts w:ascii="Calibri" w:cs="Calibri" w:eastAsia="Calibri" w:hAnsi="Calibri"/>
                <w:color w:val="000000"/>
                <w:rtl w:val="0"/>
              </w:rPr>
              <w:t xml:space="preserve">Not significant</w:t>
            </w:r>
          </w:p>
        </w:tc>
      </w:tr>
    </w:tbl>
    <w:p w:rsidR="00000000" w:rsidDel="00000000" w:rsidP="00000000" w:rsidRDefault="00000000" w:rsidRPr="00000000" w14:paraId="0000004D">
      <w:pPr>
        <w:jc w:val="both"/>
        <w:rPr>
          <w:b w:val="1"/>
          <w:sz w:val="24"/>
          <w:szCs w:val="24"/>
        </w:rPr>
      </w:pPr>
      <w:r w:rsidDel="00000000" w:rsidR="00000000" w:rsidRPr="00000000">
        <w:rPr>
          <w:rtl w:val="0"/>
        </w:rPr>
      </w:r>
    </w:p>
    <w:tbl>
      <w:tblPr>
        <w:tblStyle w:val="Table2"/>
        <w:tblW w:w="83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1"/>
        <w:gridCol w:w="1021"/>
        <w:gridCol w:w="1366"/>
        <w:gridCol w:w="983"/>
        <w:gridCol w:w="1593"/>
        <w:tblGridChange w:id="0">
          <w:tblGrid>
            <w:gridCol w:w="3411"/>
            <w:gridCol w:w="1021"/>
            <w:gridCol w:w="1366"/>
            <w:gridCol w:w="983"/>
            <w:gridCol w:w="1593"/>
          </w:tblGrid>
        </w:tblGridChange>
      </w:tblGrid>
      <w:tr>
        <w:trPr>
          <w:cantSplit w:val="0"/>
          <w:trHeight w:val="300" w:hRule="atLeast"/>
          <w:tblHeader w:val="0"/>
        </w:trPr>
        <w:tc>
          <w:tcPr>
            <w:gridSpan w:val="5"/>
          </w:tcPr>
          <w:p w:rsidR="00000000" w:rsidDel="00000000" w:rsidP="00000000" w:rsidRDefault="00000000" w:rsidRPr="00000000" w14:paraId="0000004E">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Comparison of Scans with similar Scenarios – Presence Vs Absence of Alginate</w:t>
            </w:r>
          </w:p>
        </w:tc>
      </w:tr>
      <w:tr>
        <w:trPr>
          <w:cantSplit w:val="0"/>
          <w:trHeight w:val="300" w:hRule="atLeast"/>
          <w:tblHeader w:val="0"/>
        </w:trPr>
        <w:tc>
          <w:tcPr/>
          <w:p w:rsidR="00000000" w:rsidDel="00000000" w:rsidP="00000000" w:rsidRDefault="00000000" w:rsidRPr="00000000" w14:paraId="00000053">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Comparison</w:t>
            </w:r>
          </w:p>
        </w:tc>
        <w:tc>
          <w:tcPr/>
          <w:p w:rsidR="00000000" w:rsidDel="00000000" w:rsidP="00000000" w:rsidRDefault="00000000" w:rsidRPr="00000000" w14:paraId="0000005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Mean Pixel Intensity (Scan X vs Y)</w:t>
            </w:r>
          </w:p>
        </w:tc>
        <w:tc>
          <w:tcPr/>
          <w:p w:rsidR="00000000" w:rsidDel="00000000" w:rsidP="00000000" w:rsidRDefault="00000000" w:rsidRPr="00000000" w14:paraId="00000055">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Mean Difference</w:t>
            </w:r>
          </w:p>
        </w:tc>
        <w:tc>
          <w:tcPr/>
          <w:p w:rsidR="00000000" w:rsidDel="00000000" w:rsidP="00000000" w:rsidRDefault="00000000" w:rsidRPr="00000000" w14:paraId="00000056">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p-value</w:t>
            </w:r>
          </w:p>
        </w:tc>
        <w:tc>
          <w:tcPr/>
          <w:p w:rsidR="00000000" w:rsidDel="00000000" w:rsidP="00000000" w:rsidRDefault="00000000" w:rsidRPr="00000000" w14:paraId="00000057">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Significance</w:t>
            </w:r>
          </w:p>
        </w:tc>
      </w:tr>
      <w:tr>
        <w:trPr>
          <w:cantSplit w:val="0"/>
          <w:trHeight w:val="300" w:hRule="atLeast"/>
          <w:tblHeader w:val="0"/>
        </w:trPr>
        <w:tc>
          <w:tcPr/>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Scan E (No Alginate) </w:t>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vs Scan F(Alginate)</w:t>
            </w:r>
          </w:p>
        </w:tc>
        <w:tc>
          <w:tcPr/>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261.09 vs 632.21</w:t>
            </w:r>
          </w:p>
        </w:tc>
        <w:tc>
          <w:tcPr/>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-371.12</w:t>
            </w:r>
          </w:p>
        </w:tc>
        <w:tc>
          <w:tcPr/>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0.012</w:t>
            </w:r>
          </w:p>
        </w:tc>
        <w:tc>
          <w:tcPr/>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Significant</w:t>
            </w:r>
          </w:p>
        </w:tc>
      </w:tr>
      <w:tr>
        <w:trPr>
          <w:cantSplit w:val="0"/>
          <w:trHeight w:val="300" w:hRule="atLeast"/>
          <w:tblHeader w:val="0"/>
        </w:trPr>
        <w:tc>
          <w:tcPr/>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Scan G (No Alginate) vs </w:t>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Scan H(Alginate)</w:t>
            </w:r>
          </w:p>
        </w:tc>
        <w:tc>
          <w:tcPr/>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465.33 vs 598.67</w:t>
            </w:r>
          </w:p>
        </w:tc>
        <w:tc>
          <w:tcPr/>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-133.34</w:t>
            </w:r>
          </w:p>
        </w:tc>
        <w:tc>
          <w:tcPr/>
          <w:p w:rsidR="00000000" w:rsidDel="00000000" w:rsidP="00000000" w:rsidRDefault="00000000" w:rsidRPr="00000000" w14:paraId="00000062">
            <w:pPr>
              <w:jc w:val="both"/>
              <w:rPr>
                <w:sz w:val="24"/>
                <w:szCs w:val="24"/>
              </w:rPr>
            </w:pPr>
            <w:r w:rsidDel="00000000" w:rsidR="00000000" w:rsidRPr="00000000">
              <w:rPr>
                <w:sz w:val="24"/>
                <w:szCs w:val="24"/>
                <w:rtl w:val="0"/>
              </w:rPr>
              <w:t xml:space="preserve">0.087</w:t>
            </w:r>
          </w:p>
        </w:tc>
        <w:tc>
          <w:tcPr/>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Not significant</w:t>
            </w:r>
          </w:p>
        </w:tc>
      </w:tr>
      <w:tr>
        <w:trPr>
          <w:cantSplit w:val="0"/>
          <w:trHeight w:val="300" w:hRule="atLeast"/>
          <w:tblHeader w:val="0"/>
        </w:trPr>
        <w:tc>
          <w:tcPr/>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Scan I (No Alginate) vs </w:t>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Scan J(Alginate)</w:t>
            </w:r>
          </w:p>
        </w:tc>
        <w:tc>
          <w:tcPr/>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372.97 vs 639.13</w:t>
            </w:r>
          </w:p>
        </w:tc>
        <w:tc>
          <w:tcPr/>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-266.16</w:t>
            </w:r>
          </w:p>
        </w:tc>
        <w:tc>
          <w:tcPr/>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0.049</w:t>
            </w:r>
          </w:p>
        </w:tc>
        <w:tc>
          <w:tcPr/>
          <w:p w:rsidR="00000000" w:rsidDel="00000000" w:rsidP="00000000" w:rsidRDefault="00000000" w:rsidRPr="00000000" w14:paraId="00000069">
            <w:pPr>
              <w:jc w:val="both"/>
              <w:rPr>
                <w:sz w:val="24"/>
                <w:szCs w:val="24"/>
              </w:rPr>
            </w:pPr>
            <w:r w:rsidDel="00000000" w:rsidR="00000000" w:rsidRPr="00000000">
              <w:rPr>
                <w:sz w:val="24"/>
                <w:szCs w:val="24"/>
                <w:rtl w:val="0"/>
              </w:rPr>
              <w:t xml:space="preserve">Significant</w:t>
            </w:r>
          </w:p>
        </w:tc>
      </w:tr>
    </w:tbl>
    <w:p w:rsidR="00000000" w:rsidDel="00000000" w:rsidP="00000000" w:rsidRDefault="00000000" w:rsidRPr="00000000" w14:paraId="0000006A">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9C360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5B6B15"/>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5B6B15"/>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g41XwAkytvq3O5WAmRxWZ0mVmg==">CgMxLjAyCGguZ2pkZ3hzOAByITFmbTJ2UmJFMFU3RnM0c0cwOWRaUWJObnBKazhvcmZsLQ==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2024-10-22T03:06:00Z</dcterms:created>
  <dc:creator>Anusha Vaddi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e2e433909f805d5b7027dbb3d14b0cd1b951e8a1c868274fbdb99a92c58fcddd</vt:lpwstr>
  </property>
</Properties>
</file>