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An Entropy-Based Distributed DDoS Detection</w:t>
      </w:r>
      <w:r>
        <w:rPr>
          <w:rFonts w:hint="eastAsia"/>
          <w:lang w:val="en-US" w:eastAsia="zh-CN"/>
        </w:rPr>
        <w:t xml:space="preserve"> </w:t>
      </w:r>
      <w:r>
        <w:rPr>
          <w:rFonts w:hint="eastAsia"/>
        </w:rPr>
        <w:t>Mechanism in Software-Defined Networking</w:t>
      </w:r>
    </w:p>
    <w:p>
      <w:pPr>
        <w:rPr>
          <w:rFonts w:hint="eastAsia"/>
          <w:lang w:val="en-US" w:eastAsia="zh-CN"/>
        </w:rPr>
      </w:pPr>
      <w:r>
        <w:rPr>
          <w:rFonts w:hint="eastAsia"/>
          <w:lang w:val="en-US" w:eastAsia="zh-CN"/>
        </w:rPr>
        <w:t>&lt;</w:t>
      </w:r>
      <w:r>
        <w:rPr>
          <w:rFonts w:hint="eastAsia"/>
        </w:rPr>
        <w:t>IP src, IP dst, Srcport, Dstport, IP pro</w:t>
      </w:r>
      <w:r>
        <w:rPr>
          <w:rFonts w:hint="eastAsia"/>
          <w:lang w:val="en-US" w:eastAsia="zh-CN"/>
        </w:rPr>
        <w:t>&gt;</w:t>
      </w:r>
    </w:p>
    <w:p>
      <w:pPr>
        <w:rPr>
          <w:rFonts w:hint="eastAsia"/>
          <w:lang w:val="en-US" w:eastAsia="zh-CN"/>
        </w:rPr>
      </w:pPr>
      <w:r>
        <w:rPr>
          <w:rFonts w:hint="eastAsia"/>
          <w:lang w:eastAsia="zh-CN"/>
        </w:rPr>
        <w:t>（</w:t>
      </w:r>
      <w:r>
        <w:rPr>
          <w:rFonts w:hint="eastAsia"/>
          <w:lang w:val="en-US" w:eastAsia="zh-CN"/>
        </w:rPr>
        <w:t>2</w:t>
      </w:r>
      <w:r>
        <w:rPr>
          <w:rFonts w:hint="eastAsia"/>
          <w:lang w:eastAsia="zh-CN"/>
        </w:rPr>
        <w:t>）《</w:t>
      </w:r>
      <w:r>
        <w:rPr>
          <w:rFonts w:hint="eastAsia"/>
        </w:rPr>
        <w:t>SDN 环境下基于 KNN 的 DDoS 攻击检测方法</w:t>
      </w:r>
      <w:r>
        <w:rPr>
          <w:rFonts w:hint="eastAsia"/>
          <w:lang w:eastAsia="zh-CN"/>
        </w:rPr>
        <w:t>》</w:t>
      </w:r>
    </w:p>
    <w:p>
      <w:pPr>
        <w:rPr>
          <w:rFonts w:hint="eastAsia"/>
          <w:lang w:val="en-US" w:eastAsia="zh-CN"/>
        </w:rPr>
      </w:pPr>
      <w:r>
        <w:rPr>
          <w:rFonts w:hint="eastAsia"/>
          <w:lang w:val="en-US" w:eastAsia="zh-CN"/>
        </w:rPr>
        <w:t xml:space="preserve"> 流包数中位数( Median of Packets per flow，MPf)：流表每道流中的数据包数目的中位数</w:t>
      </w:r>
    </w:p>
    <w:p>
      <w:pPr>
        <w:rPr>
          <w:rFonts w:hint="eastAsia"/>
          <w:lang w:val="en-US" w:eastAsia="zh-CN"/>
        </w:rPr>
      </w:pPr>
      <w:r>
        <w:rPr>
          <w:rFonts w:hint="eastAsia"/>
          <w:lang w:val="en-US" w:eastAsia="zh-CN"/>
        </w:rPr>
        <w:t xml:space="preserve">    </w:t>
      </w:r>
      <w:r>
        <w:drawing>
          <wp:inline distT="0" distB="0" distL="114300" distR="114300">
            <wp:extent cx="1826895" cy="379730"/>
            <wp:effectExtent l="0" t="0" r="1905" b="1270"/>
            <wp:docPr id="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
                    <pic:cNvPicPr>
                      <a:picLocks noChangeAspect="1"/>
                    </pic:cNvPicPr>
                  </pic:nvPicPr>
                  <pic:blipFill>
                    <a:blip r:embed="rId4"/>
                    <a:stretch>
                      <a:fillRect/>
                    </a:stretch>
                  </pic:blipFill>
                  <pic:spPr>
                    <a:xfrm>
                      <a:off x="0" y="0"/>
                      <a:ext cx="1826895" cy="379730"/>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  流字节数中位值( Median of Bytes per flow，MBf)：流表中每道流的字节数的中位数</w:t>
      </w:r>
    </w:p>
    <w:p>
      <w:pPr>
        <w:rPr>
          <w:rFonts w:hint="eastAsia"/>
          <w:lang w:val="en-US" w:eastAsia="zh-CN"/>
        </w:rPr>
      </w:pPr>
      <w:r>
        <w:rPr>
          <w:rFonts w:hint="eastAsia"/>
          <w:lang w:val="en-US" w:eastAsia="zh-CN"/>
        </w:rPr>
        <w:t xml:space="preserve">    </w:t>
      </w:r>
      <w:r>
        <w:drawing>
          <wp:inline distT="0" distB="0" distL="114300" distR="114300">
            <wp:extent cx="1732280" cy="361950"/>
            <wp:effectExtent l="0" t="0" r="1270" b="0"/>
            <wp:docPr id="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
                    <pic:cNvPicPr>
                      <a:picLocks noChangeAspect="1"/>
                    </pic:cNvPicPr>
                  </pic:nvPicPr>
                  <pic:blipFill>
                    <a:blip r:embed="rId5"/>
                    <a:stretch>
                      <a:fillRect/>
                    </a:stretch>
                  </pic:blipFill>
                  <pic:spPr>
                    <a:xfrm>
                      <a:off x="0" y="0"/>
                      <a:ext cx="1732280" cy="361950"/>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  对流比( Percentage of Correlative flow，PCf)：对流即为交互流</w:t>
      </w:r>
    </w:p>
    <w:p>
      <w:pPr>
        <w:rPr>
          <w:rFonts w:hint="eastAsia"/>
          <w:lang w:val="en-US" w:eastAsia="zh-CN"/>
        </w:rPr>
      </w:pPr>
      <w:r>
        <w:rPr>
          <w:rFonts w:hint="eastAsia"/>
          <w:lang w:val="en-US" w:eastAsia="zh-CN"/>
        </w:rPr>
        <w:t xml:space="preserve">     </w:t>
      </w:r>
      <w:r>
        <w:drawing>
          <wp:inline distT="0" distB="0" distL="114300" distR="114300">
            <wp:extent cx="2717165" cy="217170"/>
            <wp:effectExtent l="0" t="0" r="6985" b="11430"/>
            <wp:docPr id="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
                    <pic:cNvPicPr>
                      <a:picLocks noChangeAspect="1"/>
                    </pic:cNvPicPr>
                  </pic:nvPicPr>
                  <pic:blipFill>
                    <a:blip r:embed="rId6"/>
                    <a:stretch>
                      <a:fillRect/>
                    </a:stretch>
                  </pic:blipFill>
                  <pic:spPr>
                    <a:xfrm>
                      <a:off x="0" y="0"/>
                      <a:ext cx="2717165" cy="217170"/>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  端口增速( Ports Generating Speed，PGS)：随机生成端口号，速度上升</w:t>
      </w:r>
    </w:p>
    <w:p>
      <w:pPr>
        <w:rPr>
          <w:rFonts w:hint="eastAsia"/>
          <w:lang w:val="en-US" w:eastAsia="zh-CN"/>
        </w:rPr>
      </w:pPr>
      <w:r>
        <w:rPr>
          <w:rFonts w:hint="eastAsia"/>
          <w:lang w:val="en-US" w:eastAsia="zh-CN"/>
        </w:rPr>
        <w:t xml:space="preserve">    </w:t>
      </w:r>
      <w:r>
        <w:drawing>
          <wp:inline distT="0" distB="0" distL="114300" distR="114300">
            <wp:extent cx="1866900" cy="254635"/>
            <wp:effectExtent l="0" t="0" r="0" b="12065"/>
            <wp:docPr id="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
                    <pic:cNvPicPr>
                      <a:picLocks noChangeAspect="1"/>
                    </pic:cNvPicPr>
                  </pic:nvPicPr>
                  <pic:blipFill>
                    <a:blip r:embed="rId7"/>
                    <a:stretch>
                      <a:fillRect/>
                    </a:stretch>
                  </pic:blipFill>
                  <pic:spPr>
                    <a:xfrm>
                      <a:off x="0" y="0"/>
                      <a:ext cx="1866900" cy="254635"/>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  源IP增速( Source IP Growing Speed，SGS)：随机生成源IP地址，速度上升</w:t>
      </w:r>
    </w:p>
    <w:p>
      <w:r>
        <w:rPr>
          <w:rFonts w:hint="eastAsia"/>
          <w:lang w:val="en-US" w:eastAsia="zh-CN"/>
        </w:rPr>
        <w:t xml:space="preserve">    </w:t>
      </w:r>
      <w:r>
        <w:drawing>
          <wp:inline distT="0" distB="0" distL="114300" distR="114300">
            <wp:extent cx="2061210" cy="222250"/>
            <wp:effectExtent l="0" t="0" r="15240" b="6350"/>
            <wp:docPr id="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
                    <pic:cNvPicPr>
                      <a:picLocks noChangeAspect="1"/>
                    </pic:cNvPicPr>
                  </pic:nvPicPr>
                  <pic:blipFill>
                    <a:blip r:embed="rId8"/>
                    <a:stretch>
                      <a:fillRect/>
                    </a:stretch>
                  </pic:blipFill>
                  <pic:spPr>
                    <a:xfrm>
                      <a:off x="0" y="0"/>
                      <a:ext cx="2061210" cy="222250"/>
                    </a:xfrm>
                    <a:prstGeom prst="rect">
                      <a:avLst/>
                    </a:prstGeom>
                    <a:noFill/>
                    <a:ln w="9525">
                      <a:noFill/>
                    </a:ln>
                  </pic:spPr>
                </pic:pic>
              </a:graphicData>
            </a:graphic>
          </wp:inline>
        </w:drawing>
      </w:r>
    </w:p>
    <w:p>
      <w:pPr>
        <w:rPr>
          <w:rFonts w:asciiTheme="minorAscii"/>
          <w:color w:val="231F20"/>
          <w:sz w:val="21"/>
          <w:szCs w:val="21"/>
        </w:rPr>
      </w:pPr>
      <w:r>
        <w:rPr>
          <w:rFonts w:hint="eastAsia"/>
          <w:lang w:eastAsia="zh-CN"/>
        </w:rPr>
        <w:t>（</w:t>
      </w:r>
      <w:r>
        <w:rPr>
          <w:rFonts w:hint="eastAsia"/>
          <w:lang w:val="en-US" w:eastAsia="zh-CN"/>
        </w:rPr>
        <w:t>3</w:t>
      </w:r>
      <w:r>
        <w:rPr>
          <w:rFonts w:hint="eastAsia"/>
          <w:lang w:eastAsia="zh-CN"/>
        </w:rPr>
        <w:t>）</w:t>
      </w:r>
      <w:r>
        <w:rPr>
          <w:rFonts w:hint="eastAsia" w:asciiTheme="minorAscii"/>
          <w:sz w:val="21"/>
          <w:szCs w:val="21"/>
          <w:lang w:val="en-US" w:eastAsia="zh-CN"/>
        </w:rPr>
        <w:t>《</w:t>
      </w:r>
      <w:r>
        <w:rPr>
          <w:rFonts w:asciiTheme="minorAscii"/>
          <w:sz w:val="21"/>
          <w:szCs w:val="21"/>
        </w:rPr>
        <w:t>Detection as a Service: An SDN Application</w:t>
      </w:r>
      <w:r>
        <w:rPr>
          <w:rFonts w:hint="eastAsia" w:asciiTheme="minorAscii"/>
          <w:sz w:val="21"/>
          <w:szCs w:val="21"/>
          <w:lang w:val="en-US" w:eastAsia="zh-CN"/>
        </w:rPr>
        <w:t>》</w:t>
      </w:r>
    </w:p>
    <w:p>
      <w:pPr>
        <w:bidi w:val="0"/>
      </w:pPr>
      <w:r>
        <w:rPr>
          <w:rFonts w:hint="eastAsia"/>
          <w:lang w:val="en-US" w:eastAsia="zh-CN"/>
        </w:rPr>
        <w:t>几乎是所有特征了：</w:t>
      </w:r>
      <w:r>
        <w:t>source IPv4 &amp; IPv6 address, destination IPv4 &amp; IPv6 address, source MAC address, destination MAC address, source port number, destination port number, metadata of packet, VLAN id,, SCTP source and destination ports, ICMP type and code, ARP opcode, ARP source and target IPv4 address, ARP source and target MAC address, MPLS label, TCP flags and other fields as specified in OpenFlow Switch 1.5.1 specifications</w:t>
      </w:r>
    </w:p>
    <w:p>
      <w:pPr>
        <w:bidi w:val="0"/>
      </w:pPr>
      <w:r>
        <w:t>IP explicit congestion notification (ECN),</w:t>
      </w:r>
    </w:p>
    <w:p>
      <w:pPr>
        <w:bidi w:val="0"/>
      </w:pPr>
      <w:r>
        <w:t xml:space="preserve"> IP diffserv code point (DSCP)</w:t>
      </w:r>
    </w:p>
    <w:p>
      <w:pPr>
        <w:bidi w:val="0"/>
        <w:rPr>
          <w:rFonts w:hint="eastAsia" w:eastAsiaTheme="minorEastAsia"/>
          <w:lang w:eastAsia="zh-CN"/>
        </w:rPr>
      </w:pPr>
      <w:r>
        <w:rPr>
          <w:rFonts w:hint="eastAsia"/>
          <w:lang w:eastAsia="zh-CN"/>
        </w:rPr>
        <w:t>（</w:t>
      </w:r>
      <w:r>
        <w:rPr>
          <w:rFonts w:hint="eastAsia"/>
          <w:lang w:val="en-US" w:eastAsia="zh-CN"/>
        </w:rPr>
        <w:t>4</w:t>
      </w:r>
      <w:r>
        <w:rPr>
          <w:rFonts w:hint="eastAsia"/>
          <w:lang w:eastAsia="zh-CN"/>
        </w:rPr>
        <w:t>）《</w:t>
      </w:r>
      <w:r>
        <w:t>Towards Prediction of Security Attacks on Software Defined Networks: A Big Data Analytic Approach</w:t>
      </w:r>
      <w:r>
        <w:rPr>
          <w:rFonts w:hint="eastAsia"/>
          <w:lang w:eastAsia="zh-CN"/>
        </w:rPr>
        <w:t>》</w:t>
      </w:r>
    </w:p>
    <w:p>
      <w:pPr>
        <w:rPr>
          <w:rFonts w:hint="eastAsia"/>
          <w:lang w:val="en-US" w:eastAsia="zh-CN"/>
        </w:rPr>
      </w:pPr>
      <w:r>
        <w:drawing>
          <wp:inline distT="0" distB="0" distL="114300" distR="114300">
            <wp:extent cx="2905760" cy="3244215"/>
            <wp:effectExtent l="0" t="0" r="889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905760" cy="324421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8C501C"/>
    <w:rsid w:val="4B2673CD"/>
    <w:rsid w:val="65903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Ajoy</dc:creator>
  <cp:lastModifiedBy>Ajoy. 郅</cp:lastModifiedBy>
  <dcterms:modified xsi:type="dcterms:W3CDTF">2019-04-04T13:20:09Z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