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 </w:t>
      </w:r>
      <w:r>
        <w:rPr>
          <w:rFonts w:eastAsia="Arial Narrow" w:cs="Arimo" w:ascii="Arimo" w:hAnsi="Arimo"/>
          <w:b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ÚLTIMA ALTERAÇÃO: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09/05/2017 </w:t>
      </w:r>
      <w:r>
        <w:rPr>
          <w:rFonts w:eastAsia="Arimo,Arial Narrow" w:cs="Arimo,Arial Narrow" w:ascii="Arimo,Arial Narrow" w:hAnsi="Arimo,Arial Narrow"/>
          <w:b/>
          <w:bCs w:val="false"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Franck Aragão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102"/>
        <w:tblW w:w="985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367"/>
        <w:gridCol w:w="3182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01 - EFETUAR LOGIN COM SUCESSO</w:t>
            </w:r>
          </w:p>
        </w:tc>
      </w:tr>
      <w:tr>
        <w:trPr/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página de login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 de login</w:t>
            </w:r>
          </w:p>
        </w:tc>
      </w:tr>
      <w:tr>
        <w:trPr>
          <w:trHeight w:val="480" w:hRule="atLeast"/>
        </w:trPr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 existente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admin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-admin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Pagina inicial do sistema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u w:val="double"/>
        </w:rPr>
      </w:pPr>
      <w:r>
        <w:rPr>
          <w:u w:val="double"/>
        </w:rPr>
      </w:r>
    </w:p>
    <w:tbl>
      <w:tblPr>
        <w:tblStyle w:val="Table102"/>
        <w:tblW w:w="985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366"/>
        <w:gridCol w:w="3182"/>
        <w:gridCol w:w="3181"/>
        <w:gridCol w:w="3124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02 - EFETUAR LOGIN COM USUÁRIO QUE NÃO EXISTE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página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Página: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 não cadastrados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admin1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-admin1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Msg: Nome de usuário ou senha invalisos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366"/>
        <w:gridCol w:w="3182"/>
        <w:gridCol w:w="3181"/>
        <w:gridCol w:w="3124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03 - EFETUAR LOGIN COM USUÁRIO INATIVO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página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Página: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- 38342795000199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-12345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Msg: Nome de usuário ou senha invalido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366"/>
        <w:gridCol w:w="3182"/>
        <w:gridCol w:w="3181"/>
        <w:gridCol w:w="3124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04 - EFETUAR LOGIN COM USUÁRIO DE MODÚLO ANDROID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página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Página: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- 38342795000199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-12345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Msg: Acesso não autorizado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1</Pages>
  <Words>188</Words>
  <Characters>919</Characters>
  <CharactersWithSpaces>1055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2017-05-10T13:04:53Z</dcterms:modified>
  <cp:revision>5</cp:revision>
  <dc:subject/>
  <dc:title/>
</cp:coreProperties>
</file>