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93" w:rsidRDefault="00A31E7E" w:rsidP="0088671C">
      <w:pPr>
        <w:pStyle w:val="Akapitzlist"/>
        <w:numPr>
          <w:ilvl w:val="0"/>
          <w:numId w:val="1"/>
        </w:numPr>
        <w:rPr>
          <w:b/>
          <w:sz w:val="26"/>
          <w:szCs w:val="26"/>
        </w:rPr>
      </w:pPr>
      <w:r w:rsidRPr="00A31E7E">
        <w:rPr>
          <w:b/>
          <w:sz w:val="26"/>
          <w:szCs w:val="26"/>
        </w:rPr>
        <w:t>Jakie są domyślne ustawienia rozmiaru klastra, podczas formatowania partycji NTFS systemu Windows</w:t>
      </w:r>
      <w:r w:rsidRPr="00A31E7E">
        <w:rPr>
          <w:b/>
          <w:sz w:val="26"/>
          <w:szCs w:val="26"/>
        </w:rPr>
        <w:t xml:space="preserve"> </w:t>
      </w:r>
      <w:r w:rsidRPr="00A31E7E">
        <w:rPr>
          <w:b/>
          <w:sz w:val="26"/>
          <w:szCs w:val="26"/>
        </w:rPr>
        <w:t>na dysku twardym większym niż 2 GB?</w:t>
      </w:r>
    </w:p>
    <w:p w:rsidR="0088671C" w:rsidRPr="0088671C" w:rsidRDefault="0088671C" w:rsidP="0088671C">
      <w:pPr>
        <w:pStyle w:val="Akapitzlist"/>
        <w:rPr>
          <w:b/>
          <w:sz w:val="26"/>
          <w:szCs w:val="26"/>
        </w:rPr>
      </w:pPr>
    </w:p>
    <w:p w:rsidR="00122E93" w:rsidRPr="00122E93" w:rsidRDefault="00122E93" w:rsidP="0088671C">
      <w:pPr>
        <w:pStyle w:val="Akapitzlist"/>
        <w:ind w:left="0"/>
        <w:rPr>
          <w:sz w:val="26"/>
          <w:szCs w:val="26"/>
        </w:rPr>
      </w:pPr>
      <w:r w:rsidRPr="00A31E7E">
        <w:rPr>
          <w:noProof/>
          <w:lang w:eastAsia="pl-PL"/>
        </w:rPr>
        <w:drawing>
          <wp:inline distT="0" distB="0" distL="0" distR="0" wp14:anchorId="595A6A3D" wp14:editId="7CAA87B7">
            <wp:extent cx="5753100" cy="1993900"/>
            <wp:effectExtent l="0" t="0" r="0" b="6350"/>
            <wp:docPr id="1" name="Obraz 1" descr="Przechwyty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chwytywa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3" w:rsidRPr="00122E93" w:rsidRDefault="00122E93" w:rsidP="00122E93">
      <w:pPr>
        <w:rPr>
          <w:b/>
          <w:sz w:val="26"/>
          <w:szCs w:val="26"/>
        </w:rPr>
      </w:pPr>
    </w:p>
    <w:p w:rsidR="00122E93" w:rsidRDefault="00122E93" w:rsidP="00122E93">
      <w:pPr>
        <w:pStyle w:val="Akapitzlist"/>
        <w:numPr>
          <w:ilvl w:val="0"/>
          <w:numId w:val="1"/>
        </w:numPr>
        <w:rPr>
          <w:b/>
          <w:sz w:val="26"/>
          <w:szCs w:val="26"/>
        </w:rPr>
      </w:pPr>
      <w:r w:rsidRPr="00122E93">
        <w:rPr>
          <w:b/>
          <w:sz w:val="26"/>
          <w:szCs w:val="26"/>
        </w:rPr>
        <w:t>Jaka jest komenda, aby zmienić partycje FAT32 na NTFS?</w:t>
      </w:r>
    </w:p>
    <w:p w:rsidR="001073A1" w:rsidRDefault="001073A1" w:rsidP="001073A1">
      <w:pPr>
        <w:pStyle w:val="Akapitzlist"/>
        <w:rPr>
          <w:rFonts w:ascii="Arial Black" w:hAnsi="Arial Black" w:cs="Helvetica"/>
          <w:b/>
          <w:bCs/>
          <w:shd w:val="clear" w:color="auto" w:fill="FFFFFF"/>
        </w:rPr>
      </w:pPr>
    </w:p>
    <w:p w:rsidR="001073A1" w:rsidRDefault="001073A1" w:rsidP="0088671C">
      <w:pPr>
        <w:pStyle w:val="Akapitzlist"/>
        <w:ind w:left="0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1073A1">
        <w:rPr>
          <w:rFonts w:ascii="Arial" w:hAnsi="Arial" w:cs="Arial"/>
          <w:bCs/>
          <w:iCs/>
          <w:color w:val="000000" w:themeColor="text1"/>
          <w:spacing w:val="4"/>
          <w:shd w:val="clear" w:color="auto" w:fill="FFFFFF"/>
        </w:rPr>
        <w:t>convert</w:t>
      </w:r>
      <w:proofErr w:type="spellEnd"/>
      <w:r w:rsidRPr="001073A1">
        <w:rPr>
          <w:rFonts w:ascii="Arial" w:hAnsi="Arial" w:cs="Arial"/>
          <w:bCs/>
          <w:iCs/>
          <w:color w:val="000000" w:themeColor="text1"/>
          <w:spacing w:val="4"/>
          <w:shd w:val="clear" w:color="auto" w:fill="FFFFFF"/>
        </w:rPr>
        <w:t xml:space="preserve"> d: /</w:t>
      </w:r>
      <w:proofErr w:type="spellStart"/>
      <w:r w:rsidRPr="001073A1">
        <w:rPr>
          <w:rFonts w:ascii="Arial" w:hAnsi="Arial" w:cs="Arial"/>
          <w:bCs/>
          <w:iCs/>
          <w:color w:val="000000" w:themeColor="text1"/>
          <w:spacing w:val="4"/>
          <w:shd w:val="clear" w:color="auto" w:fill="FFFFFF"/>
        </w:rPr>
        <w:t>fs:ntfs</w:t>
      </w:r>
      <w:proofErr w:type="spellEnd"/>
      <w:r w:rsidRPr="001073A1">
        <w:rPr>
          <w:rFonts w:ascii="Arial" w:hAnsi="Arial" w:cs="Arial"/>
          <w:color w:val="000000" w:themeColor="text1"/>
          <w:shd w:val="clear" w:color="auto" w:fill="FFFFFF"/>
        </w:rPr>
        <w:t>.</w:t>
      </w:r>
      <w:bookmarkStart w:id="0" w:name="_GoBack"/>
      <w:bookmarkEnd w:id="0"/>
    </w:p>
    <w:p w:rsidR="0088671C" w:rsidRPr="001073A1" w:rsidRDefault="0088671C" w:rsidP="0088671C">
      <w:pPr>
        <w:pStyle w:val="Akapitzlist"/>
        <w:ind w:left="0"/>
        <w:rPr>
          <w:rFonts w:ascii="Arial" w:hAnsi="Arial" w:cs="Arial"/>
          <w:color w:val="000000" w:themeColor="text1"/>
          <w:shd w:val="clear" w:color="auto" w:fill="FFFFFF"/>
        </w:rPr>
      </w:pPr>
    </w:p>
    <w:p w:rsidR="001073A1" w:rsidRPr="001073A1" w:rsidRDefault="001073A1" w:rsidP="001073A1">
      <w:pPr>
        <w:pStyle w:val="Akapitzlist"/>
        <w:rPr>
          <w:color w:val="000000" w:themeColor="text1"/>
          <w:sz w:val="26"/>
          <w:szCs w:val="26"/>
        </w:rPr>
      </w:pPr>
    </w:p>
    <w:p w:rsidR="00122E93" w:rsidRPr="006C331A" w:rsidRDefault="00122E93" w:rsidP="00122E93">
      <w:pPr>
        <w:pStyle w:val="Akapitzlist"/>
        <w:numPr>
          <w:ilvl w:val="0"/>
          <w:numId w:val="1"/>
        </w:numPr>
        <w:rPr>
          <w:b/>
          <w:sz w:val="26"/>
          <w:szCs w:val="26"/>
        </w:rPr>
      </w:pPr>
      <w:r w:rsidRPr="006C331A">
        <w:rPr>
          <w:b/>
          <w:sz w:val="26"/>
          <w:szCs w:val="26"/>
        </w:rPr>
        <w:t xml:space="preserve">Co to jest Master File </w:t>
      </w:r>
      <w:proofErr w:type="spellStart"/>
      <w:r w:rsidRPr="006C331A">
        <w:rPr>
          <w:b/>
          <w:sz w:val="26"/>
          <w:szCs w:val="26"/>
        </w:rPr>
        <w:t>Table</w:t>
      </w:r>
      <w:proofErr w:type="spellEnd"/>
      <w:r w:rsidRPr="006C331A">
        <w:rPr>
          <w:b/>
          <w:sz w:val="26"/>
          <w:szCs w:val="26"/>
        </w:rPr>
        <w:t xml:space="preserve"> (MTF) i co zawiera?</w:t>
      </w:r>
    </w:p>
    <w:p w:rsidR="00B8345B" w:rsidRDefault="00122E93" w:rsidP="000606FC">
      <w:pPr>
        <w:rPr>
          <w:sz w:val="26"/>
          <w:szCs w:val="26"/>
        </w:rPr>
      </w:pPr>
      <w:r>
        <w:rPr>
          <w:sz w:val="26"/>
          <w:szCs w:val="26"/>
        </w:rPr>
        <w:t>U</w:t>
      </w:r>
      <w:r w:rsidR="00B8345B" w:rsidRPr="00A31E7E">
        <w:rPr>
          <w:sz w:val="26"/>
          <w:szCs w:val="26"/>
        </w:rPr>
        <w:t>kryty plik (o nazwie "$</w:t>
      </w:r>
      <w:proofErr w:type="spellStart"/>
      <w:r w:rsidR="00B8345B" w:rsidRPr="00A31E7E">
        <w:rPr>
          <w:sz w:val="26"/>
          <w:szCs w:val="26"/>
        </w:rPr>
        <w:t>Mft</w:t>
      </w:r>
      <w:proofErr w:type="spellEnd"/>
      <w:r w:rsidR="00B8345B" w:rsidRPr="00A31E7E">
        <w:rPr>
          <w:sz w:val="26"/>
          <w:szCs w:val="26"/>
        </w:rPr>
        <w:t>", indeksie MFT 0) na partycjach NTFS, w którym są zawarte wpisy (pełne informacje o rozmiarze, ścieżce dostępu, datach edycji, utworzenia pliku) do każdego pliku na danej partycji.</w:t>
      </w:r>
    </w:p>
    <w:p w:rsidR="0088671C" w:rsidRDefault="0088671C" w:rsidP="000606FC">
      <w:pPr>
        <w:rPr>
          <w:sz w:val="26"/>
          <w:szCs w:val="26"/>
        </w:rPr>
      </w:pPr>
    </w:p>
    <w:p w:rsidR="004D3CA8" w:rsidRDefault="004D3CA8" w:rsidP="004D3CA8">
      <w:pPr>
        <w:pStyle w:val="Akapitzlist"/>
        <w:numPr>
          <w:ilvl w:val="0"/>
          <w:numId w:val="2"/>
        </w:numPr>
        <w:rPr>
          <w:b/>
          <w:sz w:val="26"/>
          <w:szCs w:val="26"/>
        </w:rPr>
      </w:pPr>
      <w:r w:rsidRPr="00AB0F3E">
        <w:rPr>
          <w:b/>
          <w:sz w:val="26"/>
          <w:szCs w:val="26"/>
        </w:rPr>
        <w:t>Co to jest księgowanie NTFS?</w:t>
      </w:r>
    </w:p>
    <w:p w:rsidR="001073A1" w:rsidRDefault="001073A1" w:rsidP="001073A1">
      <w:pPr>
        <w:pStyle w:val="Akapitzlist"/>
        <w:rPr>
          <w:rStyle w:val="Pogrubienie"/>
          <w:rFonts w:ascii="Arial Black" w:hAnsi="Arial Black" w:cs="Helvetica"/>
          <w:shd w:val="clear" w:color="auto" w:fill="FFFFFF"/>
        </w:rPr>
      </w:pPr>
    </w:p>
    <w:p w:rsidR="001073A1" w:rsidRPr="001073A1" w:rsidRDefault="001073A1" w:rsidP="0088671C">
      <w:pPr>
        <w:pStyle w:val="Akapitzlist"/>
        <w:ind w:left="0"/>
        <w:rPr>
          <w:rFonts w:ascii="Arial" w:hAnsi="Arial" w:cs="Arial"/>
        </w:rPr>
      </w:pPr>
      <w:r w:rsidRPr="001073A1">
        <w:rPr>
          <w:rStyle w:val="Pogrubienie"/>
          <w:rFonts w:ascii="Arial" w:hAnsi="Arial" w:cs="Arial"/>
          <w:shd w:val="clear" w:color="auto" w:fill="FFFFFF"/>
        </w:rPr>
        <w:t>NTFS (Windows NT, Windows 2000, Windows XP, Windows Vista):</w:t>
      </w:r>
      <w:r w:rsidRPr="001073A1">
        <w:rPr>
          <w:rFonts w:ascii="Arial" w:hAnsi="Arial" w:cs="Arial"/>
          <w:shd w:val="clear" w:color="auto" w:fill="FFFFFF"/>
        </w:rPr>
        <w:t> system plików nowej generacji standardowo używany w systemach Windows NT i jego następcach zaprojektowany pod kątem pracy z wieloma użytkownikami daje możliwość zaadresowania 2 do potęgi 64 jednostek alokacji maksymalna pojemność dysku to 16 EB (w praktyce 2 TB) prawa dostępu do plików i katalogów system zarządzania zapisem i odczytem danych księgowanie czyli mechanizm, który zwiększa bezpieczeństwo systemu oraz skraca do minimum czas sprawdzania systemu plików po awarii możliwość szyfrowania danych możliwość kompresji danych "w locie" możliwość przydzielania przestrze</w:t>
      </w:r>
      <w:r>
        <w:rPr>
          <w:rFonts w:ascii="Arial" w:hAnsi="Arial" w:cs="Arial"/>
          <w:shd w:val="clear" w:color="auto" w:fill="FFFFFF"/>
        </w:rPr>
        <w:t>ni każdemu użytkownikowi osobno.</w:t>
      </w:r>
    </w:p>
    <w:p w:rsidR="001073A1" w:rsidRDefault="001073A1" w:rsidP="001073A1">
      <w:pPr>
        <w:pStyle w:val="Akapitzlist"/>
        <w:rPr>
          <w:b/>
          <w:sz w:val="26"/>
          <w:szCs w:val="26"/>
        </w:rPr>
      </w:pPr>
    </w:p>
    <w:p w:rsidR="00EA0C24" w:rsidRDefault="00EA0C24" w:rsidP="001073A1">
      <w:pPr>
        <w:pStyle w:val="Akapitzlist"/>
        <w:rPr>
          <w:b/>
          <w:sz w:val="26"/>
          <w:szCs w:val="26"/>
        </w:rPr>
      </w:pPr>
    </w:p>
    <w:p w:rsidR="00EA0C24" w:rsidRDefault="00EA0C24" w:rsidP="001073A1">
      <w:pPr>
        <w:pStyle w:val="Akapitzlist"/>
        <w:rPr>
          <w:b/>
          <w:sz w:val="26"/>
          <w:szCs w:val="26"/>
        </w:rPr>
      </w:pPr>
    </w:p>
    <w:p w:rsidR="00EA0C24" w:rsidRPr="00AB0F3E" w:rsidRDefault="00EA0C24" w:rsidP="001073A1">
      <w:pPr>
        <w:pStyle w:val="Akapitzlist"/>
        <w:rPr>
          <w:b/>
          <w:sz w:val="26"/>
          <w:szCs w:val="26"/>
        </w:rPr>
      </w:pPr>
    </w:p>
    <w:p w:rsidR="00C82380" w:rsidRDefault="004D3CA8" w:rsidP="004D3CA8">
      <w:pPr>
        <w:pStyle w:val="Akapitzlist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4D3CA8">
        <w:rPr>
          <w:rFonts w:ascii="Arial" w:hAnsi="Arial" w:cs="Arial"/>
          <w:b/>
          <w:sz w:val="26"/>
          <w:szCs w:val="26"/>
        </w:rPr>
        <w:lastRenderedPageBreak/>
        <w:t>W jaki sposób księgowanie pomaga systemowi operacyjnemu w przywracaniu po awarii systemu?</w:t>
      </w:r>
    </w:p>
    <w:p w:rsidR="00EA0C24" w:rsidRDefault="00EA0C24" w:rsidP="00EA0C24">
      <w:pPr>
        <w:pStyle w:val="Akapitzlist"/>
        <w:rPr>
          <w:rFonts w:ascii="Arial" w:hAnsi="Arial" w:cs="Arial"/>
          <w:b/>
          <w:sz w:val="26"/>
          <w:szCs w:val="26"/>
        </w:rPr>
      </w:pPr>
    </w:p>
    <w:p w:rsidR="00A22F33" w:rsidRPr="00EA0C24" w:rsidRDefault="00EA0C24" w:rsidP="0088671C">
      <w:pPr>
        <w:pStyle w:val="Akapitzlist"/>
        <w:ind w:left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111111"/>
          <w:shd w:val="clear" w:color="auto" w:fill="FFFFFF"/>
        </w:rPr>
        <w:t>S</w:t>
      </w:r>
      <w:r>
        <w:rPr>
          <w:rFonts w:ascii="Arial" w:hAnsi="Arial" w:cs="Arial"/>
          <w:color w:val="111111"/>
          <w:shd w:val="clear" w:color="auto" w:fill="FFFFFF"/>
        </w:rPr>
        <w:t>ystem plików dokonuje zapisu w formie metadanych wskazówek dotyczących treści i miejsca zapisu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  <w:shd w:val="clear" w:color="auto" w:fill="FFFFFF"/>
        </w:rPr>
        <w:t xml:space="preserve"> Jeśli proces zapisu nie powiedzie się, dzięki wpisom znajdującym się w dzienniku sprawność systemu plików może zostać przywrócona.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Po awarii od razu widać, które operacje nie zostały zakończone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:rsidR="00A22F33" w:rsidRPr="004D3CA8" w:rsidRDefault="00A22F33" w:rsidP="00A22F33">
      <w:pPr>
        <w:pStyle w:val="Akapitzlist"/>
        <w:rPr>
          <w:rFonts w:ascii="Arial" w:hAnsi="Arial" w:cs="Arial"/>
          <w:b/>
          <w:sz w:val="26"/>
          <w:szCs w:val="26"/>
        </w:rPr>
      </w:pPr>
    </w:p>
    <w:p w:rsidR="004A5AF1" w:rsidRPr="00A22F33" w:rsidRDefault="00C82380" w:rsidP="00A22F33">
      <w:pPr>
        <w:pStyle w:val="Akapitzlist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22F33">
        <w:rPr>
          <w:rFonts w:ascii="Arial" w:hAnsi="Arial" w:cs="Arial"/>
          <w:b/>
          <w:sz w:val="26"/>
          <w:szCs w:val="26"/>
        </w:rPr>
        <w:t>Dlaczego partycja NTFS jest bardziej bezpieczna niż FAT32?</w:t>
      </w:r>
      <w:r w:rsidRPr="00A22F33">
        <w:rPr>
          <w:rFonts w:ascii="Arial" w:hAnsi="Arial" w:cs="Arial"/>
          <w:b/>
          <w:sz w:val="26"/>
          <w:szCs w:val="26"/>
        </w:rPr>
        <w:t>.</w:t>
      </w:r>
    </w:p>
    <w:p w:rsidR="004007C4" w:rsidRPr="00A31E7E" w:rsidRDefault="004007C4" w:rsidP="004007C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r w:rsidRPr="00A31E7E">
        <w:rPr>
          <w:rFonts w:ascii="Arial" w:hAnsi="Arial" w:cs="Arial"/>
          <w:color w:val="222222"/>
          <w:sz w:val="26"/>
          <w:szCs w:val="26"/>
        </w:rPr>
        <w:t>NTFS obejmuje</w:t>
      </w:r>
      <w:r w:rsidRPr="00A31E7E">
        <w:rPr>
          <w:rFonts w:ascii="Arial" w:hAnsi="Arial" w:cs="Arial"/>
          <w:color w:val="222222"/>
          <w:sz w:val="26"/>
          <w:szCs w:val="26"/>
        </w:rPr>
        <w:t xml:space="preserve"> obsługę </w:t>
      </w:r>
      <w:r w:rsidRPr="00A31E7E">
        <w:rPr>
          <w:rFonts w:ascii="Arial" w:hAnsi="Arial" w:cs="Arial"/>
          <w:color w:val="222222"/>
          <w:sz w:val="26"/>
          <w:szCs w:val="26"/>
        </w:rPr>
        <w:t xml:space="preserve">metadanych </w:t>
      </w:r>
      <w:r w:rsidRPr="00A31E7E">
        <w:rPr>
          <w:rFonts w:ascii="Arial" w:hAnsi="Arial" w:cs="Arial"/>
          <w:color w:val="222222"/>
          <w:sz w:val="26"/>
          <w:szCs w:val="26"/>
        </w:rPr>
        <w:t>oraz dodanie struktur poprawiających szybkość pracy z dużą liczbą plików oraz dyskami o dużej pojemności</w:t>
      </w:r>
      <w:r w:rsidRPr="00A31E7E">
        <w:rPr>
          <w:rFonts w:ascii="Arial" w:hAnsi="Arial" w:cs="Arial"/>
          <w:color w:val="222222"/>
          <w:sz w:val="26"/>
          <w:szCs w:val="26"/>
        </w:rPr>
        <w:t>. Posiada</w:t>
      </w:r>
      <w:r w:rsidRPr="00A31E7E">
        <w:rPr>
          <w:rFonts w:ascii="Arial" w:hAnsi="Arial" w:cs="Arial"/>
          <w:color w:val="222222"/>
          <w:sz w:val="26"/>
          <w:szCs w:val="26"/>
        </w:rPr>
        <w:t> </w:t>
      </w:r>
      <w:r w:rsidRPr="00A31E7E">
        <w:rPr>
          <w:rFonts w:ascii="Arial" w:hAnsi="Arial" w:cs="Arial"/>
          <w:color w:val="222222"/>
          <w:sz w:val="26"/>
          <w:szCs w:val="26"/>
        </w:rPr>
        <w:t>listę kontroli dostępu</w:t>
      </w:r>
      <w:r w:rsidRPr="00A31E7E">
        <w:rPr>
          <w:rFonts w:ascii="Arial" w:hAnsi="Arial" w:cs="Arial"/>
          <w:color w:val="222222"/>
          <w:sz w:val="26"/>
          <w:szCs w:val="26"/>
        </w:rPr>
        <w:t> (ACL) i </w:t>
      </w:r>
      <w:r w:rsidRPr="00A31E7E">
        <w:rPr>
          <w:rFonts w:ascii="Arial" w:hAnsi="Arial" w:cs="Arial"/>
          <w:color w:val="222222"/>
          <w:sz w:val="26"/>
          <w:szCs w:val="26"/>
        </w:rPr>
        <w:t>dziennik operacji dyskowych</w:t>
      </w:r>
      <w:r w:rsidRPr="00A31E7E">
        <w:rPr>
          <w:rFonts w:ascii="Arial" w:hAnsi="Arial" w:cs="Arial"/>
          <w:color w:val="222222"/>
          <w:sz w:val="26"/>
          <w:szCs w:val="26"/>
        </w:rPr>
        <w:t> (ang. </w:t>
      </w:r>
      <w:proofErr w:type="spellStart"/>
      <w:r w:rsidRPr="00A31E7E">
        <w:rPr>
          <w:rFonts w:ascii="Arial" w:hAnsi="Arial" w:cs="Arial"/>
          <w:i/>
          <w:iCs/>
          <w:color w:val="222222"/>
          <w:sz w:val="26"/>
          <w:szCs w:val="26"/>
        </w:rPr>
        <w:t>journal</w:t>
      </w:r>
      <w:proofErr w:type="spellEnd"/>
      <w:r w:rsidRPr="00A31E7E">
        <w:rPr>
          <w:rFonts w:ascii="Arial" w:hAnsi="Arial" w:cs="Arial"/>
          <w:color w:val="222222"/>
          <w:sz w:val="26"/>
          <w:szCs w:val="26"/>
        </w:rPr>
        <w:t>).</w:t>
      </w:r>
    </w:p>
    <w:p w:rsidR="004007C4" w:rsidRPr="00A31E7E" w:rsidRDefault="004007C4" w:rsidP="004007C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r w:rsidRPr="00A31E7E">
        <w:rPr>
          <w:rFonts w:ascii="Arial" w:hAnsi="Arial" w:cs="Arial"/>
          <w:color w:val="222222"/>
          <w:sz w:val="26"/>
          <w:szCs w:val="26"/>
        </w:rPr>
        <w:t>Ponadto NTFS nie ma tak ostrego ograniczenia dotyczącego maksymalnego rozmiaru pliku (do 4GB w FAT32</w:t>
      </w:r>
      <w:r w:rsidRPr="00A31E7E">
        <w:rPr>
          <w:rFonts w:ascii="Arial" w:hAnsi="Arial" w:cs="Arial"/>
          <w:color w:val="222222"/>
          <w:sz w:val="26"/>
          <w:szCs w:val="26"/>
        </w:rPr>
        <w:t>).</w:t>
      </w:r>
    </w:p>
    <w:p w:rsidR="004007C4" w:rsidRPr="00A31E7E" w:rsidRDefault="004007C4">
      <w:pPr>
        <w:rPr>
          <w:rFonts w:ascii="Arial" w:hAnsi="Arial" w:cs="Arial"/>
          <w:sz w:val="26"/>
          <w:szCs w:val="26"/>
        </w:rPr>
      </w:pPr>
    </w:p>
    <w:sectPr w:rsidR="004007C4" w:rsidRPr="00A3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95827"/>
    <w:multiLevelType w:val="hybridMultilevel"/>
    <w:tmpl w:val="C3D67E5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43E42"/>
    <w:multiLevelType w:val="hybridMultilevel"/>
    <w:tmpl w:val="AE8CD6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3D"/>
    <w:rsid w:val="00016A63"/>
    <w:rsid w:val="000321A5"/>
    <w:rsid w:val="000606FC"/>
    <w:rsid w:val="001073A1"/>
    <w:rsid w:val="00122E93"/>
    <w:rsid w:val="004007C4"/>
    <w:rsid w:val="004A5AF1"/>
    <w:rsid w:val="004C163D"/>
    <w:rsid w:val="004D3CA8"/>
    <w:rsid w:val="006C331A"/>
    <w:rsid w:val="0088671C"/>
    <w:rsid w:val="00A22F33"/>
    <w:rsid w:val="00A31E7E"/>
    <w:rsid w:val="00AB0F3E"/>
    <w:rsid w:val="00B8345B"/>
    <w:rsid w:val="00C82380"/>
    <w:rsid w:val="00E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007C4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345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31E7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73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007C4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345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31E7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7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14</cp:revision>
  <dcterms:created xsi:type="dcterms:W3CDTF">2018-09-11T08:41:00Z</dcterms:created>
  <dcterms:modified xsi:type="dcterms:W3CDTF">2018-09-11T09:06:00Z</dcterms:modified>
</cp:coreProperties>
</file>