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60"/>
        <w:jc w:val="center"/>
      </w:pPr>
      <w:r>
        <w:rPr>
          <w:rFonts w:ascii="Arial" w:cs="Arial" w:eastAsia="Arial" w:hAnsi="Arial"/>
          <w:b/>
          <w:bCs/>
          <w:color w:val="1E6FD9"/>
          <w:sz w:val="64"/>
          <w:szCs w:val="64"/>
        </w:rPr>
        <w:t xml:space="preserve">calcul-travail.fr</w:t>
      </w:r>
    </w:p>
    <w:p>
      <w:pPr>
        <w:spacing w:before="0" w:after="600"/>
        <w:jc w:val="center"/>
      </w:pPr>
      <w:r>
        <w:rPr>
          <w:rFonts w:ascii="Arial" w:cs="Arial" w:eastAsia="Arial" w:hAnsi="Arial"/>
          <w:color w:val="666666"/>
          <w:sz w:val="32"/>
          <w:szCs w:val="32"/>
        </w:rPr>
        <w:t xml:space="preserve">Document de spécifications complet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EEF4FC" w:val="clear"/>
            <w:tcMar>
              <w:top w:type="dxa" w:w="200"/>
              <w:left w:type="dxa" w:w="300"/>
              <w:bottom w:type="dxa" w:w="200"/>
              <w:right w:type="dxa" w:w="300"/>
            </w:tcMar>
          </w:tcPr>
          <w:p>
            <w:pPr>
              <w:spacing w:before="60" w:after="60"/>
              <w:jc w:val="center"/>
            </w:pPr>
            <w:r>
              <w:rPr>
                <w:rFonts w:ascii="Arial" w:cs="Arial" w:eastAsia="Arial" w:hAnsi="Arial"/>
                <w:color w:val="4F4F4F"/>
                <w:sz w:val="22"/>
                <w:szCs w:val="22"/>
              </w:rPr>
              <w:t xml:space="preserve">Développement · SEO · Monétisation</w:t>
            </w:r>
          </w:p>
          <w:p>
            <w:pPr>
              <w:spacing w:before="60" w:after="60"/>
              <w:jc w:val="center"/>
            </w:pPr>
            <w:r>
              <w:rPr>
                <w:rFonts w:ascii="Arial" w:cs="Arial" w:eastAsia="Arial" w:hAnsi="Arial"/>
                <w:color w:val="888888"/>
                <w:sz w:val="22"/>
                <w:szCs w:val="22"/>
              </w:rPr>
              <w:t xml:space="preserve">Version 1.0  ·  Février 2026</w:t>
            </w:r>
          </w:p>
        </w:tc>
      </w:tr>
    </w:tbl>
    <w:p>
      <w:r>
        <w:br w:type="page"/>
      </w:r>
    </w:p>
    <w:p>
      <w:pPr>
        <w:pStyle w:val="Heading1"/>
        <w:spacing w:before="400" w:after="200"/>
      </w:pPr>
      <w:r>
        <w:rPr>
          <w:rFonts w:ascii="Arial" w:cs="Arial" w:eastAsia="Arial" w:hAnsi="Arial"/>
          <w:b/>
          <w:bCs/>
          <w:color w:val="1E6FD9"/>
          <w:sz w:val="36"/>
          <w:szCs w:val="36"/>
        </w:rPr>
        <w:t xml:space="preserve">1. Vision &amp; Objectif</w:t>
      </w:r>
    </w:p>
    <w:p>
      <w:pPr>
        <w:spacing w:before="80" w:after="80"/>
      </w:pPr>
      <w:r>
        <w:rPr>
          <w:rFonts w:ascii="Arial" w:cs="Arial" w:eastAsia="Arial" w:hAnsi="Arial"/>
          <w:color w:val="4F4F4F"/>
          <w:sz w:val="22"/>
          <w:szCs w:val="22"/>
        </w:rPr>
        <w:t xml:space="preserve">calcul-travail.fr est un hub de calculateurs gratuits dédiés au droit du travail français. L'objectif est unique : capter du trafic organique stable sur des intentions de recherche à fort volume, déjà existantes, et générer ~50€/mois de revenus publicitaires passifs via Google AdSense.</w:t>
      </w:r>
    </w:p>
    <w:p>
      <w:pPr>
        <w:spacing w:before="0" w:after="0"/>
      </w:pPr>
      <w:r>
        <w:t xml:space="preserve"/>
      </w:r>
    </w:p>
    <w:p>
      <w:pPr>
        <w:spacing w:before="80" w:after="80"/>
      </w:pPr>
      <w:r>
        <w:rPr>
          <w:rFonts w:ascii="Arial" w:cs="Arial" w:eastAsia="Arial" w:hAnsi="Arial"/>
          <w:i/>
          <w:iCs/>
          <w:color w:val="555555"/>
          <w:sz w:val="22"/>
          <w:szCs w:val="22"/>
        </w:rPr>
        <w:t xml:space="preserve">Ce n'est pas une startup. C'est un actif numérique léger, conçu pour tourner seul pendant 3 à 5 ans sans maintenance lourde.</w:t>
      </w:r>
    </w:p>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2. Les 7 Outils — Volume &amp; Justification</w:t>
      </w:r>
    </w:p>
    <w:p>
      <w:pPr>
        <w:spacing w:before="80" w:after="80"/>
      </w:pPr>
      <w:r>
        <w:rPr>
          <w:rFonts w:ascii="Arial" w:cs="Arial" w:eastAsia="Arial" w:hAnsi="Arial"/>
          <w:color w:val="4F4F4F"/>
          <w:sz w:val="22"/>
          <w:szCs w:val="22"/>
        </w:rPr>
        <w:t xml:space="preserve">Chaque outil ci-dessous correspond à une intention de recherche vérifiée, à forte récurrence, et mal servie par les résultats Google actuels (articles de blog lents, formulaires cachés sous 3 écrans de scroll).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20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Mot-clé principal</w:t>
            </w:r>
          </w:p>
        </w:tc>
        <w:tc>
          <w:tcPr>
            <w:tcW w:type="dxa" w:w="12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Volume FR/mois</w:t>
            </w:r>
          </w:p>
        </w:tc>
        <w:tc>
          <w:tcPr>
            <w:tcW w:type="dxa" w:w="33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Pourquoi c'est gagnable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Calculateur de préavis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 préavis démission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~40 000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Résultats actuels = articles. Aucun outil rapide en top 3.</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Simulateur rupture conventionnelle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simulateur rupture conventionnelle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~60 000</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514k ruptures/an en France. Outils existants lents et peu clairs.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Calculateur indemnité licenciement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indemnité licenciement calcul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~50 000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Anxiété forte = engagement élevé. Concurrence sur des gros sites généralistes.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Convertisseur brut / net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salaire brut net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~200 000</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Volume massif. Les sites existants sont lents ou datés — vitesse = avantage.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Calculateur heures supplémentaires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 heures supplémentaires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~30 000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Intention très précise, quasi aucun outil dédié propre.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Simulateur chômage (ARE)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simulation chômage pole emploi</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~80 000</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Volume énorme, outils officiels peu ergonomiques.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Calculateur congés payés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 congés payés restants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~35 000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Question récurrente en fin de contrat. Calcul double méthode que personne ne fait bien.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Potentiel combiné estimé : 400 000 à 500 000 recherches/mois en France.</w:t>
            </w:r>
          </w:p>
          <w:p>
            <w:pPr>
              <w:spacing w:before="60" w:after="60"/>
            </w:pPr>
            <w:r>
              <w:rPr>
                <w:rFonts w:ascii="Arial" w:cs="Arial" w:eastAsia="Arial" w:hAnsi="Arial"/>
                <w:b w:val="false"/>
                <w:bCs w:val="false"/>
                <w:color w:val="4F4F4F"/>
                <w:sz w:val="22"/>
                <w:szCs w:val="22"/>
              </w:rPr>
              <w:t xml:space="preserve">Objectif réaliste à 9-12 mois : 500 à 1 500 visites/jour → 40 à 80€/mois AdSense.</w:t>
            </w:r>
          </w:p>
        </w:tc>
      </w:tr>
    </w:tbl>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3. Architecture du Site</w:t>
      </w:r>
    </w:p>
    <w:p>
      <w:pPr>
        <w:pStyle w:val="Heading2"/>
        <w:spacing w:before="320" w:after="160"/>
      </w:pPr>
      <w:r>
        <w:rPr>
          <w:rFonts w:ascii="Arial" w:cs="Arial" w:eastAsia="Arial" w:hAnsi="Arial"/>
          <w:b/>
          <w:bCs/>
          <w:color w:val="333333"/>
          <w:sz w:val="28"/>
          <w:szCs w:val="28"/>
        </w:rPr>
        <w:t xml:space="preserve">3.1 Structure des URLs</w:t>
      </w:r>
    </w:p>
    <w:p>
      <w:pPr>
        <w:spacing w:before="80" w:after="80"/>
      </w:pPr>
      <w:r>
        <w:rPr>
          <w:rFonts w:ascii="Arial" w:cs="Arial" w:eastAsia="Arial" w:hAnsi="Arial"/>
          <w:color w:val="4F4F4F"/>
          <w:sz w:val="22"/>
          <w:szCs w:val="22"/>
        </w:rPr>
        <w:t xml:space="preserve">Toutes les pages sont statiques ou quasi-statiques. Le site est organisé en silos thématiques autour de chaque outil.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61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Contenu / Objectif SEO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Page d'accueil — liste des outils + présentation rapide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/preavis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Calculateur préavis — page principale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/preavis/cdi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Variante CDI (mots-clés longue traîne)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/preavis/cdd</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Variante CDD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/preavis/cadre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Variante cadre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/preavis/licenciement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Préavis en cas de licenciement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/rupture-conventionnelle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Simulateur RC — page principale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/rupture-conventionnelle/calcul-indemnite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Focus indemnité RC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/indemnite-licenciement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Calculateur indemnité — page principale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/indemnite-licenciement/anciennete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Calcul par tranche ancienneté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/salaire-brut-net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Convertisseur brut/net — page principale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/salaire-brut-net/cadre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Variante cadre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/salaire-brut-net/non-cadre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Variante non-cadre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/heures-supplementaires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Calculateur heures sup — page principale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/heures-supplementaires/25-50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Focus majorations 25% et 50%</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/simulation-chomage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Simulateur ARE — page principale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/simulation-chomage/are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 ARE détaillé</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/conges-payes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Calculateur congés — page principale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/conges-payes/restants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 jours restants</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3.2 Pages de Support SEO (Blog minimal)</w:t>
      </w:r>
    </w:p>
    <w:p>
      <w:pPr>
        <w:spacing w:before="80" w:after="80"/>
      </w:pPr>
      <w:r>
        <w:rPr>
          <w:rFonts w:ascii="Arial" w:cs="Arial" w:eastAsia="Arial" w:hAnsi="Arial"/>
          <w:color w:val="4F4F4F"/>
          <w:sz w:val="22"/>
          <w:szCs w:val="22"/>
        </w:rPr>
        <w:t xml:space="preserve">5 à 8 articles de fond, 800 à 1200 mots chacun, ciblant des questions complémentaires. Objectif : backlinks naturels et renforcement du maillage interne.</w:t>
      </w:r>
    </w:p>
    <w:p>
      <w:pPr>
        <w:pStyle w:val="ListParagraph"/>
        <w:numPr>
          <w:ilvl w:val="0"/>
          <w:numId w:val="2"/>
        </w:numPr>
        <w:spacing w:before="60" w:after="60"/>
      </w:pPr>
      <w:r>
        <w:rPr>
          <w:rFonts w:ascii="Arial" w:cs="Arial" w:eastAsia="Arial" w:hAnsi="Arial"/>
          <w:color w:val="4F4F4F"/>
          <w:sz w:val="22"/>
          <w:szCs w:val="22"/>
        </w:rPr>
        <w:t xml:space="preserve">Comment calculer son préavis en cas de démission (CDI) ?</w:t>
      </w:r>
    </w:p>
    <w:p>
      <w:pPr>
        <w:pStyle w:val="ListParagraph"/>
        <w:numPr>
          <w:ilvl w:val="0"/>
          <w:numId w:val="2"/>
        </w:numPr>
        <w:spacing w:before="60" w:after="60"/>
      </w:pPr>
      <w:r>
        <w:rPr>
          <w:rFonts w:ascii="Arial" w:cs="Arial" w:eastAsia="Arial" w:hAnsi="Arial"/>
          <w:color w:val="4F4F4F"/>
          <w:sz w:val="22"/>
          <w:szCs w:val="22"/>
        </w:rPr>
        <w:t xml:space="preserve">Rupture conventionnelle : comment négocier son indemnité ?</w:t>
      </w:r>
    </w:p>
    <w:p>
      <w:pPr>
        <w:pStyle w:val="ListParagraph"/>
        <w:numPr>
          <w:ilvl w:val="0"/>
          <w:numId w:val="2"/>
        </w:numPr>
        <w:spacing w:before="60" w:after="60"/>
      </w:pPr>
      <w:r>
        <w:rPr>
          <w:rFonts w:ascii="Arial" w:cs="Arial" w:eastAsia="Arial" w:hAnsi="Arial"/>
          <w:color w:val="4F4F4F"/>
          <w:sz w:val="22"/>
          <w:szCs w:val="22"/>
        </w:rPr>
        <w:t xml:space="preserve">Calcul de l'indemnité de licenciement : les règles 2026</w:t>
      </w:r>
    </w:p>
    <w:p>
      <w:pPr>
        <w:pStyle w:val="ListParagraph"/>
        <w:numPr>
          <w:ilvl w:val="0"/>
          <w:numId w:val="2"/>
        </w:numPr>
        <w:spacing w:before="60" w:after="60"/>
      </w:pPr>
      <w:r>
        <w:rPr>
          <w:rFonts w:ascii="Arial" w:cs="Arial" w:eastAsia="Arial" w:hAnsi="Arial"/>
          <w:color w:val="4F4F4F"/>
          <w:sz w:val="22"/>
          <w:szCs w:val="22"/>
        </w:rPr>
        <w:t xml:space="preserve">Brut vs net : comprendre sa fiche de paie en 3 minutes</w:t>
      </w:r>
    </w:p>
    <w:p>
      <w:pPr>
        <w:pStyle w:val="ListParagraph"/>
        <w:numPr>
          <w:ilvl w:val="0"/>
          <w:numId w:val="2"/>
        </w:numPr>
        <w:spacing w:before="60" w:after="60"/>
      </w:pPr>
      <w:r>
        <w:rPr>
          <w:rFonts w:ascii="Arial" w:cs="Arial" w:eastAsia="Arial" w:hAnsi="Arial"/>
          <w:color w:val="4F4F4F"/>
          <w:sz w:val="22"/>
          <w:szCs w:val="22"/>
        </w:rPr>
        <w:t xml:space="preserve">Chômage après démission : conditions et simulation</w:t>
      </w:r>
    </w:p>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4. Stack Technique</w:t>
      </w:r>
    </w:p>
    <w:p>
      <w:pPr>
        <w:pStyle w:val="Heading2"/>
        <w:spacing w:before="320" w:after="160"/>
      </w:pPr>
      <w:r>
        <w:rPr>
          <w:rFonts w:ascii="Arial" w:cs="Arial" w:eastAsia="Arial" w:hAnsi="Arial"/>
          <w:b/>
          <w:bCs/>
          <w:color w:val="333333"/>
          <w:sz w:val="28"/>
          <w:szCs w:val="28"/>
        </w:rPr>
        <w:t xml:space="preserve">4.1 Choix Technologiques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25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Choix</w:t>
            </w:r>
          </w:p>
        </w:tc>
        <w:tc>
          <w:tcPr>
            <w:tcW w:type="dxa" w:w="43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SSG natif, SEO parfait, Vercel optimisé</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Rendu</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Static Site Generation (SSG)</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Temps de chargement &lt; 800ms, score Lighthouse &gt; 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Rapide à écrire, bundle minimal</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Hébergement</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Vercel (free tier)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CDN mondial, déploiement git auto, 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Domaine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calcul-travail.fr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~12€/an, descriptif, mémorable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Analytics</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Google Search Console + Plausible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GSC gratuit, Plausible léger et RGPD-friendly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Monétisation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Google AdSense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Approbation automatique, CPC RH France = bon</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Backend</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Aucun</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Toute la logique est côté client (JS vanilla)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Aucune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Zéro infra, zéro coût, zéro maintenance</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4.2 Structure du Projet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calcul-travail/</w:t>
            </w:r>
          </w:p>
          <w:p>
            <w:pPr>
              <w:spacing w:before="60" w:after="60"/>
            </w:pPr>
            <w:r>
              <w:rPr>
                <w:rFonts w:ascii="Arial" w:cs="Arial" w:eastAsia="Arial" w:hAnsi="Arial"/>
                <w:b w:val="false"/>
                <w:bCs w:val="false"/>
                <w:color w:val="4F4F4F"/>
                <w:sz w:val="22"/>
                <w:szCs w:val="22"/>
              </w:rPr>
              <w:t xml:space="preserve">├── app/</w:t>
            </w:r>
          </w:p>
          <w:p>
            <w:pPr>
              <w:spacing w:before="60" w:after="60"/>
            </w:pPr>
            <w:r>
              <w:rPr>
                <w:rFonts w:ascii="Arial" w:cs="Arial" w:eastAsia="Arial" w:hAnsi="Arial"/>
                <w:b w:val="false"/>
                <w:bCs w:val="false"/>
                <w:color w:val="4F4F4F"/>
                <w:sz w:val="22"/>
                <w:szCs w:val="22"/>
              </w:rPr>
              <w:t xml:space="preserve">│   ├── layout.tsx            # Layout global + AdSense script</w:t>
            </w:r>
          </w:p>
          <w:p>
            <w:pPr>
              <w:spacing w:before="60" w:after="60"/>
            </w:pPr>
            <w:r>
              <w:rPr>
                <w:rFonts w:ascii="Arial" w:cs="Arial" w:eastAsia="Arial" w:hAnsi="Arial"/>
                <w:b w:val="false"/>
                <w:bCs w:val="false"/>
                <w:color w:val="4F4F4F"/>
                <w:sz w:val="22"/>
                <w:szCs w:val="22"/>
              </w:rPr>
              <w:t xml:space="preserve">│   ├── page.tsx              # Homepage</w:t>
            </w:r>
          </w:p>
          <w:p>
            <w:pPr>
              <w:spacing w:before="60" w:after="60"/>
            </w:pPr>
            <w:r>
              <w:rPr>
                <w:rFonts w:ascii="Arial" w:cs="Arial" w:eastAsia="Arial" w:hAnsi="Arial"/>
                <w:b w:val="false"/>
                <w:bCs w:val="false"/>
                <w:color w:val="4F4F4F"/>
                <w:sz w:val="22"/>
                <w:szCs w:val="22"/>
              </w:rPr>
              <w:t xml:space="preserve">│   ├── preavis/</w:t>
            </w:r>
          </w:p>
          <w:p>
            <w:pPr>
              <w:spacing w:before="60" w:after="60"/>
            </w:pPr>
            <w:r>
              <w:rPr>
                <w:rFonts w:ascii="Arial" w:cs="Arial" w:eastAsia="Arial" w:hAnsi="Arial"/>
                <w:b w:val="false"/>
                <w:bCs w:val="false"/>
                <w:color w:val="4F4F4F"/>
                <w:sz w:val="22"/>
                <w:szCs w:val="22"/>
              </w:rPr>
              <w:t xml:space="preserve">│   │   ├── page.tsx          # Calculateur principal</w:t>
            </w:r>
          </w:p>
          <w:p>
            <w:pPr>
              <w:spacing w:before="60" w:after="60"/>
            </w:pPr>
            <w:r>
              <w:rPr>
                <w:rFonts w:ascii="Arial" w:cs="Arial" w:eastAsia="Arial" w:hAnsi="Arial"/>
                <w:b w:val="false"/>
                <w:bCs w:val="false"/>
                <w:color w:val="4F4F4F"/>
                <w:sz w:val="22"/>
                <w:szCs w:val="22"/>
              </w:rPr>
              <w:t xml:space="preserve">│   │   ├── cdi/page.tsx</w:t>
            </w:r>
          </w:p>
          <w:p>
            <w:pPr>
              <w:spacing w:before="60" w:after="60"/>
            </w:pPr>
            <w:r>
              <w:rPr>
                <w:rFonts w:ascii="Arial" w:cs="Arial" w:eastAsia="Arial" w:hAnsi="Arial"/>
                <w:b w:val="false"/>
                <w:bCs w:val="false"/>
                <w:color w:val="4F4F4F"/>
                <w:sz w:val="22"/>
                <w:szCs w:val="22"/>
              </w:rPr>
              <w:t xml:space="preserve">│   │   └── cadre/page.tsx</w:t>
            </w:r>
          </w:p>
          <w:p>
            <w:pPr>
              <w:spacing w:before="60" w:after="60"/>
            </w:pPr>
            <w:r>
              <w:rPr>
                <w:rFonts w:ascii="Arial" w:cs="Arial" w:eastAsia="Arial" w:hAnsi="Arial"/>
                <w:b w:val="false"/>
                <w:bCs w:val="false"/>
                <w:color w:val="4F4F4F"/>
                <w:sz w:val="22"/>
                <w:szCs w:val="22"/>
              </w:rPr>
              <w:t xml:space="preserve">│   ├── rupture-conventionnelle/page.tsx</w:t>
            </w:r>
          </w:p>
          <w:p>
            <w:pPr>
              <w:spacing w:before="60" w:after="60"/>
            </w:pPr>
            <w:r>
              <w:rPr>
                <w:rFonts w:ascii="Arial" w:cs="Arial" w:eastAsia="Arial" w:hAnsi="Arial"/>
                <w:b w:val="false"/>
                <w:bCs w:val="false"/>
                <w:color w:val="4F4F4F"/>
                <w:sz w:val="22"/>
                <w:szCs w:val="22"/>
              </w:rPr>
              <w:t xml:space="preserve">│   ├── indemnite-licenciement/page.tsx</w:t>
            </w:r>
          </w:p>
          <w:p>
            <w:pPr>
              <w:spacing w:before="60" w:after="60"/>
            </w:pPr>
            <w:r>
              <w:rPr>
                <w:rFonts w:ascii="Arial" w:cs="Arial" w:eastAsia="Arial" w:hAnsi="Arial"/>
                <w:b w:val="false"/>
                <w:bCs w:val="false"/>
                <w:color w:val="4F4F4F"/>
                <w:sz w:val="22"/>
                <w:szCs w:val="22"/>
              </w:rPr>
              <w:t xml:space="preserve">│   ├── salaire-brut-net/page.tsx</w:t>
            </w:r>
          </w:p>
          <w:p>
            <w:pPr>
              <w:spacing w:before="60" w:after="60"/>
            </w:pPr>
            <w:r>
              <w:rPr>
                <w:rFonts w:ascii="Arial" w:cs="Arial" w:eastAsia="Arial" w:hAnsi="Arial"/>
                <w:b w:val="false"/>
                <w:bCs w:val="false"/>
                <w:color w:val="4F4F4F"/>
                <w:sz w:val="22"/>
                <w:szCs w:val="22"/>
              </w:rPr>
              <w:t xml:space="preserve">│   ├── heures-supplementaires/page.tsx</w:t>
            </w:r>
          </w:p>
          <w:p>
            <w:pPr>
              <w:spacing w:before="60" w:after="60"/>
            </w:pPr>
            <w:r>
              <w:rPr>
                <w:rFonts w:ascii="Arial" w:cs="Arial" w:eastAsia="Arial" w:hAnsi="Arial"/>
                <w:b w:val="false"/>
                <w:bCs w:val="false"/>
                <w:color w:val="4F4F4F"/>
                <w:sz w:val="22"/>
                <w:szCs w:val="22"/>
              </w:rPr>
              <w:t xml:space="preserve">│   ├── simulation-chomage/page.tsx</w:t>
            </w:r>
          </w:p>
          <w:p>
            <w:pPr>
              <w:spacing w:before="60" w:after="60"/>
            </w:pPr>
            <w:r>
              <w:rPr>
                <w:rFonts w:ascii="Arial" w:cs="Arial" w:eastAsia="Arial" w:hAnsi="Arial"/>
                <w:b w:val="false"/>
                <w:bCs w:val="false"/>
                <w:color w:val="4F4F4F"/>
                <w:sz w:val="22"/>
                <w:szCs w:val="22"/>
              </w:rPr>
              <w:t xml:space="preserve">│   └── conges-payes/page.tsx</w:t>
            </w:r>
          </w:p>
          <w:p>
            <w:pPr>
              <w:spacing w:before="60" w:after="60"/>
            </w:pPr>
            <w:r>
              <w:rPr>
                <w:rFonts w:ascii="Arial" w:cs="Arial" w:eastAsia="Arial" w:hAnsi="Arial"/>
                <w:b w:val="false"/>
                <w:bCs w:val="false"/>
                <w:color w:val="4F4F4F"/>
                <w:sz w:val="22"/>
                <w:szCs w:val="22"/>
              </w:rPr>
              <w:t xml:space="preserve">├── components/</w:t>
            </w:r>
          </w:p>
          <w:p>
            <w:pPr>
              <w:spacing w:before="60" w:after="60"/>
            </w:pPr>
            <w:r>
              <w:rPr>
                <w:rFonts w:ascii="Arial" w:cs="Arial" w:eastAsia="Arial" w:hAnsi="Arial"/>
                <w:b w:val="false"/>
                <w:bCs w:val="false"/>
                <w:color w:val="4F4F4F"/>
                <w:sz w:val="22"/>
                <w:szCs w:val="22"/>
              </w:rPr>
              <w:t xml:space="preserve">│   ├── Calculator.tsx        # Composant générique de calculateur</w:t>
            </w:r>
          </w:p>
          <w:p>
            <w:pPr>
              <w:spacing w:before="60" w:after="60"/>
            </w:pPr>
            <w:r>
              <w:rPr>
                <w:rFonts w:ascii="Arial" w:cs="Arial" w:eastAsia="Arial" w:hAnsi="Arial"/>
                <w:b w:val="false"/>
                <w:bCs w:val="false"/>
                <w:color w:val="4F4F4F"/>
                <w:sz w:val="22"/>
                <w:szCs w:val="22"/>
              </w:rPr>
              <w:t xml:space="preserve">│   ├── ResultBox.tsx         # Affichage résultat prominent</w:t>
            </w:r>
          </w:p>
          <w:p>
            <w:pPr>
              <w:spacing w:before="60" w:after="60"/>
            </w:pPr>
            <w:r>
              <w:rPr>
                <w:rFonts w:ascii="Arial" w:cs="Arial" w:eastAsia="Arial" w:hAnsi="Arial"/>
                <w:b w:val="false"/>
                <w:bCs w:val="false"/>
                <w:color w:val="4F4F4F"/>
                <w:sz w:val="22"/>
                <w:szCs w:val="22"/>
              </w:rPr>
              <w:t xml:space="preserve">│   ├── AdBanner.tsx          # Wrapper AdSense (1 seul par page)</w:t>
            </w:r>
          </w:p>
          <w:p>
            <w:pPr>
              <w:spacing w:before="60" w:after="60"/>
            </w:pPr>
            <w:r>
              <w:rPr>
                <w:rFonts w:ascii="Arial" w:cs="Arial" w:eastAsia="Arial" w:hAnsi="Arial"/>
                <w:b w:val="false"/>
                <w:bCs w:val="false"/>
                <w:color w:val="4F4F4F"/>
                <w:sz w:val="22"/>
                <w:szCs w:val="22"/>
              </w:rPr>
              <w:t xml:space="preserve">│   └── Faq.tsx               # FAQ structurée (Schema.org)</w:t>
            </w:r>
          </w:p>
          <w:p>
            <w:pPr>
              <w:spacing w:before="60" w:after="60"/>
            </w:pPr>
            <w:r>
              <w:rPr>
                <w:rFonts w:ascii="Arial" w:cs="Arial" w:eastAsia="Arial" w:hAnsi="Arial"/>
                <w:b w:val="false"/>
                <w:bCs w:val="false"/>
                <w:color w:val="4F4F4F"/>
                <w:sz w:val="22"/>
                <w:szCs w:val="22"/>
              </w:rPr>
              <w:t xml:space="preserve">├── lib/</w:t>
            </w:r>
          </w:p>
          <w:p>
            <w:pPr>
              <w:spacing w:before="60" w:after="60"/>
            </w:pPr>
            <w:r>
              <w:rPr>
                <w:rFonts w:ascii="Arial" w:cs="Arial" w:eastAsia="Arial" w:hAnsi="Arial"/>
                <w:b w:val="false"/>
                <w:bCs w:val="false"/>
                <w:color w:val="4F4F4F"/>
                <w:sz w:val="22"/>
                <w:szCs w:val="22"/>
              </w:rPr>
              <w:t xml:space="preserve">│   ├── preavis.ts            # Logique calcul préavis</w:t>
            </w:r>
          </w:p>
          <w:p>
            <w:pPr>
              <w:spacing w:before="60" w:after="60"/>
            </w:pPr>
            <w:r>
              <w:rPr>
                <w:rFonts w:ascii="Arial" w:cs="Arial" w:eastAsia="Arial" w:hAnsi="Arial"/>
                <w:b w:val="false"/>
                <w:bCs w:val="false"/>
                <w:color w:val="4F4F4F"/>
                <w:sz w:val="22"/>
                <w:szCs w:val="22"/>
              </w:rPr>
              <w:t xml:space="preserve">│   ├── rupture.ts            # Logique rupture conventionnelle</w:t>
            </w:r>
          </w:p>
          <w:p>
            <w:pPr>
              <w:spacing w:before="60" w:after="60"/>
            </w:pPr>
            <w:r>
              <w:rPr>
                <w:rFonts w:ascii="Arial" w:cs="Arial" w:eastAsia="Arial" w:hAnsi="Arial"/>
                <w:b w:val="false"/>
                <w:bCs w:val="false"/>
                <w:color w:val="4F4F4F"/>
                <w:sz w:val="22"/>
                <w:szCs w:val="22"/>
              </w:rPr>
              <w:t xml:space="preserve">│   ├── licenciement.ts       # Logique indemnité licenciement</w:t>
            </w:r>
          </w:p>
          <w:p>
            <w:pPr>
              <w:spacing w:before="60" w:after="60"/>
            </w:pPr>
            <w:r>
              <w:rPr>
                <w:rFonts w:ascii="Arial" w:cs="Arial" w:eastAsia="Arial" w:hAnsi="Arial"/>
                <w:b w:val="false"/>
                <w:bCs w:val="false"/>
                <w:color w:val="4F4F4F"/>
                <w:sz w:val="22"/>
                <w:szCs w:val="22"/>
              </w:rPr>
              <w:t xml:space="preserve">│   ├── brut-net.ts           # Logique conversion salaire</w:t>
            </w:r>
          </w:p>
          <w:p>
            <w:pPr>
              <w:spacing w:before="60" w:after="60"/>
            </w:pPr>
            <w:r>
              <w:rPr>
                <w:rFonts w:ascii="Arial" w:cs="Arial" w:eastAsia="Arial" w:hAnsi="Arial"/>
                <w:b w:val="false"/>
                <w:bCs w:val="false"/>
                <w:color w:val="4F4F4F"/>
                <w:sz w:val="22"/>
                <w:szCs w:val="22"/>
              </w:rPr>
              <w:t xml:space="preserve">│   ├── heures-sup.ts         # Logique heures supplémentaires</w:t>
            </w:r>
          </w:p>
          <w:p>
            <w:pPr>
              <w:spacing w:before="60" w:after="60"/>
            </w:pPr>
            <w:r>
              <w:rPr>
                <w:rFonts w:ascii="Arial" w:cs="Arial" w:eastAsia="Arial" w:hAnsi="Arial"/>
                <w:b w:val="false"/>
                <w:bCs w:val="false"/>
                <w:color w:val="4F4F4F"/>
                <w:sz w:val="22"/>
                <w:szCs w:val="22"/>
              </w:rPr>
              <w:t xml:space="preserve">│   ├── chomage.ts            # Logique simulation ARE</w:t>
            </w:r>
          </w:p>
          <w:p>
            <w:pPr>
              <w:spacing w:before="60" w:after="60"/>
            </w:pPr>
            <w:r>
              <w:rPr>
                <w:rFonts w:ascii="Arial" w:cs="Arial" w:eastAsia="Arial" w:hAnsi="Arial"/>
                <w:b w:val="false"/>
                <w:bCs w:val="false"/>
                <w:color w:val="4F4F4F"/>
                <w:sz w:val="22"/>
                <w:szCs w:val="22"/>
              </w:rPr>
              <w:t xml:space="preserve">│   └── conges.ts             # Logique congés payés</w:t>
            </w:r>
          </w:p>
          <w:p>
            <w:pPr>
              <w:spacing w:before="60" w:after="60"/>
            </w:pPr>
            <w:r>
              <w:rPr>
                <w:rFonts w:ascii="Arial" w:cs="Arial" w:eastAsia="Arial" w:hAnsi="Arial"/>
                <w:b w:val="false"/>
                <w:bCs w:val="false"/>
                <w:color w:val="4F4F4F"/>
                <w:sz w:val="22"/>
                <w:szCs w:val="22"/>
              </w:rPr>
              <w:t xml:space="preserve">└── public/</w:t>
            </w:r>
          </w:p>
          <w:p>
            <w:pPr>
              <w:spacing w:before="60" w:after="60"/>
            </w:pPr>
            <w:r>
              <w:rPr>
                <w:rFonts w:ascii="Arial" w:cs="Arial" w:eastAsia="Arial" w:hAnsi="Arial"/>
                <w:b w:val="false"/>
                <w:bCs w:val="false"/>
                <w:color w:val="4F4F4F"/>
                <w:sz w:val="22"/>
                <w:szCs w:val="22"/>
              </w:rPr>
              <w:t xml:space="preserve">    └── sitemap.xml</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4.3 Principes d'implémentation</w:t>
      </w:r>
    </w:p>
    <w:p>
      <w:pPr>
        <w:pStyle w:val="ListParagraph"/>
        <w:numPr>
          <w:ilvl w:val="0"/>
          <w:numId w:val="2"/>
        </w:numPr>
        <w:spacing w:before="60" w:after="60"/>
      </w:pPr>
      <w:r>
        <w:rPr>
          <w:rFonts w:ascii="Arial" w:cs="Arial" w:eastAsia="Arial" w:hAnsi="Arial"/>
          <w:color w:val="4F4F4F"/>
          <w:sz w:val="22"/>
          <w:szCs w:val="22"/>
        </w:rPr>
        <w:t xml:space="preserve">Zéro appel API externe. Toute la logique de calcul est dans /lib/, côté client.</w:t>
      </w:r>
    </w:p>
    <w:p>
      <w:pPr>
        <w:pStyle w:val="ListParagraph"/>
        <w:numPr>
          <w:ilvl w:val="0"/>
          <w:numId w:val="2"/>
        </w:numPr>
        <w:spacing w:before="60" w:after="60"/>
      </w:pPr>
      <w:r>
        <w:rPr>
          <w:rFonts w:ascii="Arial" w:cs="Arial" w:eastAsia="Arial" w:hAnsi="Arial"/>
          <w:color w:val="4F4F4F"/>
          <w:sz w:val="22"/>
          <w:szCs w:val="22"/>
        </w:rPr>
        <w:t xml:space="preserve">Chaque calculateur est un composant React avec useState uniquement. Pas de Redux, pas de contexte global.</w:t>
      </w:r>
    </w:p>
    <w:p>
      <w:pPr>
        <w:pStyle w:val="ListParagraph"/>
        <w:numPr>
          <w:ilvl w:val="0"/>
          <w:numId w:val="2"/>
        </w:numPr>
        <w:spacing w:before="60" w:after="60"/>
      </w:pPr>
      <w:r>
        <w:rPr>
          <w:rFonts w:ascii="Arial" w:cs="Arial" w:eastAsia="Arial" w:hAnsi="Arial"/>
          <w:color w:val="4F4F4F"/>
          <w:sz w:val="22"/>
          <w:szCs w:val="22"/>
        </w:rPr>
        <w:t xml:space="preserve">Le résultat est visible SANS SCROLL sur desktop et mobile. C'est la règle numéro 1 de l'UX.</w:t>
      </w:r>
    </w:p>
    <w:p>
      <w:pPr>
        <w:pStyle w:val="ListParagraph"/>
        <w:numPr>
          <w:ilvl w:val="0"/>
          <w:numId w:val="2"/>
        </w:numPr>
        <w:spacing w:before="60" w:after="60"/>
      </w:pPr>
      <w:r>
        <w:rPr>
          <w:rFonts w:ascii="Arial" w:cs="Arial" w:eastAsia="Arial" w:hAnsi="Arial"/>
          <w:color w:val="4F4F4F"/>
          <w:sz w:val="22"/>
          <w:szCs w:val="22"/>
        </w:rPr>
        <w:t xml:space="preserve">Données légales hardcodées dans des constantes (taux SMIC, plafond SS, etc.) — mise à jour annuelle manuelle en 15 minutes.</w:t>
      </w:r>
    </w:p>
    <w:p>
      <w:pPr>
        <w:pStyle w:val="ListParagraph"/>
        <w:numPr>
          <w:ilvl w:val="0"/>
          <w:numId w:val="2"/>
        </w:numPr>
        <w:spacing w:before="60" w:after="60"/>
      </w:pPr>
      <w:r>
        <w:rPr>
          <w:rFonts w:ascii="Arial" w:cs="Arial" w:eastAsia="Arial" w:hAnsi="Arial"/>
          <w:color w:val="4F4F4F"/>
          <w:sz w:val="22"/>
          <w:szCs w:val="22"/>
        </w:rPr>
        <w:t xml:space="preserve">Chaque page génère ses métadonnées via la fonction generateMetadata() de Next.js pour un SEO parfait.</w:t>
      </w:r>
    </w:p>
    <w:p>
      <w:pPr>
        <w:pBdr>
          <w:bottom w:val="single" w:color="CCCCCC" w:sz="4" w:space="1"/>
        </w:pBdr>
        <w:spacing w:before="200" w:after="200"/>
      </w:pPr>
      <w:r>
        <w:t xml:space="preserve"/>
      </w:r>
    </w:p>
    <w:p>
      <w:r>
        <w:br w:type="page"/>
      </w:r>
    </w:p>
    <w:p>
      <w:pPr>
        <w:pStyle w:val="Heading1"/>
        <w:spacing w:before="400" w:after="200"/>
      </w:pPr>
      <w:r>
        <w:rPr>
          <w:rFonts w:ascii="Arial" w:cs="Arial" w:eastAsia="Arial" w:hAnsi="Arial"/>
          <w:b/>
          <w:bCs/>
          <w:color w:val="1E6FD9"/>
          <w:sz w:val="36"/>
          <w:szCs w:val="36"/>
        </w:rPr>
        <w:t xml:space="preserve">5. Logiques de Calcul Détaillées</w:t>
      </w:r>
    </w:p>
    <w:p>
      <w:pPr>
        <w:pStyle w:val="Heading2"/>
        <w:spacing w:before="320" w:after="160"/>
      </w:pPr>
      <w:r>
        <w:rPr>
          <w:rFonts w:ascii="Arial" w:cs="Arial" w:eastAsia="Arial" w:hAnsi="Arial"/>
          <w:b/>
          <w:bCs/>
          <w:color w:val="333333"/>
          <w:sz w:val="28"/>
          <w:szCs w:val="28"/>
        </w:rPr>
        <w:t xml:space="preserve">5.1 Calculateur de Préavis</w:t>
      </w:r>
    </w:p>
    <w:p>
      <w:pPr>
        <w:spacing w:before="80" w:after="80"/>
      </w:pPr>
      <w:r>
        <w:rPr>
          <w:rFonts w:ascii="Arial" w:cs="Arial" w:eastAsia="Arial" w:hAnsi="Arial"/>
          <w:color w:val="4F4F4F"/>
          <w:sz w:val="22"/>
          <w:szCs w:val="22"/>
        </w:rPr>
        <w:t xml:space="preserve">Inputs : statut (cadre / non-cadre), ancienneté (en mois), type de rupture (démission / licenciement / retraite), date de début de préavis.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LOGIQUE — NON-CADRE (démission) :</w:t>
            </w:r>
          </w:p>
          <w:p>
            <w:pPr>
              <w:spacing w:before="60" w:after="60"/>
            </w:pPr>
            <w:r>
              <w:rPr>
                <w:rFonts w:ascii="Arial" w:cs="Arial" w:eastAsia="Arial" w:hAnsi="Arial"/>
                <w:b w:val="false"/>
                <w:bCs w:val="false"/>
                <w:color w:val="4F4F4F"/>
                <w:sz w:val="22"/>
                <w:szCs w:val="22"/>
              </w:rPr>
              <w:t xml:space="preserve">• ancienneté &lt; 6 mois → 0 (sauf convention collective)</w:t>
            </w:r>
          </w:p>
          <w:p>
            <w:pPr>
              <w:spacing w:before="60" w:after="60"/>
            </w:pPr>
            <w:r>
              <w:rPr>
                <w:rFonts w:ascii="Arial" w:cs="Arial" w:eastAsia="Arial" w:hAnsi="Arial"/>
                <w:b w:val="false"/>
                <w:bCs w:val="false"/>
                <w:color w:val="4F4F4F"/>
                <w:sz w:val="22"/>
                <w:szCs w:val="22"/>
              </w:rPr>
              <w:t xml:space="preserve">• 6 mois ≤ ancienneté &lt; 2 ans → 1 mois</w:t>
            </w:r>
          </w:p>
          <w:p>
            <w:pPr>
              <w:spacing w:before="60" w:after="60"/>
            </w:pPr>
            <w:r>
              <w:rPr>
                <w:rFonts w:ascii="Arial" w:cs="Arial" w:eastAsia="Arial" w:hAnsi="Arial"/>
                <w:b w:val="false"/>
                <w:bCs w:val="false"/>
                <w:color w:val="4F4F4F"/>
                <w:sz w:val="22"/>
                <w:szCs w:val="22"/>
              </w:rPr>
              <w:t xml:space="preserve">• ancienneté ≥ 2 ans → 2 mois</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bCs/>
                <w:color w:val="4F4F4F"/>
                <w:sz w:val="22"/>
                <w:szCs w:val="22"/>
              </w:rPr>
              <w:t xml:space="preserve">LOGIQUE — CADRE (démission) :</w:t>
            </w:r>
          </w:p>
          <w:p>
            <w:pPr>
              <w:spacing w:before="60" w:after="60"/>
            </w:pPr>
            <w:r>
              <w:rPr>
                <w:rFonts w:ascii="Arial" w:cs="Arial" w:eastAsia="Arial" w:hAnsi="Arial"/>
                <w:b w:val="false"/>
                <w:bCs w:val="false"/>
                <w:color w:val="4F4F4F"/>
                <w:sz w:val="22"/>
                <w:szCs w:val="22"/>
              </w:rPr>
              <w:t xml:space="preserve">• Quelle que soit l'ancienneté → 3 mois</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bCs/>
                <w:color w:val="4F4F4F"/>
                <w:sz w:val="22"/>
                <w:szCs w:val="22"/>
              </w:rPr>
              <w:t xml:space="preserve">LOGIQUE — LICENCIEMENT :</w:t>
            </w:r>
          </w:p>
          <w:p>
            <w:pPr>
              <w:spacing w:before="60" w:after="60"/>
            </w:pPr>
            <w:r>
              <w:rPr>
                <w:rFonts w:ascii="Arial" w:cs="Arial" w:eastAsia="Arial" w:hAnsi="Arial"/>
                <w:b w:val="false"/>
                <w:bCs w:val="false"/>
                <w:color w:val="4F4F4F"/>
                <w:sz w:val="22"/>
                <w:szCs w:val="22"/>
              </w:rPr>
              <w:t xml:space="preserve">• ancienneté &lt; 6 mois → selon convention collective</w:t>
            </w:r>
          </w:p>
          <w:p>
            <w:pPr>
              <w:spacing w:before="60" w:after="60"/>
            </w:pPr>
            <w:r>
              <w:rPr>
                <w:rFonts w:ascii="Arial" w:cs="Arial" w:eastAsia="Arial" w:hAnsi="Arial"/>
                <w:b w:val="false"/>
                <w:bCs w:val="false"/>
                <w:color w:val="4F4F4F"/>
                <w:sz w:val="22"/>
                <w:szCs w:val="22"/>
              </w:rPr>
              <w:t xml:space="preserve">• 6 mois ≤ ancienneté &lt; 2 ans → 1 mois</w:t>
            </w:r>
          </w:p>
          <w:p>
            <w:pPr>
              <w:spacing w:before="60" w:after="60"/>
            </w:pPr>
            <w:r>
              <w:rPr>
                <w:rFonts w:ascii="Arial" w:cs="Arial" w:eastAsia="Arial" w:hAnsi="Arial"/>
                <w:b w:val="false"/>
                <w:bCs w:val="false"/>
                <w:color w:val="4F4F4F"/>
                <w:sz w:val="22"/>
                <w:szCs w:val="22"/>
              </w:rPr>
              <w:t xml:space="preserve">• ancienneté ≥ 2 ans → 2 mois</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OUTPUT : durée en jours + date de fin calculée (jours calendaires).</w:t>
            </w:r>
          </w:p>
          <w:p>
            <w:pPr>
              <w:spacing w:before="60" w:after="60"/>
            </w:pPr>
            <w:r>
              <w:rPr>
                <w:rFonts w:ascii="Arial" w:cs="Arial" w:eastAsia="Arial" w:hAnsi="Arial"/>
                <w:b w:val="false"/>
                <w:bCs w:val="false"/>
                <w:color w:val="4F4F4F"/>
                <w:sz w:val="22"/>
                <w:szCs w:val="22"/>
              </w:rPr>
              <w:t xml:space="preserve">Afficher un message d'avertissement : 'Votre convention collective peut prévoir une durée supérieure.'</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5.2 Simulateur Rupture Conventionnelle</w:t>
      </w:r>
    </w:p>
    <w:p>
      <w:pPr>
        <w:spacing w:before="80" w:after="80"/>
      </w:pPr>
      <w:r>
        <w:rPr>
          <w:rFonts w:ascii="Arial" w:cs="Arial" w:eastAsia="Arial" w:hAnsi="Arial"/>
          <w:color w:val="4F4F4F"/>
          <w:sz w:val="22"/>
          <w:szCs w:val="22"/>
        </w:rPr>
        <w:t xml:space="preserve">Inputs : salaire brut mensuel, ancienneté (années + mois), date d'embauche.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FORMULE LÉGALE :</w:t>
            </w:r>
          </w:p>
          <w:p>
            <w:pPr>
              <w:spacing w:before="60" w:after="60"/>
            </w:pPr>
            <w:r>
              <w:rPr>
                <w:rFonts w:ascii="Arial" w:cs="Arial" w:eastAsia="Arial" w:hAnsi="Arial"/>
                <w:b w:val="false"/>
                <w:bCs w:val="false"/>
                <w:color w:val="4F4F4F"/>
                <w:sz w:val="22"/>
                <w:szCs w:val="22"/>
              </w:rPr>
              <w:t xml:space="preserve">• 1/4 de mois de salaire par année pour les 10 premières années</w:t>
            </w:r>
          </w:p>
          <w:p>
            <w:pPr>
              <w:spacing w:before="60" w:after="60"/>
            </w:pPr>
            <w:r>
              <w:rPr>
                <w:rFonts w:ascii="Arial" w:cs="Arial" w:eastAsia="Arial" w:hAnsi="Arial"/>
                <w:b w:val="false"/>
                <w:bCs w:val="false"/>
                <w:color w:val="4F4F4F"/>
                <w:sz w:val="22"/>
                <w:szCs w:val="22"/>
              </w:rPr>
              <w:t xml:space="preserve">• 1/3 de mois de salaire par année au-delà de 10 ans</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EXEMPLE : 3 000€ brut, 7 ans → 3 000 × (1/4) × 7 = 5 250€ minimum</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OUTPUT : montant minimum légal + rappel que la négociation peut aller au-delà.</w:t>
            </w:r>
          </w:p>
          <w:p>
            <w:pPr>
              <w:spacing w:before="60" w:after="60"/>
            </w:pPr>
            <w:r>
              <w:rPr>
                <w:rFonts w:ascii="Arial" w:cs="Arial" w:eastAsia="Arial" w:hAnsi="Arial"/>
                <w:b w:val="false"/>
                <w:bCs w:val="false"/>
                <w:color w:val="4F4F4F"/>
                <w:sz w:val="22"/>
                <w:szCs w:val="22"/>
              </w:rPr>
              <w:t xml:space="preserve">Plafond exonération 2026 : 94 200€ (2 × PASS). Afficher si indemnité &gt; 50 000€.</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5.3 Calculateur Indemnité de Licenciement</w:t>
      </w:r>
    </w:p>
    <w:p>
      <w:pPr>
        <w:spacing w:before="80" w:after="80"/>
      </w:pPr>
      <w:r>
        <w:rPr>
          <w:rFonts w:ascii="Arial" w:cs="Arial" w:eastAsia="Arial" w:hAnsi="Arial"/>
          <w:color w:val="4F4F4F"/>
          <w:sz w:val="22"/>
          <w:szCs w:val="22"/>
        </w:rPr>
        <w:t xml:space="preserve">Inputs : salaire brut mensuel (ou moyen 12 derniers mois si différent), ancienneté, type de licenciement (économique / personnel / inaptitude).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FORMULE LÉGALE (licenciement classique) :</w:t>
            </w:r>
          </w:p>
          <w:p>
            <w:pPr>
              <w:spacing w:before="60" w:after="60"/>
            </w:pPr>
            <w:r>
              <w:rPr>
                <w:rFonts w:ascii="Arial" w:cs="Arial" w:eastAsia="Arial" w:hAnsi="Arial"/>
                <w:b w:val="false"/>
                <w:bCs w:val="false"/>
                <w:color w:val="4F4F4F"/>
                <w:sz w:val="22"/>
                <w:szCs w:val="22"/>
              </w:rPr>
              <w:t xml:space="preserve">• 1/4 de mois de salaire par année pour les 10 premières années</w:t>
            </w:r>
          </w:p>
          <w:p>
            <w:pPr>
              <w:spacing w:before="60" w:after="60"/>
            </w:pPr>
            <w:r>
              <w:rPr>
                <w:rFonts w:ascii="Arial" w:cs="Arial" w:eastAsia="Arial" w:hAnsi="Arial"/>
                <w:b w:val="false"/>
                <w:bCs w:val="false"/>
                <w:color w:val="4F4F4F"/>
                <w:sz w:val="22"/>
                <w:szCs w:val="22"/>
              </w:rPr>
              <w:t xml:space="preserve">• 1/3 de mois de salaire par année au-delà de 10 ans</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INAPTITUDE D'ORIGINE PROFESSIONNELLE : doublement de l'indemnité légale.</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Salaire de référence = max(moyenne 3 derniers mois / moyenne 12 derniers mois)</w:t>
            </w:r>
          </w:p>
          <w:p>
            <w:pPr>
              <w:spacing w:before="60" w:after="60"/>
            </w:pPr>
            <w:r>
              <w:rPr>
                <w:rFonts w:ascii="Arial" w:cs="Arial" w:eastAsia="Arial" w:hAnsi="Arial"/>
                <w:b w:val="false"/>
                <w:bCs w:val="false"/>
                <w:color w:val="4F4F4F"/>
                <w:sz w:val="22"/>
                <w:szCs w:val="22"/>
              </w:rPr>
              <w:t xml:space="preserve">OUTPUT : indemnité nette minimum + tableau récapitulatif par tranche.</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5.4 Convertisseur Brut / Net</w:t>
      </w:r>
    </w:p>
    <w:p>
      <w:pPr>
        <w:spacing w:before="80" w:after="80"/>
      </w:pPr>
      <w:r>
        <w:rPr>
          <w:rFonts w:ascii="Arial" w:cs="Arial" w:eastAsia="Arial" w:hAnsi="Arial"/>
          <w:color w:val="4F4F4F"/>
          <w:sz w:val="22"/>
          <w:szCs w:val="22"/>
        </w:rPr>
        <w:t xml:space="preserve">Inputs : salaire brut mensuel OU annuel, statut (cadre / non-cadre / TNS), taux temps partiel (optionnel).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TAUX DE COTISATIONS 2026 (approximations pour salarié du privé) :</w:t>
            </w:r>
          </w:p>
          <w:p>
            <w:pPr>
              <w:spacing w:before="60" w:after="60"/>
            </w:pPr>
            <w:r>
              <w:rPr>
                <w:rFonts w:ascii="Arial" w:cs="Arial" w:eastAsia="Arial" w:hAnsi="Arial"/>
                <w:b w:val="false"/>
                <w:bCs w:val="false"/>
                <w:color w:val="4F4F4F"/>
                <w:sz w:val="22"/>
                <w:szCs w:val="22"/>
              </w:rPr>
              <w:t xml:space="preserve">• Non-cadre : cotisations salariales ≈ 22% du brut</w:t>
            </w:r>
          </w:p>
          <w:p>
            <w:pPr>
              <w:spacing w:before="60" w:after="60"/>
            </w:pPr>
            <w:r>
              <w:rPr>
                <w:rFonts w:ascii="Arial" w:cs="Arial" w:eastAsia="Arial" w:hAnsi="Arial"/>
                <w:b w:val="false"/>
                <w:bCs w:val="false"/>
                <w:color w:val="4F4F4F"/>
                <w:sz w:val="22"/>
                <w:szCs w:val="22"/>
              </w:rPr>
              <w:t xml:space="preserve">• Cadre : cotisations salariales ≈ 25% du brut (retraite suppl.)</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FORMULE SIMPLIFIÉE (afficher en note) :</w:t>
            </w:r>
          </w:p>
          <w:p>
            <w:pPr>
              <w:spacing w:before="60" w:after="60"/>
            </w:pPr>
            <w:r>
              <w:rPr>
                <w:rFonts w:ascii="Arial" w:cs="Arial" w:eastAsia="Arial" w:hAnsi="Arial"/>
                <w:b w:val="false"/>
                <w:bCs w:val="false"/>
                <w:color w:val="4F4F4F"/>
                <w:sz w:val="22"/>
                <w:szCs w:val="22"/>
              </w:rPr>
              <w:t xml:space="preserve">Net ≈ Brut × 0,78 (non-cadre) ou Brut × 0,75 (cadre)</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OUTPUT : net mensuel, net annuel, coût total employeur (brut × 1,42).</w:t>
            </w:r>
          </w:p>
          <w:p>
            <w:pPr>
              <w:spacing w:before="60" w:after="60"/>
            </w:pPr>
            <w:r>
              <w:rPr>
                <w:rFonts w:ascii="Arial" w:cs="Arial" w:eastAsia="Arial" w:hAnsi="Arial"/>
                <w:b w:val="false"/>
                <w:bCs w:val="false"/>
                <w:color w:val="4F4F4F"/>
                <w:sz w:val="22"/>
                <w:szCs w:val="22"/>
              </w:rPr>
              <w:t xml:space="preserve">Disclaimer obligatoire : 'Estimation. Consultez votre fiche de paie pour le montant exact.'</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5.5 Calculateur Heures Supplémentaires</w:t>
      </w:r>
    </w:p>
    <w:p>
      <w:pPr>
        <w:spacing w:before="80" w:after="80"/>
      </w:pPr>
      <w:r>
        <w:rPr>
          <w:rFonts w:ascii="Arial" w:cs="Arial" w:eastAsia="Arial" w:hAnsi="Arial"/>
          <w:color w:val="4F4F4F"/>
          <w:sz w:val="22"/>
          <w:szCs w:val="22"/>
        </w:rPr>
        <w:t xml:space="preserve">Inputs : taux horaire brut, nombre d'heures supplémentaires (jusqu'à 8h / au-delà de 8h par semaine), mois.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MAJORATION LÉGALE 2026 :</w:t>
            </w:r>
          </w:p>
          <w:p>
            <w:pPr>
              <w:spacing w:before="60" w:after="60"/>
            </w:pPr>
            <w:r>
              <w:rPr>
                <w:rFonts w:ascii="Arial" w:cs="Arial" w:eastAsia="Arial" w:hAnsi="Arial"/>
                <w:b w:val="false"/>
                <w:bCs w:val="false"/>
                <w:color w:val="4F4F4F"/>
                <w:sz w:val="22"/>
                <w:szCs w:val="22"/>
              </w:rPr>
              <w:t xml:space="preserve">• Heures 1 à 8 (semaine 36 à 43) : + 25%</w:t>
            </w:r>
          </w:p>
          <w:p>
            <w:pPr>
              <w:spacing w:before="60" w:after="60"/>
            </w:pPr>
            <w:r>
              <w:rPr>
                <w:rFonts w:ascii="Arial" w:cs="Arial" w:eastAsia="Arial" w:hAnsi="Arial"/>
                <w:b w:val="false"/>
                <w:bCs w:val="false"/>
                <w:color w:val="4F4F4F"/>
                <w:sz w:val="22"/>
                <w:szCs w:val="22"/>
              </w:rPr>
              <w:t xml:space="preserve">• Heures au-delà de 8 (semaine 44+) : + 50%</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OUTPUT : montant brut supplémentaire, décomposé par tranche + total mensuel estimé.</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5.6 Simulateur Chômage (ARE)</w:t>
      </w:r>
    </w:p>
    <w:p>
      <w:pPr>
        <w:spacing w:before="80" w:after="80"/>
      </w:pPr>
      <w:r>
        <w:rPr>
          <w:rFonts w:ascii="Arial" w:cs="Arial" w:eastAsia="Arial" w:hAnsi="Arial"/>
          <w:color w:val="4F4F4F"/>
          <w:sz w:val="22"/>
          <w:szCs w:val="22"/>
        </w:rPr>
        <w:t xml:space="preserve">Inputs : salaire brut mensuel, ancienneté chez le dernier employeur, motif de fin de contrat, âge.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LOGIQUE ARE (règles 2024-2026) :</w:t>
            </w:r>
          </w:p>
          <w:p>
            <w:pPr>
              <w:spacing w:before="60" w:after="60"/>
            </w:pPr>
            <w:r>
              <w:rPr>
                <w:rFonts w:ascii="Arial" w:cs="Arial" w:eastAsia="Arial" w:hAnsi="Arial"/>
                <w:b w:val="false"/>
                <w:bCs w:val="false"/>
                <w:color w:val="4F4F4F"/>
                <w:sz w:val="22"/>
                <w:szCs w:val="22"/>
              </w:rPr>
              <w:t xml:space="preserve">• SJR (Salaire Journalier de Référence) = total salaires 24 derniers mois / (nombre de jours × 1,4)</w:t>
            </w:r>
          </w:p>
          <w:p>
            <w:pPr>
              <w:spacing w:before="60" w:after="60"/>
            </w:pPr>
            <w:r>
              <w:rPr>
                <w:rFonts w:ascii="Arial" w:cs="Arial" w:eastAsia="Arial" w:hAnsi="Arial"/>
                <w:b w:val="false"/>
                <w:bCs w:val="false"/>
                <w:color w:val="4F4F4F"/>
                <w:sz w:val="22"/>
                <w:szCs w:val="22"/>
              </w:rPr>
              <w:t xml:space="preserve">• Allocation journalière = max(40,4% × SJR + 12,95€ / 57% × SJR)</w:t>
            </w:r>
          </w:p>
          <w:p>
            <w:pPr>
              <w:spacing w:before="60" w:after="60"/>
            </w:pPr>
            <w:r>
              <w:rPr>
                <w:rFonts w:ascii="Arial" w:cs="Arial" w:eastAsia="Arial" w:hAnsi="Arial"/>
                <w:b w:val="false"/>
                <w:bCs w:val="false"/>
                <w:color w:val="4F4F4F"/>
                <w:sz w:val="22"/>
                <w:szCs w:val="22"/>
              </w:rPr>
              <w:t xml:space="preserve">• Plancher : 31,59€/jour — Plafond : 75% du SJR</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DURÉE D'INDEMNISATION :</w:t>
            </w:r>
          </w:p>
          <w:p>
            <w:pPr>
              <w:spacing w:before="60" w:after="60"/>
            </w:pPr>
            <w:r>
              <w:rPr>
                <w:rFonts w:ascii="Arial" w:cs="Arial" w:eastAsia="Arial" w:hAnsi="Arial"/>
                <w:b w:val="false"/>
                <w:bCs w:val="false"/>
                <w:color w:val="4F4F4F"/>
                <w:sz w:val="22"/>
                <w:szCs w:val="22"/>
              </w:rPr>
              <w:t xml:space="preserve">• &lt; 53 ans : durée = durée de cotisation (max 24 mois)</w:t>
            </w:r>
          </w:p>
          <w:p>
            <w:pPr>
              <w:spacing w:before="60" w:after="60"/>
            </w:pPr>
            <w:r>
              <w:rPr>
                <w:rFonts w:ascii="Arial" w:cs="Arial" w:eastAsia="Arial" w:hAnsi="Arial"/>
                <w:b w:val="false"/>
                <w:bCs w:val="false"/>
                <w:color w:val="4F4F4F"/>
                <w:sz w:val="22"/>
                <w:szCs w:val="22"/>
              </w:rPr>
              <w:t xml:space="preserve">• 53-54 ans : max 30 mois / ≥ 55 ans : max 36 mois</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Afficher le délai de carence (7 jours + différé d'indemnisation spécifique).</w:t>
            </w:r>
          </w:p>
          <w:p>
            <w:pPr>
              <w:spacing w:before="60" w:after="60"/>
            </w:pPr>
            <w:r>
              <w:rPr>
                <w:rFonts w:ascii="Arial" w:cs="Arial" w:eastAsia="Arial" w:hAnsi="Arial"/>
                <w:b w:val="false"/>
                <w:bCs w:val="false"/>
                <w:color w:val="4F4F4F"/>
                <w:sz w:val="22"/>
                <w:szCs w:val="22"/>
              </w:rPr>
              <w:t xml:space="preserve">Disclaimer : 'Simulation indicative. France Travail calcule le montant exact à l'inscription.'</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5.7 Calculateur Congés Payés</w:t>
      </w:r>
    </w:p>
    <w:p>
      <w:pPr>
        <w:spacing w:before="80" w:after="80"/>
      </w:pPr>
      <w:r>
        <w:rPr>
          <w:rFonts w:ascii="Arial" w:cs="Arial" w:eastAsia="Arial" w:hAnsi="Arial"/>
          <w:color w:val="4F4F4F"/>
          <w:sz w:val="22"/>
          <w:szCs w:val="22"/>
        </w:rPr>
        <w:t xml:space="preserve">Inputs : date de début de contrat, date de fin (ou en cours), jours déjà pris, salaire brut mensuel.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RÈGLE LÉGALE :</w:t>
            </w:r>
          </w:p>
          <w:p>
            <w:pPr>
              <w:spacing w:before="60" w:after="60"/>
            </w:pPr>
            <w:r>
              <w:rPr>
                <w:rFonts w:ascii="Arial" w:cs="Arial" w:eastAsia="Arial" w:hAnsi="Arial"/>
                <w:b w:val="false"/>
                <w:bCs w:val="false"/>
                <w:color w:val="4F4F4F"/>
                <w:sz w:val="22"/>
                <w:szCs w:val="22"/>
              </w:rPr>
              <w:t xml:space="preserve">• 2,5 jours ouvrables acquis par mois travaillé = 30 jours/an (5 semaines)</w:t>
            </w:r>
          </w:p>
          <w:p>
            <w:pPr>
              <w:spacing w:before="60" w:after="60"/>
            </w:pPr>
            <w:r>
              <w:rPr>
                <w:rFonts w:ascii="Arial" w:cs="Arial" w:eastAsia="Arial" w:hAnsi="Arial"/>
                <w:b w:val="false"/>
                <w:bCs w:val="false"/>
                <w:color w:val="4F4F4F"/>
                <w:sz w:val="22"/>
                <w:szCs w:val="22"/>
              </w:rPr>
              <w:t xml:space="preserve">• Méthode 1/10e : total salaires période de référence ÷ 10 × (jours pris / 30)</w:t>
            </w:r>
          </w:p>
          <w:p>
            <w:pPr>
              <w:spacing w:before="60" w:after="60"/>
            </w:pPr>
            <w:r>
              <w:rPr>
                <w:rFonts w:ascii="Arial" w:cs="Arial" w:eastAsia="Arial" w:hAnsi="Arial"/>
                <w:b w:val="false"/>
                <w:bCs w:val="false"/>
                <w:color w:val="4F4F4F"/>
                <w:sz w:val="22"/>
                <w:szCs w:val="22"/>
              </w:rPr>
              <w:t xml:space="preserve">• Méthode maintien salaire : salaire habituel maintenu pendant le congé</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OUTPUT : jours acquis, jours pris, jours restants, indemnité estimée (méthode la plus favorable).</w:t>
            </w:r>
          </w:p>
        </w:tc>
      </w:tr>
    </w:tbl>
    <w:p>
      <w:pPr>
        <w:pBdr>
          <w:bottom w:val="single" w:color="CCCCCC" w:sz="4" w:space="1"/>
        </w:pBdr>
        <w:spacing w:before="200" w:after="200"/>
      </w:pPr>
      <w:r>
        <w:t xml:space="preserve"/>
      </w:r>
    </w:p>
    <w:p>
      <w:r>
        <w:br w:type="page"/>
      </w:r>
    </w:p>
    <w:p>
      <w:pPr>
        <w:pStyle w:val="Heading1"/>
        <w:spacing w:before="400" w:after="200"/>
      </w:pPr>
      <w:r>
        <w:rPr>
          <w:rFonts w:ascii="Arial" w:cs="Arial" w:eastAsia="Arial" w:hAnsi="Arial"/>
          <w:b/>
          <w:bCs/>
          <w:color w:val="1E6FD9"/>
          <w:sz w:val="36"/>
          <w:szCs w:val="36"/>
        </w:rPr>
        <w:t xml:space="preserve">6. UX &amp; Design</w:t>
      </w:r>
    </w:p>
    <w:p>
      <w:pPr>
        <w:pStyle w:val="Heading2"/>
        <w:spacing w:before="320" w:after="160"/>
      </w:pPr>
      <w:r>
        <w:rPr>
          <w:rFonts w:ascii="Arial" w:cs="Arial" w:eastAsia="Arial" w:hAnsi="Arial"/>
          <w:b/>
          <w:bCs/>
          <w:color w:val="333333"/>
          <w:sz w:val="28"/>
          <w:szCs w:val="28"/>
        </w:rPr>
        <w:t xml:space="preserve">6.1 Règle Fondamentale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Le résultat doit être visible SANS SCROLL, au-dessus de la ligne de flottaison.</w:t>
            </w:r>
          </w:p>
          <w:p>
            <w:pPr>
              <w:spacing w:before="60" w:after="60"/>
            </w:pPr>
            <w:r>
              <w:rPr>
                <w:rFonts w:ascii="Arial" w:cs="Arial" w:eastAsia="Arial" w:hAnsi="Arial"/>
                <w:b w:val="false"/>
                <w:bCs w:val="false"/>
                <w:color w:val="4F4F4F"/>
                <w:sz w:val="22"/>
                <w:szCs w:val="22"/>
              </w:rPr>
              <w:t xml:space="preserve">Sur mobile (375px), le formulaire + le résultat tiennent dans le premier écran.</w:t>
            </w:r>
          </w:p>
          <w:p>
            <w:pPr>
              <w:spacing w:before="60" w:after="60"/>
            </w:pPr>
            <w:r>
              <w:rPr>
                <w:rFonts w:ascii="Arial" w:cs="Arial" w:eastAsia="Arial" w:hAnsi="Arial"/>
                <w:b w:val="false"/>
                <w:bCs w:val="false"/>
                <w:color w:val="4F4F4F"/>
                <w:sz w:val="22"/>
                <w:szCs w:val="22"/>
              </w:rPr>
              <w:t xml:space="preserve">C'est le critère numéro 1. Tout le reste est secondaire.</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6.2 Layout Type d'une Page Calculateur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60" w:after="60"/>
            </w:pPr>
            <w:r>
              <w:rPr>
                <w:rFonts w:ascii="Arial" w:cs="Arial" w:eastAsia="Arial" w:hAnsi="Arial"/>
                <w:b/>
                <w:bCs/>
                <w:color w:val="333333"/>
                <w:sz w:val="22"/>
                <w:szCs w:val="22"/>
              </w:rPr>
              <w:t xml:space="preserve">[ H1 : Titre exact = mot-clé principal ]</w:t>
            </w:r>
          </w:p>
          <w:p>
            <w:pPr>
              <w:spacing w:before="60" w:after="60"/>
            </w:pPr>
            <w:r>
              <w:rPr>
                <w:rFonts w:ascii="Arial" w:cs="Arial" w:eastAsia="Arial" w:hAnsi="Arial"/>
                <w:color w:val="555555"/>
                <w:sz w:val="22"/>
                <w:szCs w:val="22"/>
              </w:rPr>
              <w:t xml:space="preserve">[ Formulaire : 2-4 champs max, labels clairs ]</w:t>
            </w:r>
          </w:p>
          <w:p>
            <w:pPr>
              <w:spacing w:before="60" w:after="60"/>
            </w:pPr>
            <w:r>
              <w:rPr>
                <w:rFonts w:ascii="Arial" w:cs="Arial" w:eastAsia="Arial" w:hAnsi="Arial"/>
                <w:b/>
                <w:bCs/>
                <w:color w:val="1E6FD9"/>
                <w:sz w:val="22"/>
                <w:szCs w:val="22"/>
              </w:rPr>
              <w:t xml:space="preserve">[ BOUTON CALCULER (bleu, large) ]</w:t>
            </w:r>
          </w:p>
          <w:p>
            <w:pPr>
              <w:spacing w:before="60" w:after="60"/>
            </w:pPr>
            <w:r>
              <w:rPr>
                <w:rFonts w:ascii="Arial" w:cs="Arial" w:eastAsia="Arial" w:hAnsi="Arial"/>
                <w:b/>
                <w:bCs/>
                <w:color w:val="1E6FD9"/>
                <w:sz w:val="22"/>
                <w:szCs w:val="22"/>
              </w:rPr>
              <w:t xml:space="preserve">[ RÉSULTAT — box colorée, chiffre grand format ]</w:t>
            </w:r>
          </w:p>
          <w:p>
            <w:pPr>
              <w:spacing w:before="60" w:after="60"/>
            </w:pPr>
            <w:r>
              <w:rPr>
                <w:rFonts w:ascii="Arial" w:cs="Arial" w:eastAsia="Arial" w:hAnsi="Arial"/>
                <w:color w:val="CCCCCC"/>
                <w:sz w:val="22"/>
                <w:szCs w:val="22"/>
              </w:rPr>
              <w:t xml:space="preserve">─────────────────────────────────────────────</w:t>
            </w:r>
          </w:p>
          <w:p>
            <w:pPr>
              <w:spacing w:before="60" w:after="60"/>
            </w:pPr>
            <w:r>
              <w:rPr>
                <w:rFonts w:ascii="Arial" w:cs="Arial" w:eastAsia="Arial" w:hAnsi="Arial"/>
                <w:i/>
                <w:iCs/>
                <w:color w:val="999999"/>
                <w:sz w:val="20"/>
                <w:szCs w:val="20"/>
              </w:rPr>
              <w:t xml:space="preserve">[ PUBLICITÉ AdSense — 1 bannière discrète ]</w:t>
            </w:r>
          </w:p>
          <w:p>
            <w:pPr>
              <w:spacing w:before="60" w:after="60"/>
            </w:pPr>
            <w:r>
              <w:rPr>
                <w:rFonts w:ascii="Arial" w:cs="Arial" w:eastAsia="Arial" w:hAnsi="Arial"/>
                <w:color w:val="555555"/>
                <w:sz w:val="22"/>
                <w:szCs w:val="22"/>
              </w:rPr>
              <w:t xml:space="preserve">[ Explication légale — 100 à 200 mots ]</w:t>
            </w:r>
          </w:p>
          <w:p>
            <w:pPr>
              <w:spacing w:before="60" w:after="60"/>
            </w:pPr>
            <w:r>
              <w:rPr>
                <w:rFonts w:ascii="Arial" w:cs="Arial" w:eastAsia="Arial" w:hAnsi="Arial"/>
                <w:color w:val="555555"/>
                <w:sz w:val="22"/>
                <w:szCs w:val="22"/>
              </w:rPr>
              <w:t xml:space="preserve">[ FAQ (3 à 5 questions structurées Schema.org) ]</w:t>
            </w:r>
          </w:p>
          <w:p>
            <w:pPr>
              <w:spacing w:before="60" w:after="60"/>
            </w:pPr>
            <w:r>
              <w:rPr>
                <w:rFonts w:ascii="Arial" w:cs="Arial" w:eastAsia="Arial" w:hAnsi="Arial"/>
                <w:color w:val="555555"/>
                <w:sz w:val="22"/>
                <w:szCs w:val="22"/>
              </w:rPr>
              <w:t xml:space="preserve">[ Liens vers outils connexes (maillage interne) ]</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6.3 Système de Design</w:t>
      </w:r>
    </w:p>
    <w:p>
      <w:pPr>
        <w:pStyle w:val="ListParagraph"/>
        <w:numPr>
          <w:ilvl w:val="0"/>
          <w:numId w:val="2"/>
        </w:numPr>
        <w:spacing w:before="60" w:after="60"/>
      </w:pPr>
      <w:r>
        <w:rPr>
          <w:rFonts w:ascii="Arial" w:cs="Arial" w:eastAsia="Arial" w:hAnsi="Arial"/>
          <w:color w:val="4F4F4F"/>
          <w:sz w:val="22"/>
          <w:szCs w:val="22"/>
        </w:rPr>
        <w:t xml:space="preserve">Couleur principale : #1E6FD9 (bleu confiance, institutionnel)</w:t>
      </w:r>
    </w:p>
    <w:p>
      <w:pPr>
        <w:pStyle w:val="ListParagraph"/>
        <w:numPr>
          <w:ilvl w:val="0"/>
          <w:numId w:val="2"/>
        </w:numPr>
        <w:spacing w:before="60" w:after="60"/>
      </w:pPr>
      <w:r>
        <w:rPr>
          <w:rFonts w:ascii="Arial" w:cs="Arial" w:eastAsia="Arial" w:hAnsi="Arial"/>
          <w:color w:val="4F4F4F"/>
          <w:sz w:val="22"/>
          <w:szCs w:val="22"/>
        </w:rPr>
        <w:t xml:space="preserve">Couleur résultat : fond #E8F4FD, texte #0A3D6B, chiffre en 40px bold</w:t>
      </w:r>
    </w:p>
    <w:p>
      <w:pPr>
        <w:pStyle w:val="ListParagraph"/>
        <w:numPr>
          <w:ilvl w:val="0"/>
          <w:numId w:val="2"/>
        </w:numPr>
        <w:spacing w:before="60" w:after="60"/>
      </w:pPr>
      <w:r>
        <w:rPr>
          <w:rFonts w:ascii="Arial" w:cs="Arial" w:eastAsia="Arial" w:hAnsi="Arial"/>
          <w:color w:val="4F4F4F"/>
          <w:sz w:val="22"/>
          <w:szCs w:val="22"/>
        </w:rPr>
        <w:t xml:space="preserve">Police : Inter (Google Fonts, gratuite) — lisibilité optimale sur mobile</w:t>
      </w:r>
    </w:p>
    <w:p>
      <w:pPr>
        <w:pStyle w:val="ListParagraph"/>
        <w:numPr>
          <w:ilvl w:val="0"/>
          <w:numId w:val="2"/>
        </w:numPr>
        <w:spacing w:before="60" w:after="60"/>
      </w:pPr>
      <w:r>
        <w:rPr>
          <w:rFonts w:ascii="Arial" w:cs="Arial" w:eastAsia="Arial" w:hAnsi="Arial"/>
          <w:color w:val="4F4F4F"/>
          <w:sz w:val="22"/>
          <w:szCs w:val="22"/>
        </w:rPr>
        <w:t xml:space="preserve">Formulaire : inputs larges (height: 48px), labels au-dessus, pas de placeholder comme seul label</w:t>
      </w:r>
    </w:p>
    <w:p>
      <w:pPr>
        <w:pStyle w:val="ListParagraph"/>
        <w:numPr>
          <w:ilvl w:val="0"/>
          <w:numId w:val="2"/>
        </w:numPr>
        <w:spacing w:before="60" w:after="60"/>
      </w:pPr>
      <w:r>
        <w:rPr>
          <w:rFonts w:ascii="Arial" w:cs="Arial" w:eastAsia="Arial" w:hAnsi="Arial"/>
          <w:color w:val="4F4F4F"/>
          <w:sz w:val="22"/>
          <w:szCs w:val="22"/>
        </w:rPr>
        <w:t xml:space="preserve">Mobile first : breakpoint principal à 375px, tout fonctionne au toucher</w:t>
      </w:r>
    </w:p>
    <w:p>
      <w:pPr>
        <w:pStyle w:val="ListParagraph"/>
        <w:numPr>
          <w:ilvl w:val="0"/>
          <w:numId w:val="2"/>
        </w:numPr>
        <w:spacing w:before="60" w:after="60"/>
      </w:pPr>
      <w:r>
        <w:rPr>
          <w:rFonts w:ascii="Arial" w:cs="Arial" w:eastAsia="Arial" w:hAnsi="Arial"/>
          <w:color w:val="4F4F4F"/>
          <w:sz w:val="22"/>
          <w:szCs w:val="22"/>
        </w:rPr>
        <w:t xml:space="preserve">Pas d'animations complexes — performance &gt; esthétique</w:t>
      </w:r>
    </w:p>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7. Stratégie SEO Complète</w:t>
      </w:r>
    </w:p>
    <w:p>
      <w:pPr>
        <w:pStyle w:val="Heading2"/>
        <w:spacing w:before="320" w:after="160"/>
      </w:pPr>
      <w:r>
        <w:rPr>
          <w:rFonts w:ascii="Arial" w:cs="Arial" w:eastAsia="Arial" w:hAnsi="Arial"/>
          <w:b/>
          <w:bCs/>
          <w:color w:val="333333"/>
          <w:sz w:val="28"/>
          <w:szCs w:val="28"/>
        </w:rPr>
        <w:t xml:space="preserve">7.1 Optimisation On-Page (par calculateur)</w:t>
      </w:r>
    </w:p>
    <w:p>
      <w:pPr>
        <w:spacing w:before="80" w:after="80"/>
      </w:pPr>
      <w:r>
        <w:rPr>
          <w:rFonts w:ascii="Arial" w:cs="Arial" w:eastAsia="Arial" w:hAnsi="Arial"/>
          <w:color w:val="4F4F4F"/>
          <w:sz w:val="22"/>
          <w:szCs w:val="22"/>
        </w:rPr>
        <w:t xml:space="preserve">Pour chaque page principale, appliquer systématiquement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65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Spécification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Title 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Mot-clé exact + année | calcul-travail.fr (max 60 chars)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Meta description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Action + résultat + outil gratuit (max 155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H1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 Title tag (cohérence absolue)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H2</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Sous-questions de longue traîne ciblées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Courte, descriptive, sans dates ni chiffres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Schema.org FAQPage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Minimum 3 Q/R structurées par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Schema.org WebApplication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Décrire chaque calculateur comme une app web</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Canonique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Self-referencing canonical sur chaque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Hreflang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hreflang='fr-FR' sur toutes les pages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Core Web Vitals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LCP &lt; 2,5s / FID &lt; 100ms / CLS &lt; 0,1 (cible : tout vert)</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7.2 Exemples de Title Tags &amp; Meta Descriptions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CALCULATEUR PRÉAVIS</w:t>
            </w:r>
          </w:p>
          <w:p>
            <w:pPr>
              <w:spacing w:before="60" w:after="60"/>
            </w:pPr>
            <w:r>
              <w:rPr>
                <w:rFonts w:ascii="Arial" w:cs="Arial" w:eastAsia="Arial" w:hAnsi="Arial"/>
                <w:b w:val="false"/>
                <w:bCs w:val="false"/>
                <w:color w:val="4F4F4F"/>
                <w:sz w:val="22"/>
                <w:szCs w:val="22"/>
              </w:rPr>
              <w:t xml:space="preserve">Title : Calculateur Préavis Démission 2026 — Résultat Immédiat | calcul-travail.fr</w:t>
            </w:r>
          </w:p>
          <w:p>
            <w:pPr>
              <w:spacing w:before="60" w:after="60"/>
            </w:pPr>
            <w:r>
              <w:rPr>
                <w:rFonts w:ascii="Arial" w:cs="Arial" w:eastAsia="Arial" w:hAnsi="Arial"/>
                <w:b w:val="false"/>
                <w:bCs w:val="false"/>
                <w:color w:val="4F4F4F"/>
                <w:sz w:val="22"/>
                <w:szCs w:val="22"/>
              </w:rPr>
              <w:t xml:space="preserve">Meta : Calculez votre durée de préavis et votre date de fin de contrat en 10 secondes. Gratuit, sans inscription, selon votre statut et ancienneté.</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SIMULATEUR RUPTURE CONVENTIONNELLE</w:t>
            </w:r>
          </w:p>
          <w:p>
            <w:pPr>
              <w:spacing w:before="60" w:after="60"/>
            </w:pPr>
            <w:r>
              <w:rPr>
                <w:rFonts w:ascii="Arial" w:cs="Arial" w:eastAsia="Arial" w:hAnsi="Arial"/>
                <w:b w:val="false"/>
                <w:bCs w:val="false"/>
                <w:color w:val="4F4F4F"/>
                <w:sz w:val="22"/>
                <w:szCs w:val="22"/>
              </w:rPr>
              <w:t xml:space="preserve">Title : Simulateur Rupture Conventionnelle 2026 — Indemnité Minimum | calcul-travail.fr</w:t>
            </w:r>
          </w:p>
          <w:p>
            <w:pPr>
              <w:spacing w:before="60" w:after="60"/>
            </w:pPr>
            <w:r>
              <w:rPr>
                <w:rFonts w:ascii="Arial" w:cs="Arial" w:eastAsia="Arial" w:hAnsi="Arial"/>
                <w:b w:val="false"/>
                <w:bCs w:val="false"/>
                <w:color w:val="4F4F4F"/>
                <w:sz w:val="22"/>
                <w:szCs w:val="22"/>
              </w:rPr>
              <w:t xml:space="preserve">Meta : Calculez votre indemnité de rupture conventionnelle selon votre salaire et ancienneté. Formule légale actualisée, résultat instantané.</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CONVERTISSEUR BRUT/NET</w:t>
            </w:r>
          </w:p>
          <w:p>
            <w:pPr>
              <w:spacing w:before="60" w:after="60"/>
            </w:pPr>
            <w:r>
              <w:rPr>
                <w:rFonts w:ascii="Arial" w:cs="Arial" w:eastAsia="Arial" w:hAnsi="Arial"/>
                <w:b w:val="false"/>
                <w:bCs w:val="false"/>
                <w:color w:val="4F4F4F"/>
                <w:sz w:val="22"/>
                <w:szCs w:val="22"/>
              </w:rPr>
              <w:t xml:space="preserve">Title : Calculateur Salaire Brut Net 2026 — Cadre &amp; Non-Cadre | calcul-travail.fr</w:t>
            </w:r>
          </w:p>
          <w:p>
            <w:pPr>
              <w:spacing w:before="60" w:after="60"/>
            </w:pPr>
            <w:r>
              <w:rPr>
                <w:rFonts w:ascii="Arial" w:cs="Arial" w:eastAsia="Arial" w:hAnsi="Arial"/>
                <w:b w:val="false"/>
                <w:bCs w:val="false"/>
                <w:color w:val="4F4F4F"/>
                <w:sz w:val="22"/>
                <w:szCs w:val="22"/>
              </w:rPr>
              <w:t xml:space="preserve">Meta : Convertissez votre salaire brut en net instantanément. Estimation cadre/non-cadre avec cotisations 2026. Gratuit et sans pub intrusive.</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7.3 Maillage Interne</w:t>
      </w:r>
    </w:p>
    <w:p>
      <w:pPr>
        <w:spacing w:before="80" w:after="80"/>
      </w:pPr>
      <w:r>
        <w:rPr>
          <w:rFonts w:ascii="Arial" w:cs="Arial" w:eastAsia="Arial" w:hAnsi="Arial"/>
          <w:color w:val="4F4F4F"/>
          <w:sz w:val="22"/>
          <w:szCs w:val="22"/>
        </w:rPr>
        <w:t xml:space="preserve">Chaque page de calculateur doit lier vers au minimum 2 autres calculateurs contextuellement proches. Exemple :</w:t>
      </w:r>
    </w:p>
    <w:p>
      <w:pPr>
        <w:pStyle w:val="ListParagraph"/>
        <w:numPr>
          <w:ilvl w:val="0"/>
          <w:numId w:val="2"/>
        </w:numPr>
        <w:spacing w:before="60" w:after="60"/>
      </w:pPr>
      <w:r>
        <w:rPr>
          <w:rFonts w:ascii="Arial" w:cs="Arial" w:eastAsia="Arial" w:hAnsi="Arial"/>
          <w:color w:val="4F4F4F"/>
          <w:sz w:val="22"/>
          <w:szCs w:val="22"/>
        </w:rPr>
        <w:t xml:space="preserve">Page Préavis → lien vers Indemnité Licenciement + Simulation Chômage</w:t>
      </w:r>
    </w:p>
    <w:p>
      <w:pPr>
        <w:pStyle w:val="ListParagraph"/>
        <w:numPr>
          <w:ilvl w:val="0"/>
          <w:numId w:val="2"/>
        </w:numPr>
        <w:spacing w:before="60" w:after="60"/>
      </w:pPr>
      <w:r>
        <w:rPr>
          <w:rFonts w:ascii="Arial" w:cs="Arial" w:eastAsia="Arial" w:hAnsi="Arial"/>
          <w:color w:val="4F4F4F"/>
          <w:sz w:val="22"/>
          <w:szCs w:val="22"/>
        </w:rPr>
        <w:t xml:space="preserve">Page Rupture Conventionnelle → lien vers Brut/Net + Simulation Chômage</w:t>
      </w:r>
    </w:p>
    <w:p>
      <w:pPr>
        <w:pStyle w:val="ListParagraph"/>
        <w:numPr>
          <w:ilvl w:val="0"/>
          <w:numId w:val="2"/>
        </w:numPr>
        <w:spacing w:before="60" w:after="60"/>
      </w:pPr>
      <w:r>
        <w:rPr>
          <w:rFonts w:ascii="Arial" w:cs="Arial" w:eastAsia="Arial" w:hAnsi="Arial"/>
          <w:color w:val="4F4F4F"/>
          <w:sz w:val="22"/>
          <w:szCs w:val="22"/>
        </w:rPr>
        <w:t xml:space="preserve">Page Congés Payés → lien vers Préavis + Heures Supplémentaires</w:t>
      </w:r>
    </w:p>
    <w:p>
      <w:pPr>
        <w:spacing w:before="0" w:after="0"/>
      </w:pPr>
      <w:r>
        <w:t xml:space="preserve"/>
      </w:r>
    </w:p>
    <w:p>
      <w:pPr>
        <w:spacing w:before="80" w:after="80"/>
      </w:pPr>
      <w:r>
        <w:rPr>
          <w:rFonts w:ascii="Arial" w:cs="Arial" w:eastAsia="Arial" w:hAnsi="Arial"/>
          <w:color w:val="4F4F4F"/>
          <w:sz w:val="22"/>
          <w:szCs w:val="22"/>
        </w:rPr>
        <w:t xml:space="preserve">Créer une page /outils qui liste tous les calculateurs avec description courte — elle servira de hub de maillage interne.</w:t>
      </w:r>
    </w:p>
    <w:p>
      <w:pPr>
        <w:spacing w:before="0" w:after="0"/>
      </w:pPr>
      <w:r>
        <w:t xml:space="preserve"/>
      </w:r>
    </w:p>
    <w:p>
      <w:pPr>
        <w:pStyle w:val="Heading2"/>
        <w:spacing w:before="320" w:after="160"/>
      </w:pPr>
      <w:r>
        <w:rPr>
          <w:rFonts w:ascii="Arial" w:cs="Arial" w:eastAsia="Arial" w:hAnsi="Arial"/>
          <w:b/>
          <w:bCs/>
          <w:color w:val="333333"/>
          <w:sz w:val="28"/>
          <w:szCs w:val="28"/>
        </w:rPr>
        <w:t xml:space="preserve">7.4 Sitemap &amp; Indexation</w:t>
      </w:r>
    </w:p>
    <w:p>
      <w:pPr>
        <w:pStyle w:val="ListParagraph"/>
        <w:numPr>
          <w:ilvl w:val="0"/>
          <w:numId w:val="2"/>
        </w:numPr>
        <w:spacing w:before="60" w:after="60"/>
      </w:pPr>
      <w:r>
        <w:rPr>
          <w:rFonts w:ascii="Arial" w:cs="Arial" w:eastAsia="Arial" w:hAnsi="Arial"/>
          <w:color w:val="4F4F4F"/>
          <w:sz w:val="22"/>
          <w:szCs w:val="22"/>
        </w:rPr>
        <w:t xml:space="preserve">Générer un sitemap.xml automatiquement via Next.js (app/sitemap.ts)</w:t>
      </w:r>
    </w:p>
    <w:p>
      <w:pPr>
        <w:pStyle w:val="ListParagraph"/>
        <w:numPr>
          <w:ilvl w:val="0"/>
          <w:numId w:val="2"/>
        </w:numPr>
        <w:spacing w:before="60" w:after="60"/>
      </w:pPr>
      <w:r>
        <w:rPr>
          <w:rFonts w:ascii="Arial" w:cs="Arial" w:eastAsia="Arial" w:hAnsi="Arial"/>
          <w:color w:val="4F4F4F"/>
          <w:sz w:val="22"/>
          <w:szCs w:val="22"/>
        </w:rPr>
        <w:t xml:space="preserve">Soumettre à Google Search Console dans les 24h après mise en ligne</w:t>
      </w:r>
    </w:p>
    <w:p>
      <w:pPr>
        <w:pStyle w:val="ListParagraph"/>
        <w:numPr>
          <w:ilvl w:val="0"/>
          <w:numId w:val="2"/>
        </w:numPr>
        <w:spacing w:before="60" w:after="60"/>
      </w:pPr>
      <w:r>
        <w:rPr>
          <w:rFonts w:ascii="Arial" w:cs="Arial" w:eastAsia="Arial" w:hAnsi="Arial"/>
          <w:color w:val="4F4F4F"/>
          <w:sz w:val="22"/>
          <w:szCs w:val="22"/>
        </w:rPr>
        <w:t xml:space="preserve">Vérifier l'indexation de chaque URL dans GSC dans les 7 jours</w:t>
      </w:r>
    </w:p>
    <w:p>
      <w:pPr>
        <w:pStyle w:val="ListParagraph"/>
        <w:numPr>
          <w:ilvl w:val="0"/>
          <w:numId w:val="2"/>
        </w:numPr>
        <w:spacing w:before="60" w:after="60"/>
      </w:pPr>
      <w:r>
        <w:rPr>
          <w:rFonts w:ascii="Arial" w:cs="Arial" w:eastAsia="Arial" w:hAnsi="Arial"/>
          <w:color w:val="4F4F4F"/>
          <w:sz w:val="22"/>
          <w:szCs w:val="22"/>
        </w:rPr>
        <w:t xml:space="preserve">Robots.txt : autoriser tout sauf /api/ si applicable</w:t>
      </w:r>
    </w:p>
    <w:p>
      <w:pPr>
        <w:spacing w:before="0" w:after="0"/>
      </w:pPr>
      <w:r>
        <w:t xml:space="preserve"/>
      </w:r>
    </w:p>
    <w:p>
      <w:pPr>
        <w:pStyle w:val="Heading2"/>
        <w:spacing w:before="320" w:after="160"/>
      </w:pPr>
      <w:r>
        <w:rPr>
          <w:rFonts w:ascii="Arial" w:cs="Arial" w:eastAsia="Arial" w:hAnsi="Arial"/>
          <w:b/>
          <w:bCs/>
          <w:color w:val="333333"/>
          <w:sz w:val="28"/>
          <w:szCs w:val="28"/>
        </w:rPr>
        <w:t xml:space="preserve">7.5 Acquisition de Backlinks (effort minimal)</w:t>
      </w:r>
    </w:p>
    <w:p>
      <w:pPr>
        <w:spacing w:before="80" w:after="80"/>
      </w:pPr>
      <w:r>
        <w:rPr>
          <w:rFonts w:ascii="Arial" w:cs="Arial" w:eastAsia="Arial" w:hAnsi="Arial"/>
          <w:color w:val="4F4F4F"/>
          <w:sz w:val="22"/>
          <w:szCs w:val="22"/>
        </w:rPr>
        <w:t xml:space="preserve">L'objectif n'est pas de faire du link building agressif. Trois actions suffisent au démarrage :</w:t>
      </w:r>
    </w:p>
    <w:p>
      <w:pPr>
        <w:pStyle w:val="ListParagraph"/>
        <w:numPr>
          <w:ilvl w:val="0"/>
          <w:numId w:val="2"/>
        </w:numPr>
        <w:spacing w:before="60" w:after="60"/>
      </w:pPr>
      <w:r>
        <w:rPr>
          <w:rFonts w:ascii="Arial" w:cs="Arial" w:eastAsia="Arial" w:hAnsi="Arial"/>
          <w:color w:val="4F4F4F"/>
          <w:sz w:val="22"/>
          <w:szCs w:val="22"/>
        </w:rPr>
        <w:t xml:space="preserve">Soumettre sur des annuaires d'outils gratuits : Outils.fr, Capterra (outils gratuits), Product Hunt (version FR)</w:t>
      </w:r>
    </w:p>
    <w:p>
      <w:pPr>
        <w:pStyle w:val="ListParagraph"/>
        <w:numPr>
          <w:ilvl w:val="0"/>
          <w:numId w:val="2"/>
        </w:numPr>
        <w:spacing w:before="60" w:after="60"/>
      </w:pPr>
      <w:r>
        <w:rPr>
          <w:rFonts w:ascii="Arial" w:cs="Arial" w:eastAsia="Arial" w:hAnsi="Arial"/>
          <w:color w:val="4F4F4F"/>
          <w:sz w:val="22"/>
          <w:szCs w:val="22"/>
        </w:rPr>
        <w:t xml:space="preserve">Poster sur des forums RH francophones : Reddit r/france, groupes Facebook RH, forums jurisprudence</w:t>
      </w:r>
    </w:p>
    <w:p>
      <w:pPr>
        <w:pStyle w:val="ListParagraph"/>
        <w:numPr>
          <w:ilvl w:val="0"/>
          <w:numId w:val="2"/>
        </w:numPr>
        <w:spacing w:before="60" w:after="60"/>
      </w:pPr>
      <w:r>
        <w:rPr>
          <w:rFonts w:ascii="Arial" w:cs="Arial" w:eastAsia="Arial" w:hAnsi="Arial"/>
          <w:color w:val="4F4F4F"/>
          <w:sz w:val="22"/>
          <w:szCs w:val="22"/>
        </w:rPr>
        <w:t xml:space="preserve">Partager les outils sur LinkedIn avec contexte éducatif — les posts 'voici comment calculer...' génèrent des partages naturels</w:t>
      </w:r>
    </w:p>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8. Monétisation</w:t>
      </w:r>
    </w:p>
    <w:p>
      <w:pPr>
        <w:pStyle w:val="Heading2"/>
        <w:spacing w:before="320" w:after="160"/>
      </w:pPr>
      <w:r>
        <w:rPr>
          <w:rFonts w:ascii="Arial" w:cs="Arial" w:eastAsia="Arial" w:hAnsi="Arial"/>
          <w:b/>
          <w:bCs/>
          <w:color w:val="333333"/>
          <w:sz w:val="28"/>
          <w:szCs w:val="28"/>
        </w:rPr>
        <w:t xml:space="preserve">8.1 Google AdSense — Configuration</w:t>
      </w:r>
    </w:p>
    <w:p>
      <w:pPr>
        <w:spacing w:before="80" w:after="80"/>
      </w:pPr>
      <w:r>
        <w:rPr>
          <w:rFonts w:ascii="Arial" w:cs="Arial" w:eastAsia="Arial" w:hAnsi="Arial"/>
          <w:color w:val="4F4F4F"/>
          <w:sz w:val="22"/>
          <w:szCs w:val="22"/>
        </w:rPr>
        <w:t xml:space="preserve">Un seul format publicitaire pour commencer : 1 bannière horizontale responsive (728×90 ou auto) placée entre le résultat et le texte explicatif. Position optimale pour le CTR sans dégrader l'UX.</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3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Bannière responsive auto (recommandé par Google)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Position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Après le résultat, avant l'explication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Nombre par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1 maximum au démarrage (UX prioritaire)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Type d'annonces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Display + Texte (laisser Google optimiser)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Annonces 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Désactiver — contrôle manuel préférable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CPC estimé RH France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0,20€ à 0,80€/clic selon requête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RPM estimé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1,50€ à 4€ pour 1000 pages vues</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8.2 Projection Financière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0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Visites/jour</w:t>
            </w:r>
          </w:p>
        </w:tc>
        <w:tc>
          <w:tcPr>
            <w:tcW w:type="dxa" w:w="20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RPM moyen</w:t>
            </w:r>
          </w:p>
        </w:tc>
        <w:tc>
          <w:tcPr>
            <w:tcW w:type="dxa" w:w="28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r>
              <w:rPr>
                <w:rFonts w:ascii="Arial" w:cs="Arial" w:eastAsia="Arial" w:hAnsi="Arial"/>
                <w:b/>
                <w:bCs/>
                <w:color w:val="FFFFFF"/>
                <w:sz w:val="20"/>
                <w:szCs w:val="20"/>
              </w:rPr>
              <w:t xml:space="preserve">Revenus/mois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Mois 3-4 (démarrage)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50-150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3 à 9€</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Mois 6 (traction)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300-600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2,50€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22 à 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Mois 9-12 (objectif)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600-1 200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F4F4F"/>
                <w:sz w:val="20"/>
                <w:szCs w:val="20"/>
              </w:rPr>
              <w:t xml:space="preserve">54 à 108€</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Mois 18+ (maturité)</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1 200-2 500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3,50€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F4F4F"/>
                <w:sz w:val="20"/>
                <w:szCs w:val="20"/>
              </w:rPr>
              <w:t xml:space="preserve">126 à 262€</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C"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L'objectif de 50€/mois est atteignable entre le mois 6 et le mois 9 selon la vitesse d'indexation.</w:t>
            </w:r>
          </w:p>
          <w:p>
            <w:pPr>
              <w:spacing w:before="60" w:after="60"/>
            </w:pPr>
            <w:r>
              <w:rPr>
                <w:rFonts w:ascii="Arial" w:cs="Arial" w:eastAsia="Arial" w:hAnsi="Arial"/>
                <w:b w:val="false"/>
                <w:bCs w:val="false"/>
                <w:color w:val="4F4F4F"/>
                <w:sz w:val="22"/>
                <w:szCs w:val="22"/>
              </w:rPr>
              <w:t xml:space="preserve">Le SEO des outils utilitaires est généralement plus rapide que le contenu éditorial (intention forte = meilleur CTR en SERP).</w:t>
            </w:r>
          </w:p>
        </w:tc>
      </w:tr>
    </w:tbl>
    <w:p>
      <w:pPr>
        <w:spacing w:before="0" w:after="0"/>
      </w:pPr>
      <w:r>
        <w:t xml:space="preserve"/>
      </w:r>
    </w:p>
    <w:p>
      <w:pPr>
        <w:pStyle w:val="Heading2"/>
        <w:spacing w:before="320" w:after="160"/>
      </w:pPr>
      <w:r>
        <w:rPr>
          <w:rFonts w:ascii="Arial" w:cs="Arial" w:eastAsia="Arial" w:hAnsi="Arial"/>
          <w:b/>
          <w:bCs/>
          <w:color w:val="333333"/>
          <w:sz w:val="28"/>
          <w:szCs w:val="28"/>
        </w:rPr>
        <w:t xml:space="preserve">8.3 Évolution Possible (non-prioritaire)</w:t>
      </w:r>
    </w:p>
    <w:p>
      <w:pPr>
        <w:pStyle w:val="ListParagraph"/>
        <w:numPr>
          <w:ilvl w:val="0"/>
          <w:numId w:val="2"/>
        </w:numPr>
        <w:spacing w:before="60" w:after="60"/>
      </w:pPr>
      <w:r>
        <w:rPr>
          <w:rFonts w:ascii="Arial" w:cs="Arial" w:eastAsia="Arial" w:hAnsi="Arial"/>
          <w:color w:val="4F4F4F"/>
          <w:sz w:val="22"/>
          <w:szCs w:val="22"/>
        </w:rPr>
        <w:t xml:space="preserve">Mois 12+ : ajouter un 2e format publicitaire (interstitiel mobile) si UX validée</w:t>
      </w:r>
    </w:p>
    <w:p>
      <w:pPr>
        <w:pStyle w:val="ListParagraph"/>
        <w:numPr>
          <w:ilvl w:val="0"/>
          <w:numId w:val="2"/>
        </w:numPr>
        <w:spacing w:before="60" w:after="60"/>
      </w:pPr>
      <w:r>
        <w:rPr>
          <w:rFonts w:ascii="Arial" w:cs="Arial" w:eastAsia="Arial" w:hAnsi="Arial"/>
          <w:color w:val="4F4F4F"/>
          <w:sz w:val="22"/>
          <w:szCs w:val="22"/>
        </w:rPr>
        <w:t xml:space="preserve">Mois 18+ : version anglophone notice-period-calculator.com (même codebase, traduction)</w:t>
      </w:r>
    </w:p>
    <w:p>
      <w:pPr>
        <w:pStyle w:val="ListParagraph"/>
        <w:numPr>
          <w:ilvl w:val="0"/>
          <w:numId w:val="2"/>
        </w:numPr>
        <w:spacing w:before="60" w:after="60"/>
      </w:pPr>
      <w:r>
        <w:rPr>
          <w:rFonts w:ascii="Arial" w:cs="Arial" w:eastAsia="Arial" w:hAnsi="Arial"/>
          <w:color w:val="4F4F4F"/>
          <w:sz w:val="22"/>
          <w:szCs w:val="22"/>
        </w:rPr>
        <w:t xml:space="preserve">Optionnel : affiliation vers des services RH (ADP, PayFit, Lucca) si volume justifie une approche commerciale</w:t>
      </w:r>
    </w:p>
    <w:p>
      <w:pPr>
        <w:pBdr>
          <w:bottom w:val="single" w:color="CCCCCC" w:sz="4" w:space="1"/>
        </w:pBdr>
        <w:spacing w:before="200" w:after="200"/>
      </w:pPr>
      <w:r>
        <w:t xml:space="preserve"/>
      </w:r>
    </w:p>
    <w:p>
      <w:r>
        <w:br w:type="page"/>
      </w:r>
    </w:p>
    <w:p>
      <w:pPr>
        <w:pStyle w:val="Heading1"/>
        <w:spacing w:before="400" w:after="200"/>
      </w:pPr>
      <w:r>
        <w:rPr>
          <w:rFonts w:ascii="Arial" w:cs="Arial" w:eastAsia="Arial" w:hAnsi="Arial"/>
          <w:b/>
          <w:bCs/>
          <w:color w:val="1E6FD9"/>
          <w:sz w:val="36"/>
          <w:szCs w:val="36"/>
        </w:rPr>
        <w:t xml:space="preserve">9. Plan d'Exécution</w:t>
      </w:r>
    </w:p>
    <w:p>
      <w:pPr>
        <w:pStyle w:val="Heading2"/>
        <w:spacing w:before="320" w:after="160"/>
      </w:pPr>
      <w:r>
        <w:rPr>
          <w:rFonts w:ascii="Arial" w:cs="Arial" w:eastAsia="Arial" w:hAnsi="Arial"/>
          <w:b/>
          <w:bCs/>
          <w:color w:val="333333"/>
          <w:sz w:val="28"/>
          <w:szCs w:val="28"/>
        </w:rPr>
        <w:t xml:space="preserve">Semaine 1 — Infrastructure &amp; Premier Outil</w:t>
      </w:r>
    </w:p>
    <w:p>
      <w:pPr>
        <w:pStyle w:val="ListParagraph"/>
        <w:numPr>
          <w:ilvl w:val="0"/>
          <w:numId w:val="2"/>
        </w:numPr>
        <w:spacing w:before="60" w:after="60"/>
      </w:pPr>
      <w:r>
        <w:rPr>
          <w:rFonts w:ascii="Arial" w:cs="Arial" w:eastAsia="Arial" w:hAnsi="Arial"/>
          <w:color w:val="4F4F4F"/>
          <w:sz w:val="22"/>
          <w:szCs w:val="22"/>
        </w:rPr>
        <w:t xml:space="preserve">Acheter le domaine calcul-travail.fr (~12€)</w:t>
      </w:r>
    </w:p>
    <w:p>
      <w:pPr>
        <w:pStyle w:val="ListParagraph"/>
        <w:numPr>
          <w:ilvl w:val="0"/>
          <w:numId w:val="2"/>
        </w:numPr>
        <w:spacing w:before="60" w:after="60"/>
      </w:pPr>
      <w:r>
        <w:rPr>
          <w:rFonts w:ascii="Arial" w:cs="Arial" w:eastAsia="Arial" w:hAnsi="Arial"/>
          <w:color w:val="4F4F4F"/>
          <w:sz w:val="22"/>
          <w:szCs w:val="22"/>
        </w:rPr>
        <w:t xml:space="preserve">Initialiser le projet Next.js 14 + Tailwind CSS</w:t>
      </w:r>
    </w:p>
    <w:p>
      <w:pPr>
        <w:pStyle w:val="ListParagraph"/>
        <w:numPr>
          <w:ilvl w:val="0"/>
          <w:numId w:val="2"/>
        </w:numPr>
        <w:spacing w:before="60" w:after="60"/>
      </w:pPr>
      <w:r>
        <w:rPr>
          <w:rFonts w:ascii="Arial" w:cs="Arial" w:eastAsia="Arial" w:hAnsi="Arial"/>
          <w:color w:val="4F4F4F"/>
          <w:sz w:val="22"/>
          <w:szCs w:val="22"/>
        </w:rPr>
        <w:t xml:space="preserve">Configurer Vercel + déploiement automatique depuis GitHub</w:t>
      </w:r>
    </w:p>
    <w:p>
      <w:pPr>
        <w:pStyle w:val="ListParagraph"/>
        <w:numPr>
          <w:ilvl w:val="0"/>
          <w:numId w:val="2"/>
        </w:numPr>
        <w:spacing w:before="60" w:after="60"/>
      </w:pPr>
      <w:r>
        <w:rPr>
          <w:rFonts w:ascii="Arial" w:cs="Arial" w:eastAsia="Arial" w:hAnsi="Arial"/>
          <w:color w:val="4F4F4F"/>
          <w:sz w:val="22"/>
          <w:szCs w:val="22"/>
        </w:rPr>
        <w:t xml:space="preserve">Développer la logique de calcul du préavis (lib/preavis.ts)</w:t>
      </w:r>
    </w:p>
    <w:p>
      <w:pPr>
        <w:pStyle w:val="ListParagraph"/>
        <w:numPr>
          <w:ilvl w:val="0"/>
          <w:numId w:val="2"/>
        </w:numPr>
        <w:spacing w:before="60" w:after="60"/>
      </w:pPr>
      <w:r>
        <w:rPr>
          <w:rFonts w:ascii="Arial" w:cs="Arial" w:eastAsia="Arial" w:hAnsi="Arial"/>
          <w:color w:val="4F4F4F"/>
          <w:sz w:val="22"/>
          <w:szCs w:val="22"/>
        </w:rPr>
        <w:t xml:space="preserve">Coder la page /preavis avec le calculateur complet et l'UX finale</w:t>
      </w:r>
    </w:p>
    <w:p>
      <w:pPr>
        <w:pStyle w:val="ListParagraph"/>
        <w:numPr>
          <w:ilvl w:val="0"/>
          <w:numId w:val="2"/>
        </w:numPr>
        <w:spacing w:before="60" w:after="60"/>
      </w:pPr>
      <w:r>
        <w:rPr>
          <w:rFonts w:ascii="Arial" w:cs="Arial" w:eastAsia="Arial" w:hAnsi="Arial"/>
          <w:color w:val="4F4F4F"/>
          <w:sz w:val="22"/>
          <w:szCs w:val="22"/>
        </w:rPr>
        <w:t xml:space="preserve">Mettre en ligne et soumettre à Google Search Console</w:t>
      </w:r>
    </w:p>
    <w:p>
      <w:pPr>
        <w:spacing w:before="0" w:after="0"/>
      </w:pPr>
      <w:r>
        <w:t xml:space="preserve"/>
      </w:r>
    </w:p>
    <w:p>
      <w:pPr>
        <w:pStyle w:val="Heading2"/>
        <w:spacing w:before="320" w:after="160"/>
      </w:pPr>
      <w:r>
        <w:rPr>
          <w:rFonts w:ascii="Arial" w:cs="Arial" w:eastAsia="Arial" w:hAnsi="Arial"/>
          <w:b/>
          <w:bCs/>
          <w:color w:val="333333"/>
          <w:sz w:val="28"/>
          <w:szCs w:val="28"/>
        </w:rPr>
        <w:t xml:space="preserve">Semaine 2 — Outils à fort volume</w:t>
      </w:r>
    </w:p>
    <w:p>
      <w:pPr>
        <w:pStyle w:val="ListParagraph"/>
        <w:numPr>
          <w:ilvl w:val="0"/>
          <w:numId w:val="2"/>
        </w:numPr>
        <w:spacing w:before="60" w:after="60"/>
      </w:pPr>
      <w:r>
        <w:rPr>
          <w:rFonts w:ascii="Arial" w:cs="Arial" w:eastAsia="Arial" w:hAnsi="Arial"/>
          <w:color w:val="4F4F4F"/>
          <w:sz w:val="22"/>
          <w:szCs w:val="22"/>
        </w:rPr>
        <w:t xml:space="preserve">Développer rupture conventionnelle + indemnité licenciement</w:t>
      </w:r>
    </w:p>
    <w:p>
      <w:pPr>
        <w:pStyle w:val="ListParagraph"/>
        <w:numPr>
          <w:ilvl w:val="0"/>
          <w:numId w:val="2"/>
        </w:numPr>
        <w:spacing w:before="60" w:after="60"/>
      </w:pPr>
      <w:r>
        <w:rPr>
          <w:rFonts w:ascii="Arial" w:cs="Arial" w:eastAsia="Arial" w:hAnsi="Arial"/>
          <w:color w:val="4F4F4F"/>
          <w:sz w:val="22"/>
          <w:szCs w:val="22"/>
        </w:rPr>
        <w:t xml:space="preserve">Développer le convertisseur brut/net (outil le plus recherché)</w:t>
      </w:r>
    </w:p>
    <w:p>
      <w:pPr>
        <w:pStyle w:val="ListParagraph"/>
        <w:numPr>
          <w:ilvl w:val="0"/>
          <w:numId w:val="2"/>
        </w:numPr>
        <w:spacing w:before="60" w:after="60"/>
      </w:pPr>
      <w:r>
        <w:rPr>
          <w:rFonts w:ascii="Arial" w:cs="Arial" w:eastAsia="Arial" w:hAnsi="Arial"/>
          <w:color w:val="4F4F4F"/>
          <w:sz w:val="22"/>
          <w:szCs w:val="22"/>
        </w:rPr>
        <w:t xml:space="preserve">Créer la homepage avec liste des outils</w:t>
      </w:r>
    </w:p>
    <w:p>
      <w:pPr>
        <w:pStyle w:val="ListParagraph"/>
        <w:numPr>
          <w:ilvl w:val="0"/>
          <w:numId w:val="2"/>
        </w:numPr>
        <w:spacing w:before="60" w:after="60"/>
      </w:pPr>
      <w:r>
        <w:rPr>
          <w:rFonts w:ascii="Arial" w:cs="Arial" w:eastAsia="Arial" w:hAnsi="Arial"/>
          <w:color w:val="4F4F4F"/>
          <w:sz w:val="22"/>
          <w:szCs w:val="22"/>
        </w:rPr>
        <w:t xml:space="preserve">Implémenter les métadonnées SEO sur toutes les pages existantes</w:t>
      </w:r>
    </w:p>
    <w:p>
      <w:pPr>
        <w:pStyle w:val="ListParagraph"/>
        <w:numPr>
          <w:ilvl w:val="0"/>
          <w:numId w:val="2"/>
        </w:numPr>
        <w:spacing w:before="60" w:after="60"/>
      </w:pPr>
      <w:r>
        <w:rPr>
          <w:rFonts w:ascii="Arial" w:cs="Arial" w:eastAsia="Arial" w:hAnsi="Arial"/>
          <w:color w:val="4F4F4F"/>
          <w:sz w:val="22"/>
          <w:szCs w:val="22"/>
        </w:rPr>
        <w:t xml:space="preserve">Créer le sitemap.xml et robots.txt</w:t>
      </w:r>
    </w:p>
    <w:p>
      <w:pPr>
        <w:spacing w:before="0" w:after="0"/>
      </w:pPr>
      <w:r>
        <w:t xml:space="preserve"/>
      </w:r>
    </w:p>
    <w:p>
      <w:pPr>
        <w:pStyle w:val="Heading2"/>
        <w:spacing w:before="320" w:after="160"/>
      </w:pPr>
      <w:r>
        <w:rPr>
          <w:rFonts w:ascii="Arial" w:cs="Arial" w:eastAsia="Arial" w:hAnsi="Arial"/>
          <w:b/>
          <w:bCs/>
          <w:color w:val="333333"/>
          <w:sz w:val="28"/>
          <w:szCs w:val="28"/>
        </w:rPr>
        <w:t xml:space="preserve">Semaine 3 — Complétion &amp; Affinage</w:t>
      </w:r>
    </w:p>
    <w:p>
      <w:pPr>
        <w:pStyle w:val="ListParagraph"/>
        <w:numPr>
          <w:ilvl w:val="0"/>
          <w:numId w:val="2"/>
        </w:numPr>
        <w:spacing w:before="60" w:after="60"/>
      </w:pPr>
      <w:r>
        <w:rPr>
          <w:rFonts w:ascii="Arial" w:cs="Arial" w:eastAsia="Arial" w:hAnsi="Arial"/>
          <w:color w:val="4F4F4F"/>
          <w:sz w:val="22"/>
          <w:szCs w:val="22"/>
        </w:rPr>
        <w:t xml:space="preserve">Développer simulation chômage, heures supplémentaires, congés payés</w:t>
      </w:r>
    </w:p>
    <w:p>
      <w:pPr>
        <w:pStyle w:val="ListParagraph"/>
        <w:numPr>
          <w:ilvl w:val="0"/>
          <w:numId w:val="2"/>
        </w:numPr>
        <w:spacing w:before="60" w:after="60"/>
      </w:pPr>
      <w:r>
        <w:rPr>
          <w:rFonts w:ascii="Arial" w:cs="Arial" w:eastAsia="Arial" w:hAnsi="Arial"/>
          <w:color w:val="4F4F4F"/>
          <w:sz w:val="22"/>
          <w:szCs w:val="22"/>
        </w:rPr>
        <w:t xml:space="preserve">Créer les pages variantes (CDI, cadre, non-cadre) pour le maillage interne</w:t>
      </w:r>
    </w:p>
    <w:p>
      <w:pPr>
        <w:pStyle w:val="ListParagraph"/>
        <w:numPr>
          <w:ilvl w:val="0"/>
          <w:numId w:val="2"/>
        </w:numPr>
        <w:spacing w:before="60" w:after="60"/>
      </w:pPr>
      <w:r>
        <w:rPr>
          <w:rFonts w:ascii="Arial" w:cs="Arial" w:eastAsia="Arial" w:hAnsi="Arial"/>
          <w:color w:val="4F4F4F"/>
          <w:sz w:val="22"/>
          <w:szCs w:val="22"/>
        </w:rPr>
        <w:t xml:space="preserve">Faire une passe sur les Core Web Vitals (cible : tout vert sur Lighthouse)</w:t>
      </w:r>
    </w:p>
    <w:p>
      <w:pPr>
        <w:pStyle w:val="ListParagraph"/>
        <w:numPr>
          <w:ilvl w:val="0"/>
          <w:numId w:val="2"/>
        </w:numPr>
        <w:spacing w:before="60" w:after="60"/>
      </w:pPr>
      <w:r>
        <w:rPr>
          <w:rFonts w:ascii="Arial" w:cs="Arial" w:eastAsia="Arial" w:hAnsi="Arial"/>
          <w:color w:val="4F4F4F"/>
          <w:sz w:val="22"/>
          <w:szCs w:val="22"/>
        </w:rPr>
        <w:t xml:space="preserve">Ajouter les Schema.org FAQPage sur chaque calculateur</w:t>
      </w:r>
    </w:p>
    <w:p>
      <w:pPr>
        <w:spacing w:before="0" w:after="0"/>
      </w:pPr>
      <w:r>
        <w:t xml:space="preserve"/>
      </w:r>
    </w:p>
    <w:p>
      <w:pPr>
        <w:pStyle w:val="Heading2"/>
        <w:spacing w:before="320" w:after="160"/>
      </w:pPr>
      <w:r>
        <w:rPr>
          <w:rFonts w:ascii="Arial" w:cs="Arial" w:eastAsia="Arial" w:hAnsi="Arial"/>
          <w:b/>
          <w:bCs/>
          <w:color w:val="333333"/>
          <w:sz w:val="28"/>
          <w:szCs w:val="28"/>
        </w:rPr>
        <w:t xml:space="preserve">Semaine 4 — Monétisation &amp; Lancement</w:t>
      </w:r>
    </w:p>
    <w:p>
      <w:pPr>
        <w:pStyle w:val="ListParagraph"/>
        <w:numPr>
          <w:ilvl w:val="0"/>
          <w:numId w:val="2"/>
        </w:numPr>
        <w:spacing w:before="60" w:after="60"/>
      </w:pPr>
      <w:r>
        <w:rPr>
          <w:rFonts w:ascii="Arial" w:cs="Arial" w:eastAsia="Arial" w:hAnsi="Arial"/>
          <w:color w:val="4F4F4F"/>
          <w:sz w:val="22"/>
          <w:szCs w:val="22"/>
        </w:rPr>
        <w:t xml:space="preserve">Déposer la demande AdSense (le site doit avoir du contenu existant)</w:t>
      </w:r>
    </w:p>
    <w:p>
      <w:pPr>
        <w:pStyle w:val="ListParagraph"/>
        <w:numPr>
          <w:ilvl w:val="0"/>
          <w:numId w:val="2"/>
        </w:numPr>
        <w:spacing w:before="60" w:after="60"/>
      </w:pPr>
      <w:r>
        <w:rPr>
          <w:rFonts w:ascii="Arial" w:cs="Arial" w:eastAsia="Arial" w:hAnsi="Arial"/>
          <w:color w:val="4F4F4F"/>
          <w:sz w:val="22"/>
          <w:szCs w:val="22"/>
        </w:rPr>
        <w:t xml:space="preserve">Intégrer les bannières publicitaires une fois approuvé</w:t>
      </w:r>
    </w:p>
    <w:p>
      <w:pPr>
        <w:pStyle w:val="ListParagraph"/>
        <w:numPr>
          <w:ilvl w:val="0"/>
          <w:numId w:val="2"/>
        </w:numPr>
        <w:spacing w:before="60" w:after="60"/>
      </w:pPr>
      <w:r>
        <w:rPr>
          <w:rFonts w:ascii="Arial" w:cs="Arial" w:eastAsia="Arial" w:hAnsi="Arial"/>
          <w:color w:val="4F4F4F"/>
          <w:sz w:val="22"/>
          <w:szCs w:val="22"/>
        </w:rPr>
        <w:t xml:space="preserve">Rédiger les 3 premiers articles de support SEO</w:t>
      </w:r>
    </w:p>
    <w:p>
      <w:pPr>
        <w:pStyle w:val="ListParagraph"/>
        <w:numPr>
          <w:ilvl w:val="0"/>
          <w:numId w:val="2"/>
        </w:numPr>
        <w:spacing w:before="60" w:after="60"/>
      </w:pPr>
      <w:r>
        <w:rPr>
          <w:rFonts w:ascii="Arial" w:cs="Arial" w:eastAsia="Arial" w:hAnsi="Arial"/>
          <w:color w:val="4F4F4F"/>
          <w:sz w:val="22"/>
          <w:szCs w:val="22"/>
        </w:rPr>
        <w:t xml:space="preserve">Première diffusion sur LinkedIn et Reddit r/france</w:t>
      </w:r>
    </w:p>
    <w:p>
      <w:pPr>
        <w:spacing w:before="0" w:after="0"/>
      </w:pPr>
      <w:r>
        <w:t xml:space="preserve"/>
      </w:r>
    </w:p>
    <w:p>
      <w:pPr>
        <w:pStyle w:val="Heading2"/>
        <w:spacing w:before="320" w:after="160"/>
      </w:pPr>
      <w:r>
        <w:rPr>
          <w:rFonts w:ascii="Arial" w:cs="Arial" w:eastAsia="Arial" w:hAnsi="Arial"/>
          <w:b/>
          <w:bCs/>
          <w:color w:val="333333"/>
          <w:sz w:val="28"/>
          <w:szCs w:val="28"/>
        </w:rPr>
        <w:t xml:space="preserve">Mois 2-3 — Optimisation</w:t>
      </w:r>
    </w:p>
    <w:p>
      <w:pPr>
        <w:pStyle w:val="ListParagraph"/>
        <w:numPr>
          <w:ilvl w:val="0"/>
          <w:numId w:val="2"/>
        </w:numPr>
        <w:spacing w:before="60" w:after="60"/>
      </w:pPr>
      <w:r>
        <w:rPr>
          <w:rFonts w:ascii="Arial" w:cs="Arial" w:eastAsia="Arial" w:hAnsi="Arial"/>
          <w:color w:val="4F4F4F"/>
          <w:sz w:val="22"/>
          <w:szCs w:val="22"/>
        </w:rPr>
        <w:t xml:space="preserve">Analyser les données GSC : quels mots-clés génèrent des impressions ?</w:t>
      </w:r>
    </w:p>
    <w:p>
      <w:pPr>
        <w:pStyle w:val="ListParagraph"/>
        <w:numPr>
          <w:ilvl w:val="0"/>
          <w:numId w:val="2"/>
        </w:numPr>
        <w:spacing w:before="60" w:after="60"/>
      </w:pPr>
      <w:r>
        <w:rPr>
          <w:rFonts w:ascii="Arial" w:cs="Arial" w:eastAsia="Arial" w:hAnsi="Arial"/>
          <w:color w:val="4F4F4F"/>
          <w:sz w:val="22"/>
          <w:szCs w:val="22"/>
        </w:rPr>
        <w:t xml:space="preserve">Enrichir les pages qui ont des impressions mais peu de clics (améliorer les title/meta)</w:t>
      </w:r>
    </w:p>
    <w:p>
      <w:pPr>
        <w:pStyle w:val="ListParagraph"/>
        <w:numPr>
          <w:ilvl w:val="0"/>
          <w:numId w:val="2"/>
        </w:numPr>
        <w:spacing w:before="60" w:after="60"/>
      </w:pPr>
      <w:r>
        <w:rPr>
          <w:rFonts w:ascii="Arial" w:cs="Arial" w:eastAsia="Arial" w:hAnsi="Arial"/>
          <w:color w:val="4F4F4F"/>
          <w:sz w:val="22"/>
          <w:szCs w:val="22"/>
        </w:rPr>
        <w:t xml:space="preserve">Corriger les pages sans impressions (problème d'indexation ou de mot-clé)</w:t>
      </w:r>
    </w:p>
    <w:p>
      <w:pPr>
        <w:pStyle w:val="ListParagraph"/>
        <w:numPr>
          <w:ilvl w:val="0"/>
          <w:numId w:val="2"/>
        </w:numPr>
        <w:spacing w:before="60" w:after="60"/>
      </w:pPr>
      <w:r>
        <w:rPr>
          <w:rFonts w:ascii="Arial" w:cs="Arial" w:eastAsia="Arial" w:hAnsi="Arial"/>
          <w:color w:val="4F4F4F"/>
          <w:sz w:val="22"/>
          <w:szCs w:val="22"/>
        </w:rPr>
        <w:t xml:space="preserve">Rédiger 2 à 3 articles de support supplémentaires sur les sujets qui performent</w:t>
      </w:r>
    </w:p>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10. Checklist Complète de Mise en Production</w:t>
      </w:r>
    </w:p>
    <w:p>
      <w:pPr>
        <w:pStyle w:val="Heading2"/>
        <w:spacing w:before="320" w:after="160"/>
      </w:pPr>
      <w:r>
        <w:rPr>
          <w:rFonts w:ascii="Arial" w:cs="Arial" w:eastAsia="Arial" w:hAnsi="Arial"/>
          <w:b/>
          <w:bCs/>
          <w:color w:val="333333"/>
          <w:sz w:val="28"/>
          <w:szCs w:val="28"/>
        </w:rPr>
        <w:t xml:space="preserve">Développement</w:t>
      </w:r>
    </w:p>
    <w:p>
      <w:pPr>
        <w:pStyle w:val="ListParagraph"/>
        <w:numPr>
          <w:ilvl w:val="0"/>
          <w:numId w:val="2"/>
        </w:numPr>
        <w:spacing w:before="60" w:after="60"/>
      </w:pPr>
      <w:r>
        <w:rPr>
          <w:rFonts w:ascii="Arial" w:cs="Arial" w:eastAsia="Arial" w:hAnsi="Arial"/>
          <w:color w:val="4F4F4F"/>
          <w:sz w:val="22"/>
          <w:szCs w:val="22"/>
        </w:rPr>
        <w:t xml:space="preserve">Logique de calcul testée pour chaque outil (cas limites : ancienneté = 0, salaire minimum, etc.)</w:t>
      </w:r>
    </w:p>
    <w:p>
      <w:pPr>
        <w:pStyle w:val="ListParagraph"/>
        <w:numPr>
          <w:ilvl w:val="0"/>
          <w:numId w:val="2"/>
        </w:numPr>
        <w:spacing w:before="60" w:after="60"/>
      </w:pPr>
      <w:r>
        <w:rPr>
          <w:rFonts w:ascii="Arial" w:cs="Arial" w:eastAsia="Arial" w:hAnsi="Arial"/>
          <w:color w:val="4F4F4F"/>
          <w:sz w:val="22"/>
          <w:szCs w:val="22"/>
        </w:rPr>
        <w:t xml:space="preserve">Résultat visible sans scroll sur iPhone SE (375px) et iPhone 14 (390px)</w:t>
      </w:r>
    </w:p>
    <w:p>
      <w:pPr>
        <w:pStyle w:val="ListParagraph"/>
        <w:numPr>
          <w:ilvl w:val="0"/>
          <w:numId w:val="2"/>
        </w:numPr>
        <w:spacing w:before="60" w:after="60"/>
      </w:pPr>
      <w:r>
        <w:rPr>
          <w:rFonts w:ascii="Arial" w:cs="Arial" w:eastAsia="Arial" w:hAnsi="Arial"/>
          <w:color w:val="4F4F4F"/>
          <w:sz w:val="22"/>
          <w:szCs w:val="22"/>
        </w:rPr>
        <w:t xml:space="preserve">Lighthouse score &gt; 90 sur Performance, Accessibilité, SEO, Bonnes pratiques</w:t>
      </w:r>
    </w:p>
    <w:p>
      <w:pPr>
        <w:pStyle w:val="ListParagraph"/>
        <w:numPr>
          <w:ilvl w:val="0"/>
          <w:numId w:val="2"/>
        </w:numPr>
        <w:spacing w:before="60" w:after="60"/>
      </w:pPr>
      <w:r>
        <w:rPr>
          <w:rFonts w:ascii="Arial" w:cs="Arial" w:eastAsia="Arial" w:hAnsi="Arial"/>
          <w:color w:val="4F4F4F"/>
          <w:sz w:val="22"/>
          <w:szCs w:val="22"/>
        </w:rPr>
        <w:t xml:space="preserve">Toutes les pages ont title, meta description, H1, canonical, hreflang</w:t>
      </w:r>
    </w:p>
    <w:p>
      <w:pPr>
        <w:pStyle w:val="ListParagraph"/>
        <w:numPr>
          <w:ilvl w:val="0"/>
          <w:numId w:val="2"/>
        </w:numPr>
        <w:spacing w:before="60" w:after="60"/>
      </w:pPr>
      <w:r>
        <w:rPr>
          <w:rFonts w:ascii="Arial" w:cs="Arial" w:eastAsia="Arial" w:hAnsi="Arial"/>
          <w:color w:val="4F4F4F"/>
          <w:sz w:val="22"/>
          <w:szCs w:val="22"/>
        </w:rPr>
        <w:t xml:space="preserve">Schema.org FAQPage validé via Google Rich Results Test</w:t>
      </w:r>
    </w:p>
    <w:p>
      <w:pPr>
        <w:pStyle w:val="ListParagraph"/>
        <w:numPr>
          <w:ilvl w:val="0"/>
          <w:numId w:val="2"/>
        </w:numPr>
        <w:spacing w:before="60" w:after="60"/>
      </w:pPr>
      <w:r>
        <w:rPr>
          <w:rFonts w:ascii="Arial" w:cs="Arial" w:eastAsia="Arial" w:hAnsi="Arial"/>
          <w:color w:val="4F4F4F"/>
          <w:sz w:val="22"/>
          <w:szCs w:val="22"/>
        </w:rPr>
        <w:t xml:space="preserve">Sitemap.xml généré et contenant toutes les URLs</w:t>
      </w:r>
    </w:p>
    <w:p>
      <w:pPr>
        <w:pStyle w:val="ListParagraph"/>
        <w:numPr>
          <w:ilvl w:val="0"/>
          <w:numId w:val="2"/>
        </w:numPr>
        <w:spacing w:before="60" w:after="60"/>
      </w:pPr>
      <w:r>
        <w:rPr>
          <w:rFonts w:ascii="Arial" w:cs="Arial" w:eastAsia="Arial" w:hAnsi="Arial"/>
          <w:color w:val="4F4F4F"/>
          <w:sz w:val="22"/>
          <w:szCs w:val="22"/>
        </w:rPr>
        <w:t xml:space="preserve">Robots.txt correct</w:t>
      </w:r>
    </w:p>
    <w:p>
      <w:pPr>
        <w:spacing w:before="0" w:after="0"/>
      </w:pPr>
      <w:r>
        <w:t xml:space="preserve"/>
      </w:r>
    </w:p>
    <w:p>
      <w:pPr>
        <w:pStyle w:val="Heading2"/>
        <w:spacing w:before="320" w:after="160"/>
      </w:pPr>
      <w:r>
        <w:rPr>
          <w:rFonts w:ascii="Arial" w:cs="Arial" w:eastAsia="Arial" w:hAnsi="Arial"/>
          <w:b/>
          <w:bCs/>
          <w:color w:val="333333"/>
          <w:sz w:val="28"/>
          <w:szCs w:val="28"/>
        </w:rPr>
        <w:t xml:space="preserve">SEO</w:t>
      </w:r>
    </w:p>
    <w:p>
      <w:pPr>
        <w:pStyle w:val="ListParagraph"/>
        <w:numPr>
          <w:ilvl w:val="0"/>
          <w:numId w:val="2"/>
        </w:numPr>
        <w:spacing w:before="60" w:after="60"/>
      </w:pPr>
      <w:r>
        <w:rPr>
          <w:rFonts w:ascii="Arial" w:cs="Arial" w:eastAsia="Arial" w:hAnsi="Arial"/>
          <w:color w:val="4F4F4F"/>
          <w:sz w:val="22"/>
          <w:szCs w:val="22"/>
        </w:rPr>
        <w:t xml:space="preserve">Google Search Console configuré, propriété vérifiée</w:t>
      </w:r>
    </w:p>
    <w:p>
      <w:pPr>
        <w:pStyle w:val="ListParagraph"/>
        <w:numPr>
          <w:ilvl w:val="0"/>
          <w:numId w:val="2"/>
        </w:numPr>
        <w:spacing w:before="60" w:after="60"/>
      </w:pPr>
      <w:r>
        <w:rPr>
          <w:rFonts w:ascii="Arial" w:cs="Arial" w:eastAsia="Arial" w:hAnsi="Arial"/>
          <w:color w:val="4F4F4F"/>
          <w:sz w:val="22"/>
          <w:szCs w:val="22"/>
        </w:rPr>
        <w:t xml:space="preserve">Sitemap soumis dans GSC</w:t>
      </w:r>
    </w:p>
    <w:p>
      <w:pPr>
        <w:pStyle w:val="ListParagraph"/>
        <w:numPr>
          <w:ilvl w:val="0"/>
          <w:numId w:val="2"/>
        </w:numPr>
        <w:spacing w:before="60" w:after="60"/>
      </w:pPr>
      <w:r>
        <w:rPr>
          <w:rFonts w:ascii="Arial" w:cs="Arial" w:eastAsia="Arial" w:hAnsi="Arial"/>
          <w:color w:val="4F4F4F"/>
          <w:sz w:val="22"/>
          <w:szCs w:val="22"/>
        </w:rPr>
        <w:t xml:space="preserve">Plausible Analytics ou GA4 installé</w:t>
      </w:r>
    </w:p>
    <w:p>
      <w:pPr>
        <w:pStyle w:val="ListParagraph"/>
        <w:numPr>
          <w:ilvl w:val="0"/>
          <w:numId w:val="2"/>
        </w:numPr>
        <w:spacing w:before="60" w:after="60"/>
      </w:pPr>
      <w:r>
        <w:rPr>
          <w:rFonts w:ascii="Arial" w:cs="Arial" w:eastAsia="Arial" w:hAnsi="Arial"/>
          <w:color w:val="4F4F4F"/>
          <w:sz w:val="22"/>
          <w:szCs w:val="22"/>
        </w:rPr>
        <w:t xml:space="preserve">Toutes les URLs en HTTPS (Vercel le fait automatiquement)</w:t>
      </w:r>
    </w:p>
    <w:p>
      <w:pPr>
        <w:spacing w:before="0" w:after="0"/>
      </w:pPr>
      <w:r>
        <w:t xml:space="preserve"/>
      </w:r>
    </w:p>
    <w:p>
      <w:pPr>
        <w:pStyle w:val="Heading2"/>
        <w:spacing w:before="320" w:after="160"/>
      </w:pPr>
      <w:r>
        <w:rPr>
          <w:rFonts w:ascii="Arial" w:cs="Arial" w:eastAsia="Arial" w:hAnsi="Arial"/>
          <w:b/>
          <w:bCs/>
          <w:color w:val="333333"/>
          <w:sz w:val="28"/>
          <w:szCs w:val="28"/>
        </w:rPr>
        <w:t xml:space="preserve">Monétisation</w:t>
      </w:r>
    </w:p>
    <w:p>
      <w:pPr>
        <w:pStyle w:val="ListParagraph"/>
        <w:numPr>
          <w:ilvl w:val="0"/>
          <w:numId w:val="2"/>
        </w:numPr>
        <w:spacing w:before="60" w:after="60"/>
      </w:pPr>
      <w:r>
        <w:rPr>
          <w:rFonts w:ascii="Arial" w:cs="Arial" w:eastAsia="Arial" w:hAnsi="Arial"/>
          <w:color w:val="4F4F4F"/>
          <w:sz w:val="22"/>
          <w:szCs w:val="22"/>
        </w:rPr>
        <w:t xml:space="preserve">Compte AdSense créé et site soumis à approbation</w:t>
      </w:r>
    </w:p>
    <w:p>
      <w:pPr>
        <w:pStyle w:val="ListParagraph"/>
        <w:numPr>
          <w:ilvl w:val="0"/>
          <w:numId w:val="2"/>
        </w:numPr>
        <w:spacing w:before="60" w:after="60"/>
      </w:pPr>
      <w:r>
        <w:rPr>
          <w:rFonts w:ascii="Arial" w:cs="Arial" w:eastAsia="Arial" w:hAnsi="Arial"/>
          <w:color w:val="4F4F4F"/>
          <w:sz w:val="22"/>
          <w:szCs w:val="22"/>
        </w:rPr>
        <w:t xml:space="preserve">Bannières intégrées sur toutes les pages calculateurs</w:t>
      </w:r>
    </w:p>
    <w:p>
      <w:pPr>
        <w:pStyle w:val="ListParagraph"/>
        <w:numPr>
          <w:ilvl w:val="0"/>
          <w:numId w:val="2"/>
        </w:numPr>
        <w:spacing w:before="60" w:after="60"/>
      </w:pPr>
      <w:r>
        <w:rPr>
          <w:rFonts w:ascii="Arial" w:cs="Arial" w:eastAsia="Arial" w:hAnsi="Arial"/>
          <w:color w:val="4F4F4F"/>
          <w:sz w:val="22"/>
          <w:szCs w:val="22"/>
        </w:rPr>
        <w:t xml:space="preserve">Vérifier que les pubs ne masquent pas le résultat sur mobile</w:t>
      </w:r>
    </w:p>
    <w:p>
      <w:pPr>
        <w:spacing w:before="0" w:after="0"/>
      </w:pPr>
      <w:r>
        <w:t xml:space="preserve"/>
      </w:r>
    </w:p>
    <w:p>
      <w:pPr>
        <w:pStyle w:val="Heading2"/>
        <w:spacing w:before="320" w:after="160"/>
      </w:pPr>
      <w:r>
        <w:rPr>
          <w:rFonts w:ascii="Arial" w:cs="Arial" w:eastAsia="Arial" w:hAnsi="Arial"/>
          <w:b/>
          <w:bCs/>
          <w:color w:val="333333"/>
          <w:sz w:val="28"/>
          <w:szCs w:val="28"/>
        </w:rPr>
        <w:t xml:space="preserve">Légal &amp; RGPD</w:t>
      </w:r>
    </w:p>
    <w:p>
      <w:pPr>
        <w:pStyle w:val="ListParagraph"/>
        <w:numPr>
          <w:ilvl w:val="0"/>
          <w:numId w:val="2"/>
        </w:numPr>
        <w:spacing w:before="60" w:after="60"/>
      </w:pPr>
      <w:r>
        <w:rPr>
          <w:rFonts w:ascii="Arial" w:cs="Arial" w:eastAsia="Arial" w:hAnsi="Arial"/>
          <w:color w:val="4F4F4F"/>
          <w:sz w:val="22"/>
          <w:szCs w:val="22"/>
        </w:rPr>
        <w:t xml:space="preserve">Page /mentions-legales avec identité du propriétaire</w:t>
      </w:r>
    </w:p>
    <w:p>
      <w:pPr>
        <w:pStyle w:val="ListParagraph"/>
        <w:numPr>
          <w:ilvl w:val="0"/>
          <w:numId w:val="2"/>
        </w:numPr>
        <w:spacing w:before="60" w:after="60"/>
      </w:pPr>
      <w:r>
        <w:rPr>
          <w:rFonts w:ascii="Arial" w:cs="Arial" w:eastAsia="Arial" w:hAnsi="Arial"/>
          <w:color w:val="4F4F4F"/>
          <w:sz w:val="22"/>
          <w:szCs w:val="22"/>
        </w:rPr>
        <w:t xml:space="preserve">Page /confidentialite mentionnant l'utilisation de cookies AdSense</w:t>
      </w:r>
    </w:p>
    <w:p>
      <w:pPr>
        <w:pStyle w:val="ListParagraph"/>
        <w:numPr>
          <w:ilvl w:val="0"/>
          <w:numId w:val="2"/>
        </w:numPr>
        <w:spacing w:before="60" w:after="60"/>
      </w:pPr>
      <w:r>
        <w:rPr>
          <w:rFonts w:ascii="Arial" w:cs="Arial" w:eastAsia="Arial" w:hAnsi="Arial"/>
          <w:color w:val="4F4F4F"/>
          <w:sz w:val="22"/>
          <w:szCs w:val="22"/>
        </w:rPr>
        <w:t xml:space="preserve">Bandeau de consentement cookies (ex : cookie-consent simple, sans CMP payant)</w:t>
      </w:r>
    </w:p>
    <w:p>
      <w:pPr>
        <w:pBdr>
          <w:bottom w:val="single" w:color="CCCCCC" w:sz="4" w:space="1"/>
        </w:pBdr>
        <w:spacing w:before="200" w:after="200"/>
      </w:pPr>
      <w:r>
        <w:t xml:space="preserve"/>
      </w:r>
    </w:p>
    <w:p>
      <w:pPr>
        <w:pStyle w:val="Heading1"/>
        <w:spacing w:before="400" w:after="200"/>
      </w:pPr>
      <w:r>
        <w:rPr>
          <w:rFonts w:ascii="Arial" w:cs="Arial" w:eastAsia="Arial" w:hAnsi="Arial"/>
          <w:b/>
          <w:bCs/>
          <w:color w:val="1E6FD9"/>
          <w:sz w:val="36"/>
          <w:szCs w:val="36"/>
        </w:rPr>
        <w:t xml:space="preserve">11. Note Légale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60" w:after="60"/>
            </w:pPr>
            <w:r>
              <w:rPr>
                <w:rFonts w:ascii="Arial" w:cs="Arial" w:eastAsia="Arial" w:hAnsi="Arial"/>
                <w:b/>
                <w:bCs/>
                <w:color w:val="4F4F4F"/>
                <w:sz w:val="22"/>
                <w:szCs w:val="22"/>
              </w:rPr>
              <w:t xml:space="preserve">⚠️  À intégrer sur CHAQUE calculateur :</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"Ces calculs sont fournis à titre indicatif et se basent sur le droit du travail français en vigueur. Votre convention collective peut prévoir des règles différentes. En cas de litige ou de décision importante, consultez un avocat spécialisé en droit du travail ou votre inspecteur du travail."</w:t>
            </w:r>
          </w:p>
          <w:p>
            <w:pPr>
              <w:spacing w:before="60" w:after="60"/>
            </w:pPr>
            <w:r>
              <w:rPr>
                <w:rFonts w:ascii="Arial" w:cs="Arial" w:eastAsia="Arial" w:hAnsi="Arial"/>
                <w:b w:val="false"/>
                <w:bCs w:val="false"/>
                <w:color w:val="4F4F4F"/>
                <w:sz w:val="22"/>
                <w:szCs w:val="22"/>
              </w:rPr>
              <w:t xml:space="preserve"/>
            </w:r>
          </w:p>
          <w:p>
            <w:pPr>
              <w:spacing w:before="60" w:after="60"/>
            </w:pPr>
            <w:r>
              <w:rPr>
                <w:rFonts w:ascii="Arial" w:cs="Arial" w:eastAsia="Arial" w:hAnsi="Arial"/>
                <w:b w:val="false"/>
                <w:bCs w:val="false"/>
                <w:color w:val="4F4F4F"/>
                <w:sz w:val="22"/>
                <w:szCs w:val="22"/>
              </w:rPr>
              <w:t xml:space="preserve">Cette mention protège contre toute responsabilité et rassure Google sur la fiabilité du contenu (critère E-E-A-T).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F4F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6FD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2026-02-19T05:56:40.119Z</dcterms:created>
  <dcterms:modified xsi:type="dcterms:W3CDTF">2026-02-19T05:56:40.120Z</dcterms:modified>
</cp:coreProperties>
</file>

<file path=docProps/custom.xml><?xml version="1.0" encoding="utf-8"?>
<Properties xmlns="http://schemas.openxmlformats.org/officeDocument/2006/custom-properties" xmlns:vt="http://schemas.openxmlformats.org/officeDocument/2006/docPropsVTypes"/>
</file>