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28 ± 9</w:t>
            </w:r>
          </w:p>
        </w:tc>
        <w:tc>
          <w:tcPr>
            <w:tcW w:type="dxa" w:w="1440"/>
          </w:tcPr>
          <w:p>
            <w:r>
              <w:t>0.69 ± 0.04</w:t>
            </w:r>
          </w:p>
        </w:tc>
        <w:tc>
          <w:tcPr>
            <w:tcW w:type="dxa" w:w="1440"/>
          </w:tcPr>
          <w:p>
            <w:r>
              <w:t>168 ± 129</w:t>
            </w:r>
          </w:p>
        </w:tc>
        <w:tc>
          <w:tcPr>
            <w:tcW w:type="dxa" w:w="1440"/>
          </w:tcPr>
          <w:p>
            <w:r>
              <w:t>0.36 ± 0.08</w:t>
            </w:r>
          </w:p>
        </w:tc>
        <w:tc>
          <w:tcPr>
            <w:tcW w:type="dxa" w:w="1440"/>
          </w:tcPr>
          <w:p>
            <w:r>
              <w:t>0.75 ± 0.04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63 ± 8</w:t>
            </w:r>
          </w:p>
        </w:tc>
        <w:tc>
          <w:tcPr>
            <w:tcW w:type="dxa" w:w="1440"/>
          </w:tcPr>
          <w:p>
            <w:r>
              <w:t>0.71 ± 0.03</w:t>
            </w:r>
          </w:p>
        </w:tc>
        <w:tc>
          <w:tcPr>
            <w:tcW w:type="dxa" w:w="1440"/>
          </w:tcPr>
          <w:p>
            <w:r>
              <w:t>7 ± 5</w:t>
            </w:r>
          </w:p>
        </w:tc>
        <w:tc>
          <w:tcPr>
            <w:tcW w:type="dxa" w:w="1440"/>
          </w:tcPr>
          <w:p>
            <w:r>
              <w:t>0.64 ± 0.07</w:t>
            </w:r>
          </w:p>
        </w:tc>
        <w:tc>
          <w:tcPr>
            <w:tcW w:type="dxa" w:w="1440"/>
          </w:tcPr>
          <w:p>
            <w:r>
              <w:t>0.71 ± 0.03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61 ± 7</w:t>
            </w:r>
          </w:p>
        </w:tc>
        <w:tc>
          <w:tcPr>
            <w:tcW w:type="dxa" w:w="1440"/>
          </w:tcPr>
          <w:p>
            <w:r>
              <w:t>0.7 ± 0.03</w:t>
            </w:r>
          </w:p>
        </w:tc>
        <w:tc>
          <w:tcPr>
            <w:tcW w:type="dxa" w:w="1440"/>
          </w:tcPr>
          <w:p>
            <w:r>
              <w:t>16 ± 9</w:t>
            </w:r>
          </w:p>
        </w:tc>
        <w:tc>
          <w:tcPr>
            <w:tcW w:type="dxa" w:w="1440"/>
          </w:tcPr>
          <w:p>
            <w:r>
              <w:t>0.53 ± 0.05</w:t>
            </w:r>
          </w:p>
        </w:tc>
        <w:tc>
          <w:tcPr>
            <w:tcW w:type="dxa" w:w="1440"/>
          </w:tcPr>
          <w:p>
            <w:r>
              <w:t>0.7 ± 0.03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60 ± 8</w:t>
            </w:r>
          </w:p>
        </w:tc>
        <w:tc>
          <w:tcPr>
            <w:tcW w:type="dxa" w:w="1440"/>
          </w:tcPr>
          <w:p>
            <w:r>
              <w:t>0.68 ± 0.06</w:t>
            </w:r>
          </w:p>
        </w:tc>
        <w:tc>
          <w:tcPr>
            <w:tcW w:type="dxa" w:w="1440"/>
          </w:tcPr>
          <w:p>
            <w:r>
              <w:t>20 ± 8</w:t>
            </w:r>
          </w:p>
        </w:tc>
        <w:tc>
          <w:tcPr>
            <w:tcW w:type="dxa" w:w="1440"/>
          </w:tcPr>
          <w:p>
            <w:r>
              <w:t>0.54 ± 0.07</w:t>
            </w:r>
          </w:p>
        </w:tc>
        <w:tc>
          <w:tcPr>
            <w:tcW w:type="dxa" w:w="1440"/>
          </w:tcPr>
          <w:p>
            <w:r>
              <w:t>0.68 ± 0.06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