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90480" w14:textId="28CBBF54" w:rsidR="009974E5" w:rsidRDefault="009974E5">
      <w:pPr>
        <w:rPr>
          <w:lang w:val="en-US"/>
        </w:rPr>
      </w:pPr>
      <w:r>
        <w:rPr>
          <w:lang w:val="en-US"/>
        </w:rPr>
        <w:t>Childhood psychiatric disorders</w:t>
      </w:r>
    </w:p>
    <w:p w14:paraId="2B77BCBA" w14:textId="2B9002CA" w:rsidR="009974E5" w:rsidRDefault="009974E5">
      <w:pPr>
        <w:rPr>
          <w:lang w:val="en-US"/>
        </w:rPr>
      </w:pPr>
    </w:p>
    <w:p w14:paraId="4EC7C358" w14:textId="609DD724" w:rsidR="009974E5" w:rsidRDefault="009974E5">
      <w:pPr>
        <w:rPr>
          <w:lang w:val="en-US"/>
        </w:rPr>
      </w:pPr>
    </w:p>
    <w:p w14:paraId="2253678E" w14:textId="74B88681" w:rsidR="009974E5" w:rsidRDefault="009974E5">
      <w:pPr>
        <w:rPr>
          <w:lang w:val="en-US"/>
        </w:rPr>
      </w:pPr>
    </w:p>
    <w:p w14:paraId="660CED7C" w14:textId="18FF9A2C" w:rsidR="009974E5" w:rsidRDefault="009974E5">
      <w:pPr>
        <w:rPr>
          <w:lang w:val="en-US"/>
        </w:rPr>
      </w:pPr>
    </w:p>
    <w:p w14:paraId="20CA4195" w14:textId="0A42C26E" w:rsidR="009974E5" w:rsidRDefault="009974E5">
      <w:pPr>
        <w:rPr>
          <w:lang w:val="en-US"/>
        </w:rPr>
      </w:pPr>
    </w:p>
    <w:p w14:paraId="3E29AC82" w14:textId="5FCBDA0E" w:rsidR="009974E5" w:rsidRDefault="009974E5">
      <w:pPr>
        <w:rPr>
          <w:lang w:val="en-US"/>
        </w:rPr>
      </w:pPr>
    </w:p>
    <w:p w14:paraId="2A793B55" w14:textId="07E5E31B" w:rsidR="009974E5" w:rsidRDefault="009974E5">
      <w:pPr>
        <w:rPr>
          <w:lang w:val="en-US"/>
        </w:rPr>
      </w:pPr>
    </w:p>
    <w:p w14:paraId="19463144" w14:textId="77777777" w:rsidR="009974E5" w:rsidRDefault="009974E5">
      <w:pPr>
        <w:rPr>
          <w:lang w:val="en-US"/>
        </w:rPr>
      </w:pPr>
    </w:p>
    <w:p w14:paraId="00557185" w14:textId="6534B9ED" w:rsidR="009974E5" w:rsidRPr="009974E5" w:rsidRDefault="009974E5" w:rsidP="009974E5">
      <w:pPr>
        <w:numPr>
          <w:ilvl w:val="0"/>
          <w:numId w:val="1"/>
        </w:numPr>
        <w:shd w:val="clear" w:color="auto" w:fill="FFFFFF"/>
        <w:spacing w:before="100" w:beforeAutospacing="1" w:after="100" w:afterAutospacing="1"/>
        <w:rPr>
          <w:rFonts w:ascii="Open Sans" w:eastAsia="Times New Roman" w:hAnsi="Open Sans" w:cs="Open Sans"/>
          <w:color w:val="293340"/>
          <w:lang w:eastAsia="en-GB"/>
        </w:rPr>
      </w:pPr>
      <w:r w:rsidRPr="009974E5">
        <w:rPr>
          <w:rFonts w:ascii="Open Sans" w:eastAsia="Times New Roman" w:hAnsi="Open Sans" w:cs="Open Sans"/>
          <w:b/>
          <w:bCs/>
          <w:color w:val="293340"/>
          <w:lang w:eastAsia="en-GB"/>
        </w:rPr>
        <w:t>Psychotherapy (“talk therapy”).</w:t>
      </w:r>
      <w:r w:rsidRPr="009974E5">
        <w:rPr>
          <w:rFonts w:ascii="Open Sans" w:eastAsia="Times New Roman" w:hAnsi="Open Sans" w:cs="Open Sans"/>
          <w:color w:val="293340"/>
          <w:lang w:eastAsia="en-GB"/>
        </w:rPr>
        <w:t> There are many different approaches to psychotherapy, including structured psychotherapies directed at specific conditions.. Effective psychotherapy for children always includes:</w:t>
      </w:r>
    </w:p>
    <w:p w14:paraId="68F0B7A2" w14:textId="77777777" w:rsidR="009974E5" w:rsidRPr="009974E5" w:rsidRDefault="009974E5" w:rsidP="009974E5">
      <w:pPr>
        <w:numPr>
          <w:ilvl w:val="1"/>
          <w:numId w:val="1"/>
        </w:numPr>
        <w:shd w:val="clear" w:color="auto" w:fill="FFFFFF"/>
        <w:spacing w:before="100" w:beforeAutospacing="1" w:after="100" w:afterAutospacing="1"/>
        <w:rPr>
          <w:rFonts w:ascii="Open Sans" w:eastAsia="Times New Roman" w:hAnsi="Open Sans" w:cs="Open Sans"/>
          <w:color w:val="293340"/>
          <w:lang w:eastAsia="en-GB"/>
        </w:rPr>
      </w:pPr>
      <w:r w:rsidRPr="009974E5">
        <w:rPr>
          <w:rFonts w:ascii="Open Sans" w:eastAsia="Times New Roman" w:hAnsi="Open Sans" w:cs="Open Sans"/>
          <w:color w:val="293340"/>
          <w:lang w:eastAsia="en-GB"/>
        </w:rPr>
        <w:t>Parent involvement in the treatment</w:t>
      </w:r>
    </w:p>
    <w:p w14:paraId="75C1A428" w14:textId="77777777" w:rsidR="009974E5" w:rsidRPr="009974E5" w:rsidRDefault="009974E5" w:rsidP="009974E5">
      <w:pPr>
        <w:numPr>
          <w:ilvl w:val="1"/>
          <w:numId w:val="1"/>
        </w:numPr>
        <w:shd w:val="clear" w:color="auto" w:fill="FFFFFF"/>
        <w:spacing w:before="100" w:beforeAutospacing="1" w:after="100" w:afterAutospacing="1"/>
        <w:rPr>
          <w:rFonts w:ascii="Open Sans" w:eastAsia="Times New Roman" w:hAnsi="Open Sans" w:cs="Open Sans"/>
          <w:color w:val="293340"/>
          <w:lang w:eastAsia="en-GB"/>
        </w:rPr>
      </w:pPr>
      <w:r w:rsidRPr="009974E5">
        <w:rPr>
          <w:rFonts w:ascii="Open Sans" w:eastAsia="Times New Roman" w:hAnsi="Open Sans" w:cs="Open Sans"/>
          <w:color w:val="293340"/>
          <w:lang w:eastAsia="en-GB"/>
        </w:rPr>
        <w:t>Teaching the child skills to practice at home or school (between-session "homework assignments")</w:t>
      </w:r>
    </w:p>
    <w:p w14:paraId="20C386BF" w14:textId="77777777" w:rsidR="009974E5" w:rsidRPr="009974E5" w:rsidRDefault="009974E5" w:rsidP="009974E5">
      <w:pPr>
        <w:numPr>
          <w:ilvl w:val="1"/>
          <w:numId w:val="1"/>
        </w:numPr>
        <w:shd w:val="clear" w:color="auto" w:fill="FFFFFF"/>
        <w:spacing w:before="100" w:beforeAutospacing="1" w:after="100" w:afterAutospacing="1"/>
        <w:rPr>
          <w:rFonts w:ascii="Open Sans" w:eastAsia="Times New Roman" w:hAnsi="Open Sans" w:cs="Open Sans"/>
          <w:color w:val="293340"/>
          <w:lang w:eastAsia="en-GB"/>
        </w:rPr>
      </w:pPr>
      <w:r w:rsidRPr="009974E5">
        <w:rPr>
          <w:rFonts w:ascii="Open Sans" w:eastAsia="Times New Roman" w:hAnsi="Open Sans" w:cs="Open Sans"/>
          <w:color w:val="293340"/>
          <w:lang w:eastAsia="en-GB"/>
        </w:rPr>
        <w:t>Measures of progress (such as rating scales and improvements on “homework assignments”) that are tracked over time.</w:t>
      </w:r>
    </w:p>
    <w:p w14:paraId="08151CBD" w14:textId="77777777" w:rsidR="009974E5" w:rsidRPr="009974E5" w:rsidRDefault="009974E5" w:rsidP="009974E5">
      <w:pPr>
        <w:numPr>
          <w:ilvl w:val="0"/>
          <w:numId w:val="1"/>
        </w:numPr>
        <w:shd w:val="clear" w:color="auto" w:fill="FFFFFF"/>
        <w:spacing w:before="100" w:beforeAutospacing="1" w:after="100" w:afterAutospacing="1"/>
        <w:rPr>
          <w:rFonts w:ascii="Open Sans" w:eastAsia="Times New Roman" w:hAnsi="Open Sans" w:cs="Open Sans"/>
          <w:color w:val="293340"/>
          <w:lang w:eastAsia="en-GB"/>
        </w:rPr>
      </w:pPr>
      <w:r w:rsidRPr="009974E5">
        <w:rPr>
          <w:rFonts w:ascii="Open Sans" w:eastAsia="Times New Roman" w:hAnsi="Open Sans" w:cs="Open Sans"/>
          <w:b/>
          <w:bCs/>
          <w:color w:val="293340"/>
          <w:lang w:eastAsia="en-GB"/>
        </w:rPr>
        <w:t>Medications.</w:t>
      </w:r>
      <w:r w:rsidRPr="009974E5">
        <w:rPr>
          <w:rFonts w:ascii="Open Sans" w:eastAsia="Times New Roman" w:hAnsi="Open Sans" w:cs="Open Sans"/>
          <w:color w:val="293340"/>
          <w:lang w:eastAsia="en-GB"/>
        </w:rPr>
        <w:t> As with adults, the type of medicines used for children depends on the diagnosis and may include antidepressants, stimulants, mood stabilizers, or other medications. </w:t>
      </w:r>
    </w:p>
    <w:p w14:paraId="5BB6869B" w14:textId="0456BDF5" w:rsidR="009974E5" w:rsidRDefault="009974E5">
      <w:pPr>
        <w:rPr>
          <w:lang w:val="en-US"/>
        </w:rPr>
      </w:pPr>
    </w:p>
    <w:p w14:paraId="0EC204B9" w14:textId="443BE0D5" w:rsidR="009974E5" w:rsidRDefault="009974E5">
      <w:pPr>
        <w:rPr>
          <w:lang w:val="en-US"/>
        </w:rPr>
      </w:pPr>
    </w:p>
    <w:p w14:paraId="482D2AFD" w14:textId="07D6FD10" w:rsidR="009974E5" w:rsidRDefault="009974E5">
      <w:pPr>
        <w:rPr>
          <w:lang w:val="en-US"/>
        </w:rPr>
      </w:pPr>
    </w:p>
    <w:p w14:paraId="50DC99E9" w14:textId="77777777" w:rsidR="009974E5" w:rsidRPr="009974E5" w:rsidRDefault="009974E5" w:rsidP="009974E5">
      <w:pPr>
        <w:numPr>
          <w:ilvl w:val="0"/>
          <w:numId w:val="2"/>
        </w:numPr>
        <w:shd w:val="clear" w:color="auto" w:fill="FFFFFF"/>
        <w:spacing w:before="100" w:beforeAutospacing="1" w:after="100" w:afterAutospacing="1"/>
        <w:rPr>
          <w:rFonts w:ascii="Open Sans" w:eastAsia="Times New Roman" w:hAnsi="Open Sans" w:cs="Open Sans"/>
          <w:color w:val="293340"/>
          <w:lang w:eastAsia="en-GB"/>
        </w:rPr>
      </w:pPr>
      <w:r w:rsidRPr="009974E5">
        <w:rPr>
          <w:rFonts w:ascii="Open Sans" w:eastAsia="Times New Roman" w:hAnsi="Open Sans" w:cs="Open Sans"/>
          <w:b/>
          <w:bCs/>
          <w:color w:val="293340"/>
          <w:lang w:eastAsia="en-GB"/>
        </w:rPr>
        <w:t xml:space="preserve">Family </w:t>
      </w:r>
      <w:proofErr w:type="spellStart"/>
      <w:r w:rsidRPr="009974E5">
        <w:rPr>
          <w:rFonts w:ascii="Open Sans" w:eastAsia="Times New Roman" w:hAnsi="Open Sans" w:cs="Open Sans"/>
          <w:b/>
          <w:bCs/>
          <w:color w:val="293340"/>
          <w:lang w:eastAsia="en-GB"/>
        </w:rPr>
        <w:t>counseling</w:t>
      </w:r>
      <w:proofErr w:type="spellEnd"/>
      <w:r w:rsidRPr="009974E5">
        <w:rPr>
          <w:rFonts w:ascii="Open Sans" w:eastAsia="Times New Roman" w:hAnsi="Open Sans" w:cs="Open Sans"/>
          <w:b/>
          <w:bCs/>
          <w:color w:val="293340"/>
          <w:lang w:eastAsia="en-GB"/>
        </w:rPr>
        <w:t>.</w:t>
      </w:r>
      <w:r w:rsidRPr="009974E5">
        <w:rPr>
          <w:rFonts w:ascii="Open Sans" w:eastAsia="Times New Roman" w:hAnsi="Open Sans" w:cs="Open Sans"/>
          <w:color w:val="293340"/>
          <w:lang w:eastAsia="en-GB"/>
        </w:rPr>
        <w:t> Including family members in treatment can help them to understand how a child's challenges may affect relationships with parents and siblings.</w:t>
      </w:r>
    </w:p>
    <w:p w14:paraId="3A096EC4" w14:textId="77777777" w:rsidR="009974E5" w:rsidRPr="009974E5" w:rsidRDefault="009974E5" w:rsidP="009974E5">
      <w:pPr>
        <w:numPr>
          <w:ilvl w:val="0"/>
          <w:numId w:val="2"/>
        </w:numPr>
        <w:shd w:val="clear" w:color="auto" w:fill="FFFFFF"/>
        <w:spacing w:before="100" w:beforeAutospacing="1" w:after="100" w:afterAutospacing="1"/>
        <w:rPr>
          <w:rFonts w:ascii="Open Sans" w:eastAsia="Times New Roman" w:hAnsi="Open Sans" w:cs="Open Sans"/>
          <w:color w:val="293340"/>
          <w:lang w:eastAsia="en-GB"/>
        </w:rPr>
      </w:pPr>
      <w:r w:rsidRPr="009974E5">
        <w:rPr>
          <w:rFonts w:ascii="Open Sans" w:eastAsia="Times New Roman" w:hAnsi="Open Sans" w:cs="Open Sans"/>
          <w:b/>
          <w:bCs/>
          <w:color w:val="293340"/>
          <w:lang w:eastAsia="en-GB"/>
        </w:rPr>
        <w:t>Support for parents. </w:t>
      </w:r>
      <w:r w:rsidRPr="009974E5">
        <w:rPr>
          <w:rFonts w:ascii="Open Sans" w:eastAsia="Times New Roman" w:hAnsi="Open Sans" w:cs="Open Sans"/>
          <w:color w:val="293340"/>
          <w:lang w:eastAsia="en-GB"/>
        </w:rPr>
        <w:t xml:space="preserve">Individual or group sessions for parents that include training and the opportunity to talk with other parents can provide new strategies for supporting a child and managing difficult </w:t>
      </w:r>
      <w:proofErr w:type="spellStart"/>
      <w:r w:rsidRPr="009974E5">
        <w:rPr>
          <w:rFonts w:ascii="Open Sans" w:eastAsia="Times New Roman" w:hAnsi="Open Sans" w:cs="Open Sans"/>
          <w:color w:val="293340"/>
          <w:lang w:eastAsia="en-GB"/>
        </w:rPr>
        <w:t>behavior</w:t>
      </w:r>
      <w:proofErr w:type="spellEnd"/>
      <w:r w:rsidRPr="009974E5">
        <w:rPr>
          <w:rFonts w:ascii="Open Sans" w:eastAsia="Times New Roman" w:hAnsi="Open Sans" w:cs="Open Sans"/>
          <w:color w:val="293340"/>
          <w:lang w:eastAsia="en-GB"/>
        </w:rPr>
        <w:t xml:space="preserve"> in a positive way. The therapist also can coach parents on how to communicate and work with schools on accommodations.</w:t>
      </w:r>
    </w:p>
    <w:p w14:paraId="71112582" w14:textId="77777777" w:rsidR="009974E5" w:rsidRDefault="009974E5">
      <w:pPr>
        <w:rPr>
          <w:rFonts w:ascii="Open Sans" w:hAnsi="Open Sans" w:cs="Open Sans"/>
          <w:color w:val="293340"/>
          <w:shd w:val="clear" w:color="auto" w:fill="FFFFFF"/>
        </w:rPr>
      </w:pPr>
      <w:r>
        <w:rPr>
          <w:rFonts w:ascii="Open Sans" w:hAnsi="Open Sans" w:cs="Open Sans"/>
          <w:color w:val="293340"/>
          <w:shd w:val="clear" w:color="auto" w:fill="FFFFFF"/>
        </w:rPr>
        <w:t>Working with School:</w:t>
      </w:r>
    </w:p>
    <w:p w14:paraId="684E50C6" w14:textId="39D8E5B0" w:rsidR="009974E5" w:rsidRDefault="009974E5">
      <w:pPr>
        <w:rPr>
          <w:rFonts w:ascii="Open Sans" w:hAnsi="Open Sans" w:cs="Open Sans"/>
          <w:color w:val="293340"/>
          <w:shd w:val="clear" w:color="auto" w:fill="FFFFFF"/>
        </w:rPr>
      </w:pPr>
      <w:r>
        <w:rPr>
          <w:rFonts w:ascii="Open Sans" w:hAnsi="Open Sans" w:cs="Open Sans"/>
          <w:color w:val="293340"/>
          <w:shd w:val="clear" w:color="auto" w:fill="FFFFFF"/>
        </w:rPr>
        <w:t xml:space="preserve">Children who have </w:t>
      </w:r>
      <w:proofErr w:type="spellStart"/>
      <w:r>
        <w:rPr>
          <w:rFonts w:ascii="Open Sans" w:hAnsi="Open Sans" w:cs="Open Sans"/>
          <w:color w:val="293340"/>
          <w:shd w:val="clear" w:color="auto" w:fill="FFFFFF"/>
        </w:rPr>
        <w:t>behavioral</w:t>
      </w:r>
      <w:proofErr w:type="spellEnd"/>
      <w:r>
        <w:rPr>
          <w:rFonts w:ascii="Open Sans" w:hAnsi="Open Sans" w:cs="Open Sans"/>
          <w:color w:val="293340"/>
          <w:shd w:val="clear" w:color="auto" w:fill="FFFFFF"/>
        </w:rPr>
        <w:t xml:space="preserve"> or emotional challenges that interfere with success in school may benefit from plans or accommodations provided under laws that prevent discrimination against children with disabilities. Your child’s health care providers can help you communicate with the school</w:t>
      </w:r>
    </w:p>
    <w:p w14:paraId="50F05559" w14:textId="2F070AF4" w:rsidR="009974E5" w:rsidRDefault="009974E5">
      <w:pPr>
        <w:rPr>
          <w:rFonts w:ascii="Open Sans" w:hAnsi="Open Sans" w:cs="Open Sans"/>
          <w:color w:val="293340"/>
          <w:shd w:val="clear" w:color="auto" w:fill="FFFFFF"/>
        </w:rPr>
      </w:pPr>
    </w:p>
    <w:p w14:paraId="3C3C0164" w14:textId="5E2CEF9E" w:rsidR="009974E5" w:rsidRPr="009974E5" w:rsidRDefault="009974E5">
      <w:pPr>
        <w:rPr>
          <w:lang w:val="en-US"/>
        </w:rPr>
      </w:pPr>
      <w:r>
        <w:rPr>
          <w:rFonts w:ascii="Open Sans" w:hAnsi="Open Sans" w:cs="Open Sans"/>
          <w:color w:val="293340"/>
          <w:shd w:val="clear" w:color="auto" w:fill="FFFFFF"/>
        </w:rPr>
        <w:t>Accommodations might include measures such as providing a child with a tape recorder for taking notes, allowing more time for tests, or adjusting seating in the classroom to reduce distraction. </w:t>
      </w:r>
    </w:p>
    <w:sectPr w:rsidR="009974E5" w:rsidRPr="00997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040C3"/>
    <w:multiLevelType w:val="multilevel"/>
    <w:tmpl w:val="6E30B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A906B3"/>
    <w:multiLevelType w:val="multilevel"/>
    <w:tmpl w:val="5F3A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4672681">
    <w:abstractNumId w:val="0"/>
  </w:num>
  <w:num w:numId="2" w16cid:durableId="1681278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4E5"/>
    <w:rsid w:val="009974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EBAC820"/>
  <w15:chartTrackingRefBased/>
  <w15:docId w15:val="{2DB59584-44A8-F146-8E0B-72EC0A18A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974E5"/>
    <w:rPr>
      <w:b/>
      <w:bCs/>
    </w:rPr>
  </w:style>
  <w:style w:type="character" w:styleId="Hyperlink">
    <w:name w:val="Hyperlink"/>
    <w:basedOn w:val="DefaultParagraphFont"/>
    <w:uiPriority w:val="99"/>
    <w:semiHidden/>
    <w:unhideWhenUsed/>
    <w:rsid w:val="009974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029305">
      <w:bodyDiv w:val="1"/>
      <w:marLeft w:val="0"/>
      <w:marRight w:val="0"/>
      <w:marTop w:val="0"/>
      <w:marBottom w:val="0"/>
      <w:divBdr>
        <w:top w:val="none" w:sz="0" w:space="0" w:color="auto"/>
        <w:left w:val="none" w:sz="0" w:space="0" w:color="auto"/>
        <w:bottom w:val="none" w:sz="0" w:space="0" w:color="auto"/>
        <w:right w:val="none" w:sz="0" w:space="0" w:color="auto"/>
      </w:divBdr>
    </w:div>
    <w:div w:id="207280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251</Words>
  <Characters>1435</Characters>
  <Application>Microsoft Office Word</Application>
  <DocSecurity>0</DocSecurity>
  <Lines>11</Lines>
  <Paragraphs>3</Paragraphs>
  <ScaleCrop>false</ScaleCrop>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Yashika Nathani</dc:creator>
  <cp:keywords/>
  <dc:description/>
  <cp:lastModifiedBy>Yashika Nathani</cp:lastModifiedBy>
  <cp:revision>1</cp:revision>
  <dcterms:created xsi:type="dcterms:W3CDTF">2024-02-11T08:56:00Z</dcterms:created>
  <dcterms:modified xsi:type="dcterms:W3CDTF">2024-02-11T09:01:00Z</dcterms:modified>
</cp:coreProperties>
</file>