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D05" w:rsidRPr="00D646A6" w:rsidRDefault="005441D9" w:rsidP="00D646A6">
      <w:pPr>
        <w:bidi w:val="0"/>
        <w:spacing w:before="120" w:after="120" w:line="240" w:lineRule="auto"/>
        <w:jc w:val="center"/>
        <w:rPr>
          <w:rFonts w:cstheme="minorHAnsi"/>
          <w:b/>
          <w:bCs/>
          <w:color w:val="FF0000"/>
          <w:sz w:val="20"/>
          <w:szCs w:val="20"/>
          <w:lang w:bidi="ar-EG"/>
        </w:rPr>
      </w:pPr>
      <w:r>
        <w:rPr>
          <w:rFonts w:cstheme="minorHAnsi"/>
          <w:b/>
          <w:bCs/>
          <w:color w:val="FF0000"/>
          <w:sz w:val="20"/>
          <w:szCs w:val="20"/>
          <w:lang w:bidi="ar-EG"/>
        </w:rPr>
        <w:t xml:space="preserve">JavaScript </w:t>
      </w:r>
      <w:r w:rsidR="00A94D05" w:rsidRPr="00D646A6">
        <w:rPr>
          <w:rFonts w:cstheme="minorHAnsi"/>
          <w:b/>
          <w:bCs/>
          <w:color w:val="FF0000"/>
          <w:sz w:val="20"/>
          <w:szCs w:val="20"/>
          <w:lang w:bidi="ar-EG"/>
        </w:rPr>
        <w:t>Identifiers</w:t>
      </w:r>
    </w:p>
    <w:p w:rsidR="00A94D05" w:rsidRPr="00A94D05" w:rsidRDefault="00A94D05" w:rsidP="00D646A6">
      <w:pPr>
        <w:bidi w:val="0"/>
        <w:spacing w:before="120" w:after="120" w:line="240" w:lineRule="auto"/>
        <w:ind w:firstLine="720"/>
        <w:rPr>
          <w:rFonts w:cstheme="minorHAnsi"/>
          <w:b/>
          <w:bCs/>
          <w:color w:val="00B0F0"/>
          <w:sz w:val="18"/>
          <w:szCs w:val="18"/>
          <w:lang w:bidi="ar-EG"/>
        </w:rPr>
      </w:pPr>
      <w:r w:rsidRPr="00A94D05">
        <w:rPr>
          <w:rFonts w:cstheme="minorHAnsi"/>
          <w:b/>
          <w:bCs/>
          <w:color w:val="00B0F0"/>
          <w:sz w:val="18"/>
          <w:szCs w:val="18"/>
          <w:lang w:bidi="ar-EG"/>
        </w:rPr>
        <w:t>Definition of identifiers:</w:t>
      </w:r>
    </w:p>
    <w:p w:rsidR="00A94D05" w:rsidRPr="00A94D05" w:rsidRDefault="00A94D05" w:rsidP="00D646A6">
      <w:pPr>
        <w:bidi w:val="0"/>
        <w:spacing w:before="120" w:after="120" w:line="240" w:lineRule="auto"/>
        <w:rPr>
          <w:rFonts w:cstheme="minorHAnsi"/>
          <w:sz w:val="16"/>
          <w:szCs w:val="16"/>
        </w:rPr>
      </w:pPr>
      <w:r w:rsidRPr="00A94D05">
        <w:rPr>
          <w:rFonts w:cstheme="minorHAnsi"/>
          <w:sz w:val="16"/>
          <w:szCs w:val="16"/>
          <w:lang w:bidi="ar-EG"/>
        </w:rPr>
        <w:t xml:space="preserve">Identifier is </w:t>
      </w:r>
      <w:r w:rsidRPr="00A94D05">
        <w:rPr>
          <w:rFonts w:cstheme="minorHAnsi"/>
          <w:sz w:val="16"/>
          <w:szCs w:val="16"/>
        </w:rPr>
        <w:t>a set of </w:t>
      </w:r>
      <w:hyperlink r:id="rId6" w:tooltip="numbers" w:history="1">
        <w:r w:rsidRPr="00A94D05">
          <w:rPr>
            <w:rStyle w:val="Hyperlink"/>
            <w:rFonts w:cstheme="minorHAnsi"/>
            <w:sz w:val="16"/>
            <w:szCs w:val="16"/>
          </w:rPr>
          <w:t>numbers</w:t>
        </w:r>
      </w:hyperlink>
      <w:r w:rsidRPr="00A94D05">
        <w:rPr>
          <w:rFonts w:cstheme="minorHAnsi"/>
          <w:sz w:val="16"/>
          <w:szCs w:val="16"/>
        </w:rPr>
        <w:t>, </w:t>
      </w:r>
      <w:hyperlink r:id="rId7" w:tooltip="letters" w:history="1">
        <w:r w:rsidRPr="00A94D05">
          <w:rPr>
            <w:rStyle w:val="Hyperlink"/>
            <w:rFonts w:cstheme="minorHAnsi"/>
            <w:sz w:val="16"/>
            <w:szCs w:val="16"/>
          </w:rPr>
          <w:t>letters</w:t>
        </w:r>
      </w:hyperlink>
      <w:r w:rsidRPr="00A94D05">
        <w:rPr>
          <w:rFonts w:cstheme="minorHAnsi"/>
          <w:sz w:val="16"/>
          <w:szCs w:val="16"/>
        </w:rPr>
        <w:t>, or </w:t>
      </w:r>
      <w:hyperlink r:id="rId8" w:tooltip="symbols" w:history="1">
        <w:r w:rsidRPr="00A94D05">
          <w:rPr>
            <w:rStyle w:val="Hyperlink"/>
            <w:rFonts w:cstheme="minorHAnsi"/>
            <w:sz w:val="16"/>
            <w:szCs w:val="16"/>
          </w:rPr>
          <w:t>symbols</w:t>
        </w:r>
      </w:hyperlink>
      <w:r w:rsidRPr="00A94D05">
        <w:rPr>
          <w:rFonts w:cstheme="minorHAnsi"/>
          <w:sz w:val="16"/>
          <w:szCs w:val="16"/>
        </w:rPr>
        <w:t xml:space="preserve"> that collected together to form a </w:t>
      </w:r>
      <w:r w:rsidRPr="00A94D05">
        <w:rPr>
          <w:rFonts w:cstheme="minorHAnsi"/>
          <w:sz w:val="16"/>
          <w:szCs w:val="16"/>
          <w:u w:val="single"/>
        </w:rPr>
        <w:t>meaningful</w:t>
      </w:r>
      <w:r w:rsidRPr="00A94D05">
        <w:rPr>
          <w:rFonts w:cstheme="minorHAnsi"/>
          <w:sz w:val="16"/>
          <w:szCs w:val="16"/>
        </w:rPr>
        <w:t xml:space="preserve"> word.</w:t>
      </w:r>
    </w:p>
    <w:p w:rsidR="00A94D05" w:rsidRPr="00A94D05" w:rsidRDefault="00A94D05" w:rsidP="00D646A6">
      <w:pPr>
        <w:bidi w:val="0"/>
        <w:spacing w:before="120" w:after="120" w:line="240" w:lineRule="auto"/>
        <w:rPr>
          <w:rFonts w:cstheme="minorHAnsi"/>
          <w:sz w:val="16"/>
          <w:szCs w:val="16"/>
        </w:rPr>
      </w:pPr>
      <w:r w:rsidRPr="00A94D05">
        <w:rPr>
          <w:rFonts w:cstheme="minorHAnsi"/>
          <w:sz w:val="16"/>
          <w:szCs w:val="16"/>
        </w:rPr>
        <w:t xml:space="preserve">This identifier is used as a </w:t>
      </w:r>
      <w:r w:rsidRPr="00A94D05">
        <w:rPr>
          <w:rFonts w:cstheme="minorHAnsi"/>
          <w:color w:val="0000FF"/>
          <w:sz w:val="16"/>
          <w:szCs w:val="16"/>
          <w:u w:val="single"/>
        </w:rPr>
        <w:t xml:space="preserve">distinctive </w:t>
      </w:r>
      <w:hyperlink r:id="rId9" w:tooltip="represent" w:history="1">
        <w:r w:rsidRPr="00A94D05">
          <w:rPr>
            <w:rStyle w:val="Hyperlink"/>
            <w:rFonts w:cstheme="minorHAnsi"/>
            <w:color w:val="0000FF"/>
            <w:sz w:val="16"/>
            <w:szCs w:val="16"/>
          </w:rPr>
          <w:t>name</w:t>
        </w:r>
      </w:hyperlink>
      <w:r w:rsidRPr="00A94D05">
        <w:rPr>
          <w:rFonts w:cstheme="minorHAnsi"/>
          <w:sz w:val="16"/>
          <w:szCs w:val="16"/>
        </w:rPr>
        <w:t> of </w:t>
      </w:r>
      <w:r w:rsidR="00D646A6" w:rsidRPr="00D646A6">
        <w:rPr>
          <w:rFonts w:cstheme="minorHAnsi"/>
          <w:color w:val="0000FF"/>
          <w:sz w:val="16"/>
          <w:szCs w:val="16"/>
          <w:u w:val="single"/>
        </w:rPr>
        <w:t xml:space="preserve">location </w:t>
      </w:r>
      <w:r w:rsidRPr="00D646A6">
        <w:rPr>
          <w:rFonts w:cstheme="minorHAnsi"/>
          <w:color w:val="0000FF"/>
          <w:sz w:val="16"/>
          <w:szCs w:val="16"/>
          <w:u w:val="single"/>
        </w:rPr>
        <w:t>mem</w:t>
      </w:r>
      <w:r w:rsidRPr="00A94D05">
        <w:rPr>
          <w:rFonts w:cstheme="minorHAnsi"/>
          <w:color w:val="0000FF"/>
          <w:sz w:val="16"/>
          <w:szCs w:val="16"/>
          <w:u w:val="single"/>
        </w:rPr>
        <w:t xml:space="preserve">ory </w:t>
      </w:r>
      <w:r w:rsidRPr="00A94D05">
        <w:rPr>
          <w:rFonts w:cstheme="minorHAnsi"/>
          <w:sz w:val="16"/>
          <w:szCs w:val="16"/>
        </w:rPr>
        <w:t>in a </w:t>
      </w:r>
      <w:hyperlink r:id="rId10" w:tooltip="computer" w:history="1">
        <w:r w:rsidRPr="00A94D05">
          <w:rPr>
            <w:rStyle w:val="Hyperlink"/>
            <w:rFonts w:cstheme="minorHAnsi"/>
            <w:color w:val="auto"/>
            <w:sz w:val="16"/>
            <w:szCs w:val="16"/>
            <w:u w:val="none"/>
          </w:rPr>
          <w:t>computer</w:t>
        </w:r>
      </w:hyperlink>
      <w:r w:rsidRPr="00A94D05">
        <w:rPr>
          <w:rFonts w:cstheme="minorHAnsi"/>
          <w:sz w:val="16"/>
          <w:szCs w:val="16"/>
        </w:rPr>
        <w:t> </w:t>
      </w:r>
      <w:hyperlink r:id="rId11" w:tooltip="program" w:history="1">
        <w:r w:rsidRPr="00A94D05">
          <w:rPr>
            <w:rStyle w:val="Hyperlink"/>
            <w:rFonts w:cstheme="minorHAnsi"/>
            <w:color w:val="auto"/>
            <w:sz w:val="16"/>
            <w:szCs w:val="16"/>
            <w:u w:val="none"/>
          </w:rPr>
          <w:t>memory</w:t>
        </w:r>
      </w:hyperlink>
      <w:r w:rsidRPr="00A94D05">
        <w:rPr>
          <w:rFonts w:cstheme="minorHAnsi"/>
          <w:sz w:val="16"/>
          <w:szCs w:val="16"/>
        </w:rPr>
        <w:t>.</w:t>
      </w:r>
    </w:p>
    <w:p w:rsidR="00A94D05" w:rsidRPr="00A94D05" w:rsidRDefault="00D646A6" w:rsidP="00D646A6">
      <w:pPr>
        <w:bidi w:val="0"/>
        <w:spacing w:before="120" w:after="120" w:line="240" w:lineRule="auto"/>
        <w:rPr>
          <w:rFonts w:cstheme="minorHAnsi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Location m</w:t>
      </w:r>
      <w:r w:rsidR="00A94D05" w:rsidRPr="00A94D05">
        <w:rPr>
          <w:rFonts w:cstheme="minorHAnsi"/>
          <w:color w:val="FF0000"/>
          <w:sz w:val="16"/>
          <w:szCs w:val="16"/>
        </w:rPr>
        <w:t xml:space="preserve">emory </w:t>
      </w:r>
      <w:r w:rsidR="00A94D05" w:rsidRPr="00A94D05">
        <w:rPr>
          <w:rFonts w:cstheme="minorHAnsi"/>
          <w:sz w:val="16"/>
          <w:szCs w:val="16"/>
        </w:rPr>
        <w:t>is a specific location located in a computer memory used to storage data inside it.</w:t>
      </w:r>
    </w:p>
    <w:p w:rsidR="00A94D05" w:rsidRPr="00A94D05" w:rsidRDefault="00A94D05" w:rsidP="00D646A6">
      <w:pPr>
        <w:bidi w:val="0"/>
        <w:spacing w:before="120" w:after="120" w:line="240" w:lineRule="auto"/>
        <w:rPr>
          <w:rFonts w:cstheme="minorHAnsi"/>
          <w:sz w:val="16"/>
          <w:szCs w:val="16"/>
        </w:rPr>
      </w:pPr>
      <w:r w:rsidRPr="00A94D05">
        <w:rPr>
          <w:rFonts w:cstheme="minorHAnsi"/>
          <w:sz w:val="16"/>
          <w:szCs w:val="16"/>
        </w:rPr>
        <w:t>On specifying identifier, an empty box memory is preserved automatically.</w:t>
      </w:r>
    </w:p>
    <w:p w:rsidR="00A94D05" w:rsidRPr="00A94D05" w:rsidRDefault="00A94D05" w:rsidP="00D646A6">
      <w:pPr>
        <w:bidi w:val="0"/>
        <w:spacing w:before="120" w:after="120" w:line="240" w:lineRule="auto"/>
        <w:rPr>
          <w:rFonts w:cstheme="minorHAnsi"/>
          <w:sz w:val="16"/>
          <w:szCs w:val="16"/>
        </w:rPr>
      </w:pPr>
      <w:r w:rsidRPr="00A94D05">
        <w:rPr>
          <w:rFonts w:cstheme="minorHAnsi"/>
          <w:sz w:val="16"/>
          <w:szCs w:val="16"/>
        </w:rPr>
        <w:t>Data can be stored in this memory box by using operators and data type. We will discuss it later.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79"/>
        <w:gridCol w:w="740"/>
        <w:gridCol w:w="2241"/>
        <w:gridCol w:w="2542"/>
      </w:tblGrid>
      <w:tr w:rsidR="00D646A6" w:rsidTr="00E65345">
        <w:trPr>
          <w:jc w:val="center"/>
        </w:trPr>
        <w:tc>
          <w:tcPr>
            <w:tcW w:w="9202" w:type="dxa"/>
            <w:gridSpan w:val="4"/>
            <w:shd w:val="clear" w:color="auto" w:fill="000000" w:themeFill="text1"/>
          </w:tcPr>
          <w:p w:rsidR="00D646A6" w:rsidRPr="007B298F" w:rsidRDefault="00D646A6" w:rsidP="00E65345">
            <w:pPr>
              <w:bidi w:val="0"/>
              <w:jc w:val="center"/>
              <w:rPr>
                <w:rFonts w:cstheme="minorHAnsi"/>
                <w:b/>
                <w:bCs/>
                <w:color w:val="FFFF00"/>
                <w:sz w:val="18"/>
                <w:szCs w:val="18"/>
              </w:rPr>
            </w:pPr>
            <w:r w:rsidRPr="007B298F">
              <w:rPr>
                <w:rFonts w:cstheme="minorHAnsi"/>
                <w:b/>
                <w:bCs/>
                <w:color w:val="FFFF00"/>
                <w:sz w:val="18"/>
                <w:szCs w:val="18"/>
              </w:rPr>
              <w:t>Computer memory</w:t>
            </w:r>
          </w:p>
        </w:tc>
      </w:tr>
      <w:tr w:rsidR="00D646A6" w:rsidTr="00E65345">
        <w:trPr>
          <w:jc w:val="center"/>
        </w:trPr>
        <w:tc>
          <w:tcPr>
            <w:tcW w:w="3679" w:type="dxa"/>
            <w:shd w:val="clear" w:color="auto" w:fill="DAEEF3" w:themeFill="accent5" w:themeFillTint="33"/>
          </w:tcPr>
          <w:p w:rsidR="00D646A6" w:rsidRPr="007B298F" w:rsidRDefault="00D646A6" w:rsidP="00E65345">
            <w:pPr>
              <w:bidi w:val="0"/>
              <w:jc w:val="center"/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Identifier (pointer)</w:t>
            </w:r>
          </w:p>
        </w:tc>
        <w:tc>
          <w:tcPr>
            <w:tcW w:w="740" w:type="dxa"/>
            <w:shd w:val="clear" w:color="auto" w:fill="DAEEF3" w:themeFill="accent5" w:themeFillTint="33"/>
          </w:tcPr>
          <w:p w:rsidR="00D646A6" w:rsidRPr="007B298F" w:rsidRDefault="00D646A6" w:rsidP="00E65345">
            <w:pPr>
              <w:bidi w:val="0"/>
              <w:jc w:val="center"/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dot</w:t>
            </w:r>
          </w:p>
        </w:tc>
        <w:tc>
          <w:tcPr>
            <w:tcW w:w="2241" w:type="dxa"/>
            <w:shd w:val="clear" w:color="auto" w:fill="DAEEF3" w:themeFill="accent5" w:themeFillTint="33"/>
          </w:tcPr>
          <w:p w:rsidR="00D646A6" w:rsidRPr="007B298F" w:rsidRDefault="00D646A6" w:rsidP="00E65345">
            <w:pPr>
              <w:bidi w:val="0"/>
              <w:jc w:val="center"/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7B298F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Memory location address</w:t>
            </w:r>
          </w:p>
        </w:tc>
        <w:tc>
          <w:tcPr>
            <w:tcW w:w="2542" w:type="dxa"/>
            <w:shd w:val="clear" w:color="auto" w:fill="DAEEF3" w:themeFill="accent5" w:themeFillTint="33"/>
          </w:tcPr>
          <w:p w:rsidR="00D646A6" w:rsidRPr="007B298F" w:rsidRDefault="00D646A6" w:rsidP="00E65345">
            <w:pPr>
              <w:bidi w:val="0"/>
              <w:jc w:val="center"/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7B298F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Stored data</w:t>
            </w:r>
          </w:p>
        </w:tc>
      </w:tr>
      <w:tr w:rsidR="00D646A6" w:rsidTr="00E65345">
        <w:trPr>
          <w:jc w:val="center"/>
        </w:trPr>
        <w:tc>
          <w:tcPr>
            <w:tcW w:w="3679" w:type="dxa"/>
            <w:vMerge w:val="restart"/>
            <w:shd w:val="clear" w:color="auto" w:fill="D9D9D9" w:themeFill="background1" w:themeFillShade="D9"/>
          </w:tcPr>
          <w:p w:rsidR="00D646A6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  <w:p w:rsidR="00D646A6" w:rsidRPr="007B298F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40" w:type="dxa"/>
            <w:shd w:val="clear" w:color="auto" w:fill="D9D9D9" w:themeFill="background1" w:themeFillShade="D9"/>
          </w:tcPr>
          <w:p w:rsidR="00D646A6" w:rsidRPr="00F45FCE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F45FCE">
              <w:rPr>
                <w:rFonts w:cstheme="minorHAnsi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D646A6" w:rsidRPr="007B298F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FFFE</w:t>
            </w:r>
          </w:p>
        </w:tc>
        <w:tc>
          <w:tcPr>
            <w:tcW w:w="2542" w:type="dxa"/>
            <w:vMerge w:val="restart"/>
            <w:shd w:val="clear" w:color="auto" w:fill="D9D9D9" w:themeFill="background1" w:themeFillShade="D9"/>
          </w:tcPr>
          <w:p w:rsidR="00D646A6" w:rsidRDefault="00D646A6" w:rsidP="00E65345">
            <w:pPr>
              <w:bidi w:val="0"/>
              <w:jc w:val="center"/>
              <w:rPr>
                <w:rFonts w:cstheme="minorHAnsi"/>
                <w:b/>
                <w:bCs/>
                <w:color w:val="C00000"/>
                <w:sz w:val="16"/>
                <w:szCs w:val="16"/>
              </w:rPr>
            </w:pPr>
          </w:p>
          <w:p w:rsidR="00D646A6" w:rsidRPr="007B298F" w:rsidRDefault="00D646A6" w:rsidP="00E65345">
            <w:pPr>
              <w:bidi w:val="0"/>
              <w:jc w:val="center"/>
              <w:rPr>
                <w:rFonts w:cstheme="minorHAnsi"/>
                <w:b/>
                <w:bCs/>
                <w:color w:val="C00000"/>
                <w:sz w:val="16"/>
                <w:szCs w:val="16"/>
              </w:rPr>
            </w:pPr>
            <w:r w:rsidRPr="007B298F">
              <w:rPr>
                <w:rFonts w:cstheme="minorHAnsi"/>
                <w:b/>
                <w:bCs/>
                <w:color w:val="C00000"/>
                <w:sz w:val="16"/>
                <w:szCs w:val="16"/>
              </w:rPr>
              <w:t>undefined</w:t>
            </w:r>
          </w:p>
        </w:tc>
      </w:tr>
      <w:tr w:rsidR="00D646A6" w:rsidTr="00E65345">
        <w:trPr>
          <w:jc w:val="center"/>
        </w:trPr>
        <w:tc>
          <w:tcPr>
            <w:tcW w:w="3679" w:type="dxa"/>
            <w:vMerge/>
          </w:tcPr>
          <w:p w:rsidR="00D646A6" w:rsidRPr="007B298F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40" w:type="dxa"/>
            <w:shd w:val="clear" w:color="auto" w:fill="D9D9D9" w:themeFill="background1" w:themeFillShade="D9"/>
          </w:tcPr>
          <w:p w:rsidR="00D646A6" w:rsidRPr="00F45FCE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F45FCE">
              <w:rPr>
                <w:rFonts w:cstheme="minorHAnsi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D646A6" w:rsidRPr="007B298F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EEEE</w:t>
            </w:r>
          </w:p>
        </w:tc>
        <w:tc>
          <w:tcPr>
            <w:tcW w:w="2542" w:type="dxa"/>
            <w:vMerge/>
          </w:tcPr>
          <w:p w:rsidR="00D646A6" w:rsidRPr="007B298F" w:rsidRDefault="00D646A6" w:rsidP="00E65345">
            <w:pPr>
              <w:bidi w:val="0"/>
              <w:jc w:val="center"/>
              <w:rPr>
                <w:rFonts w:cstheme="minorHAnsi"/>
                <w:b/>
                <w:bCs/>
                <w:color w:val="C00000"/>
                <w:sz w:val="16"/>
                <w:szCs w:val="16"/>
              </w:rPr>
            </w:pPr>
          </w:p>
        </w:tc>
      </w:tr>
      <w:tr w:rsidR="00D646A6" w:rsidTr="00E65345">
        <w:trPr>
          <w:jc w:val="center"/>
        </w:trPr>
        <w:tc>
          <w:tcPr>
            <w:tcW w:w="3679" w:type="dxa"/>
            <w:vMerge/>
          </w:tcPr>
          <w:p w:rsidR="00D646A6" w:rsidRPr="007B298F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40" w:type="dxa"/>
            <w:shd w:val="clear" w:color="auto" w:fill="D9D9D9" w:themeFill="background1" w:themeFillShade="D9"/>
          </w:tcPr>
          <w:p w:rsidR="00D646A6" w:rsidRPr="00F45FCE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F45FCE">
              <w:rPr>
                <w:rFonts w:cstheme="minorHAnsi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D646A6" w:rsidRPr="007B298F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05E0</w:t>
            </w:r>
          </w:p>
        </w:tc>
        <w:tc>
          <w:tcPr>
            <w:tcW w:w="2542" w:type="dxa"/>
            <w:vMerge/>
          </w:tcPr>
          <w:p w:rsidR="00D646A6" w:rsidRPr="007B298F" w:rsidRDefault="00D646A6" w:rsidP="00E65345">
            <w:pPr>
              <w:bidi w:val="0"/>
              <w:jc w:val="center"/>
              <w:rPr>
                <w:rFonts w:cstheme="minorHAnsi"/>
                <w:b/>
                <w:bCs/>
                <w:color w:val="C00000"/>
                <w:sz w:val="16"/>
                <w:szCs w:val="16"/>
              </w:rPr>
            </w:pPr>
          </w:p>
        </w:tc>
      </w:tr>
      <w:tr w:rsidR="00D646A6" w:rsidTr="00E65345">
        <w:trPr>
          <w:jc w:val="center"/>
        </w:trPr>
        <w:tc>
          <w:tcPr>
            <w:tcW w:w="3679" w:type="dxa"/>
          </w:tcPr>
          <w:p w:rsidR="00D646A6" w:rsidRPr="007B298F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40" w:type="dxa"/>
          </w:tcPr>
          <w:p w:rsidR="00D646A6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241" w:type="dxa"/>
          </w:tcPr>
          <w:p w:rsidR="00D646A6" w:rsidRPr="007B298F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9EF2</w:t>
            </w:r>
          </w:p>
        </w:tc>
        <w:tc>
          <w:tcPr>
            <w:tcW w:w="2542" w:type="dxa"/>
          </w:tcPr>
          <w:p w:rsidR="00D646A6" w:rsidRPr="007B298F" w:rsidRDefault="00D646A6" w:rsidP="00E65345">
            <w:pPr>
              <w:bidi w:val="0"/>
              <w:jc w:val="center"/>
              <w:rPr>
                <w:rFonts w:cstheme="minorHAnsi"/>
                <w:b/>
                <w:bCs/>
                <w:color w:val="C00000"/>
                <w:sz w:val="16"/>
                <w:szCs w:val="16"/>
              </w:rPr>
            </w:pPr>
            <w:r w:rsidRPr="007B298F">
              <w:rPr>
                <w:rFonts w:cstheme="minorHAnsi"/>
                <w:b/>
                <w:bCs/>
                <w:color w:val="C00000"/>
                <w:sz w:val="16"/>
                <w:szCs w:val="16"/>
              </w:rPr>
              <w:t>undefined</w:t>
            </w:r>
          </w:p>
        </w:tc>
      </w:tr>
      <w:tr w:rsidR="00D646A6" w:rsidTr="00E65345">
        <w:trPr>
          <w:jc w:val="center"/>
        </w:trPr>
        <w:tc>
          <w:tcPr>
            <w:tcW w:w="3679" w:type="dxa"/>
          </w:tcPr>
          <w:p w:rsidR="00D646A6" w:rsidRPr="007B298F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40" w:type="dxa"/>
          </w:tcPr>
          <w:p w:rsidR="00D646A6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241" w:type="dxa"/>
          </w:tcPr>
          <w:p w:rsidR="00D646A6" w:rsidRPr="007B298F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0X1001000</w:t>
            </w:r>
          </w:p>
        </w:tc>
        <w:tc>
          <w:tcPr>
            <w:tcW w:w="2542" w:type="dxa"/>
          </w:tcPr>
          <w:p w:rsidR="00D646A6" w:rsidRPr="007B298F" w:rsidRDefault="00D646A6" w:rsidP="00E65345">
            <w:pPr>
              <w:bidi w:val="0"/>
              <w:jc w:val="center"/>
              <w:rPr>
                <w:rFonts w:cstheme="minorHAnsi"/>
                <w:b/>
                <w:bCs/>
                <w:color w:val="C00000"/>
                <w:sz w:val="16"/>
                <w:szCs w:val="16"/>
              </w:rPr>
            </w:pPr>
            <w:r w:rsidRPr="007B298F">
              <w:rPr>
                <w:rFonts w:cstheme="minorHAnsi"/>
                <w:b/>
                <w:bCs/>
                <w:color w:val="C00000"/>
                <w:sz w:val="16"/>
                <w:szCs w:val="16"/>
              </w:rPr>
              <w:t>undefined</w:t>
            </w:r>
          </w:p>
        </w:tc>
      </w:tr>
      <w:tr w:rsidR="00D646A6" w:rsidTr="00E65345">
        <w:trPr>
          <w:jc w:val="center"/>
        </w:trPr>
        <w:tc>
          <w:tcPr>
            <w:tcW w:w="3679" w:type="dxa"/>
          </w:tcPr>
          <w:p w:rsidR="00D646A6" w:rsidRPr="007B298F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40" w:type="dxa"/>
          </w:tcPr>
          <w:p w:rsidR="00D646A6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241" w:type="dxa"/>
          </w:tcPr>
          <w:p w:rsidR="00D646A6" w:rsidRPr="007B298F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0X1001003</w:t>
            </w:r>
          </w:p>
        </w:tc>
        <w:tc>
          <w:tcPr>
            <w:tcW w:w="2542" w:type="dxa"/>
          </w:tcPr>
          <w:p w:rsidR="00D646A6" w:rsidRPr="007B298F" w:rsidRDefault="00D646A6" w:rsidP="00E65345">
            <w:pPr>
              <w:bidi w:val="0"/>
              <w:jc w:val="center"/>
              <w:rPr>
                <w:rFonts w:cstheme="minorHAnsi"/>
                <w:b/>
                <w:bCs/>
                <w:color w:val="C00000"/>
                <w:sz w:val="16"/>
                <w:szCs w:val="16"/>
              </w:rPr>
            </w:pPr>
            <w:r w:rsidRPr="007B298F">
              <w:rPr>
                <w:rFonts w:cstheme="minorHAnsi"/>
                <w:b/>
                <w:bCs/>
                <w:color w:val="C00000"/>
                <w:sz w:val="16"/>
                <w:szCs w:val="16"/>
              </w:rPr>
              <w:t>undefined</w:t>
            </w:r>
          </w:p>
        </w:tc>
      </w:tr>
      <w:tr w:rsidR="00D646A6" w:rsidTr="00E65345">
        <w:trPr>
          <w:jc w:val="center"/>
        </w:trPr>
        <w:tc>
          <w:tcPr>
            <w:tcW w:w="3679" w:type="dxa"/>
          </w:tcPr>
          <w:p w:rsidR="00D646A6" w:rsidRPr="007B298F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40" w:type="dxa"/>
          </w:tcPr>
          <w:p w:rsidR="00D646A6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241" w:type="dxa"/>
          </w:tcPr>
          <w:p w:rsidR="00D646A6" w:rsidRPr="007B298F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0X1001032</w:t>
            </w:r>
          </w:p>
        </w:tc>
        <w:tc>
          <w:tcPr>
            <w:tcW w:w="2542" w:type="dxa"/>
          </w:tcPr>
          <w:p w:rsidR="00D646A6" w:rsidRPr="007B298F" w:rsidRDefault="00D646A6" w:rsidP="00E65345">
            <w:pPr>
              <w:bidi w:val="0"/>
              <w:jc w:val="center"/>
              <w:rPr>
                <w:rFonts w:cstheme="minorHAnsi"/>
                <w:b/>
                <w:bCs/>
                <w:color w:val="C00000"/>
                <w:sz w:val="16"/>
                <w:szCs w:val="16"/>
              </w:rPr>
            </w:pPr>
            <w:r w:rsidRPr="007B298F">
              <w:rPr>
                <w:rFonts w:cstheme="minorHAnsi"/>
                <w:b/>
                <w:bCs/>
                <w:color w:val="C00000"/>
                <w:sz w:val="16"/>
                <w:szCs w:val="16"/>
              </w:rPr>
              <w:t>undefined</w:t>
            </w:r>
          </w:p>
        </w:tc>
      </w:tr>
      <w:tr w:rsidR="00D646A6" w:rsidTr="00E65345">
        <w:trPr>
          <w:jc w:val="center"/>
        </w:trPr>
        <w:tc>
          <w:tcPr>
            <w:tcW w:w="3679" w:type="dxa"/>
          </w:tcPr>
          <w:p w:rsidR="00D646A6" w:rsidRPr="007B298F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40" w:type="dxa"/>
          </w:tcPr>
          <w:p w:rsidR="00D646A6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241" w:type="dxa"/>
          </w:tcPr>
          <w:p w:rsidR="00D646A6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7676524663</w:t>
            </w:r>
          </w:p>
        </w:tc>
        <w:tc>
          <w:tcPr>
            <w:tcW w:w="2542" w:type="dxa"/>
          </w:tcPr>
          <w:p w:rsidR="00D646A6" w:rsidRPr="007B298F" w:rsidRDefault="00D646A6" w:rsidP="00E65345">
            <w:pPr>
              <w:bidi w:val="0"/>
              <w:jc w:val="center"/>
              <w:rPr>
                <w:rFonts w:cstheme="minorHAnsi"/>
                <w:b/>
                <w:bCs/>
                <w:color w:val="C00000"/>
                <w:sz w:val="16"/>
                <w:szCs w:val="16"/>
              </w:rPr>
            </w:pPr>
            <w:r w:rsidRPr="007B298F">
              <w:rPr>
                <w:rFonts w:cstheme="minorHAnsi"/>
                <w:b/>
                <w:bCs/>
                <w:color w:val="C00000"/>
                <w:sz w:val="16"/>
                <w:szCs w:val="16"/>
              </w:rPr>
              <w:t>Undefined</w:t>
            </w:r>
          </w:p>
        </w:tc>
      </w:tr>
      <w:tr w:rsidR="00D646A6" w:rsidTr="00E65345">
        <w:trPr>
          <w:jc w:val="center"/>
        </w:trPr>
        <w:tc>
          <w:tcPr>
            <w:tcW w:w="3679" w:type="dxa"/>
          </w:tcPr>
          <w:p w:rsidR="00D646A6" w:rsidRPr="007B298F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40" w:type="dxa"/>
          </w:tcPr>
          <w:p w:rsidR="00D646A6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241" w:type="dxa"/>
          </w:tcPr>
          <w:p w:rsidR="00D646A6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2632476788</w:t>
            </w:r>
          </w:p>
        </w:tc>
        <w:tc>
          <w:tcPr>
            <w:tcW w:w="2542" w:type="dxa"/>
          </w:tcPr>
          <w:p w:rsidR="00D646A6" w:rsidRPr="007B298F" w:rsidRDefault="00D646A6" w:rsidP="00E65345">
            <w:pPr>
              <w:bidi w:val="0"/>
              <w:jc w:val="center"/>
              <w:rPr>
                <w:rFonts w:cstheme="minorHAnsi"/>
                <w:b/>
                <w:bCs/>
                <w:color w:val="C00000"/>
                <w:sz w:val="16"/>
                <w:szCs w:val="16"/>
              </w:rPr>
            </w:pPr>
            <w:r w:rsidRPr="007B298F">
              <w:rPr>
                <w:rFonts w:cstheme="minorHAnsi"/>
                <w:b/>
                <w:bCs/>
                <w:color w:val="C00000"/>
                <w:sz w:val="16"/>
                <w:szCs w:val="16"/>
              </w:rPr>
              <w:t>Undefined</w:t>
            </w:r>
          </w:p>
        </w:tc>
      </w:tr>
      <w:tr w:rsidR="00D646A6" w:rsidTr="00E65345">
        <w:trPr>
          <w:jc w:val="center"/>
        </w:trPr>
        <w:tc>
          <w:tcPr>
            <w:tcW w:w="3679" w:type="dxa"/>
            <w:vMerge w:val="restart"/>
            <w:shd w:val="clear" w:color="auto" w:fill="D9D9D9" w:themeFill="background1" w:themeFillShade="D9"/>
          </w:tcPr>
          <w:p w:rsidR="00D646A6" w:rsidRPr="007B298F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40" w:type="dxa"/>
            <w:shd w:val="clear" w:color="auto" w:fill="D9D9D9" w:themeFill="background1" w:themeFillShade="D9"/>
          </w:tcPr>
          <w:p w:rsidR="00D646A6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D646A6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0X13001000</w:t>
            </w:r>
          </w:p>
        </w:tc>
        <w:tc>
          <w:tcPr>
            <w:tcW w:w="2542" w:type="dxa"/>
            <w:vMerge w:val="restart"/>
            <w:shd w:val="clear" w:color="auto" w:fill="D9D9D9" w:themeFill="background1" w:themeFillShade="D9"/>
          </w:tcPr>
          <w:p w:rsidR="00D646A6" w:rsidRPr="007B298F" w:rsidRDefault="00D646A6" w:rsidP="00E65345">
            <w:pPr>
              <w:bidi w:val="0"/>
              <w:jc w:val="center"/>
              <w:rPr>
                <w:rFonts w:cstheme="minorHAnsi"/>
                <w:b/>
                <w:bCs/>
                <w:color w:val="C00000"/>
                <w:sz w:val="16"/>
                <w:szCs w:val="16"/>
              </w:rPr>
            </w:pPr>
            <w:r w:rsidRPr="007B298F">
              <w:rPr>
                <w:rFonts w:cstheme="minorHAnsi"/>
                <w:b/>
                <w:bCs/>
                <w:color w:val="C00000"/>
                <w:sz w:val="16"/>
                <w:szCs w:val="16"/>
              </w:rPr>
              <w:t>Undefined</w:t>
            </w:r>
          </w:p>
        </w:tc>
      </w:tr>
      <w:tr w:rsidR="00D646A6" w:rsidTr="00E65345">
        <w:trPr>
          <w:jc w:val="center"/>
        </w:trPr>
        <w:tc>
          <w:tcPr>
            <w:tcW w:w="3679" w:type="dxa"/>
            <w:vMerge/>
          </w:tcPr>
          <w:p w:rsidR="00D646A6" w:rsidRPr="007B298F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40" w:type="dxa"/>
            <w:shd w:val="clear" w:color="auto" w:fill="D9D9D9" w:themeFill="background1" w:themeFillShade="D9"/>
          </w:tcPr>
          <w:p w:rsidR="00D646A6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D646A6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0X10011000</w:t>
            </w:r>
          </w:p>
        </w:tc>
        <w:tc>
          <w:tcPr>
            <w:tcW w:w="2542" w:type="dxa"/>
            <w:vMerge/>
          </w:tcPr>
          <w:p w:rsidR="00D646A6" w:rsidRPr="007B298F" w:rsidRDefault="00D646A6" w:rsidP="00E65345">
            <w:pPr>
              <w:bidi w:val="0"/>
              <w:jc w:val="center"/>
              <w:rPr>
                <w:rFonts w:cstheme="minorHAnsi"/>
                <w:b/>
                <w:bCs/>
                <w:color w:val="C00000"/>
                <w:sz w:val="16"/>
                <w:szCs w:val="16"/>
              </w:rPr>
            </w:pPr>
          </w:p>
        </w:tc>
      </w:tr>
      <w:tr w:rsidR="00D646A6" w:rsidTr="00E65345">
        <w:trPr>
          <w:jc w:val="center"/>
        </w:trPr>
        <w:tc>
          <w:tcPr>
            <w:tcW w:w="3679" w:type="dxa"/>
          </w:tcPr>
          <w:p w:rsidR="00D646A6" w:rsidRPr="007B298F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40" w:type="dxa"/>
          </w:tcPr>
          <w:p w:rsidR="00D646A6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241" w:type="dxa"/>
          </w:tcPr>
          <w:p w:rsidR="00D646A6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8432</w:t>
            </w:r>
          </w:p>
        </w:tc>
        <w:tc>
          <w:tcPr>
            <w:tcW w:w="2542" w:type="dxa"/>
          </w:tcPr>
          <w:p w:rsidR="00D646A6" w:rsidRPr="007B298F" w:rsidRDefault="00D646A6" w:rsidP="00E65345">
            <w:pPr>
              <w:bidi w:val="0"/>
              <w:jc w:val="center"/>
              <w:rPr>
                <w:rFonts w:cstheme="minorHAnsi"/>
                <w:b/>
                <w:bCs/>
                <w:color w:val="C00000"/>
                <w:sz w:val="16"/>
                <w:szCs w:val="16"/>
              </w:rPr>
            </w:pPr>
            <w:r w:rsidRPr="007B298F">
              <w:rPr>
                <w:rFonts w:cstheme="minorHAnsi"/>
                <w:b/>
                <w:bCs/>
                <w:color w:val="C00000"/>
                <w:sz w:val="16"/>
                <w:szCs w:val="16"/>
              </w:rPr>
              <w:t>Undefined</w:t>
            </w:r>
          </w:p>
        </w:tc>
      </w:tr>
      <w:tr w:rsidR="00D646A6" w:rsidTr="00E65345">
        <w:trPr>
          <w:jc w:val="center"/>
        </w:trPr>
        <w:tc>
          <w:tcPr>
            <w:tcW w:w="3679" w:type="dxa"/>
            <w:vMerge w:val="restart"/>
            <w:shd w:val="clear" w:color="auto" w:fill="D9D9D9" w:themeFill="background1" w:themeFillShade="D9"/>
          </w:tcPr>
          <w:p w:rsidR="00D646A6" w:rsidRPr="007B298F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40" w:type="dxa"/>
            <w:shd w:val="clear" w:color="auto" w:fill="D9D9D9" w:themeFill="background1" w:themeFillShade="D9"/>
          </w:tcPr>
          <w:p w:rsidR="00D646A6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D646A6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0X1231000</w:t>
            </w:r>
          </w:p>
        </w:tc>
        <w:tc>
          <w:tcPr>
            <w:tcW w:w="2542" w:type="dxa"/>
            <w:vMerge w:val="restart"/>
            <w:shd w:val="clear" w:color="auto" w:fill="D9D9D9" w:themeFill="background1" w:themeFillShade="D9"/>
          </w:tcPr>
          <w:p w:rsidR="00D646A6" w:rsidRDefault="00D646A6" w:rsidP="00E65345">
            <w:pPr>
              <w:bidi w:val="0"/>
              <w:jc w:val="center"/>
              <w:rPr>
                <w:rFonts w:cstheme="minorHAnsi"/>
                <w:b/>
                <w:bCs/>
                <w:color w:val="C00000"/>
                <w:sz w:val="16"/>
                <w:szCs w:val="16"/>
              </w:rPr>
            </w:pPr>
          </w:p>
          <w:p w:rsidR="00D646A6" w:rsidRPr="007B298F" w:rsidRDefault="00D646A6" w:rsidP="00E65345">
            <w:pPr>
              <w:bidi w:val="0"/>
              <w:jc w:val="center"/>
              <w:rPr>
                <w:rFonts w:cstheme="minorHAnsi"/>
                <w:b/>
                <w:bCs/>
                <w:color w:val="C00000"/>
                <w:sz w:val="16"/>
                <w:szCs w:val="16"/>
              </w:rPr>
            </w:pPr>
            <w:r w:rsidRPr="007B298F">
              <w:rPr>
                <w:rFonts w:cstheme="minorHAnsi"/>
                <w:b/>
                <w:bCs/>
                <w:color w:val="C00000"/>
                <w:sz w:val="16"/>
                <w:szCs w:val="16"/>
              </w:rPr>
              <w:t>undefined</w:t>
            </w:r>
          </w:p>
        </w:tc>
      </w:tr>
      <w:tr w:rsidR="00D646A6" w:rsidTr="00E65345">
        <w:trPr>
          <w:jc w:val="center"/>
        </w:trPr>
        <w:tc>
          <w:tcPr>
            <w:tcW w:w="3679" w:type="dxa"/>
            <w:vMerge/>
            <w:shd w:val="clear" w:color="auto" w:fill="D9D9D9" w:themeFill="background1" w:themeFillShade="D9"/>
          </w:tcPr>
          <w:p w:rsidR="00D646A6" w:rsidRPr="007B298F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40" w:type="dxa"/>
            <w:shd w:val="clear" w:color="auto" w:fill="D9D9D9" w:themeFill="background1" w:themeFillShade="D9"/>
          </w:tcPr>
          <w:p w:rsidR="00D646A6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D646A6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0X1431000</w:t>
            </w:r>
          </w:p>
        </w:tc>
        <w:tc>
          <w:tcPr>
            <w:tcW w:w="2542" w:type="dxa"/>
            <w:vMerge/>
            <w:shd w:val="clear" w:color="auto" w:fill="D9D9D9" w:themeFill="background1" w:themeFillShade="D9"/>
          </w:tcPr>
          <w:p w:rsidR="00D646A6" w:rsidRPr="007B298F" w:rsidRDefault="00D646A6" w:rsidP="00E65345">
            <w:pPr>
              <w:bidi w:val="0"/>
              <w:jc w:val="center"/>
              <w:rPr>
                <w:rFonts w:cstheme="minorHAnsi"/>
                <w:b/>
                <w:bCs/>
                <w:color w:val="C00000"/>
                <w:sz w:val="16"/>
                <w:szCs w:val="16"/>
              </w:rPr>
            </w:pPr>
          </w:p>
        </w:tc>
      </w:tr>
      <w:tr w:rsidR="00D646A6" w:rsidTr="00E65345">
        <w:trPr>
          <w:jc w:val="center"/>
        </w:trPr>
        <w:tc>
          <w:tcPr>
            <w:tcW w:w="3679" w:type="dxa"/>
            <w:vMerge/>
            <w:shd w:val="clear" w:color="auto" w:fill="D9D9D9" w:themeFill="background1" w:themeFillShade="D9"/>
          </w:tcPr>
          <w:p w:rsidR="00D646A6" w:rsidRPr="007B298F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40" w:type="dxa"/>
            <w:shd w:val="clear" w:color="auto" w:fill="D9D9D9" w:themeFill="background1" w:themeFillShade="D9"/>
          </w:tcPr>
          <w:p w:rsidR="00D646A6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D646A6" w:rsidRDefault="00D646A6" w:rsidP="00E65345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12X121300</w:t>
            </w:r>
          </w:p>
        </w:tc>
        <w:tc>
          <w:tcPr>
            <w:tcW w:w="2542" w:type="dxa"/>
            <w:vMerge/>
            <w:shd w:val="clear" w:color="auto" w:fill="D9D9D9" w:themeFill="background1" w:themeFillShade="D9"/>
          </w:tcPr>
          <w:p w:rsidR="00D646A6" w:rsidRPr="007B298F" w:rsidRDefault="00D646A6" w:rsidP="00E65345">
            <w:pPr>
              <w:bidi w:val="0"/>
              <w:jc w:val="center"/>
              <w:rPr>
                <w:rFonts w:cstheme="minorHAnsi"/>
                <w:b/>
                <w:bCs/>
                <w:color w:val="C00000"/>
                <w:sz w:val="16"/>
                <w:szCs w:val="16"/>
              </w:rPr>
            </w:pPr>
          </w:p>
        </w:tc>
      </w:tr>
    </w:tbl>
    <w:p w:rsidR="00A94D05" w:rsidRPr="00A94D05" w:rsidRDefault="00A94D05" w:rsidP="00D646A6">
      <w:pPr>
        <w:bidi w:val="0"/>
        <w:spacing w:before="120" w:after="120" w:line="240" w:lineRule="auto"/>
        <w:jc w:val="center"/>
        <w:rPr>
          <w:rFonts w:cstheme="minorHAnsi"/>
          <w:color w:val="0070C0"/>
          <w:sz w:val="16"/>
          <w:szCs w:val="16"/>
          <w:lang w:bidi="ar-EG"/>
        </w:rPr>
      </w:pPr>
      <w:r w:rsidRPr="00A94D05">
        <w:rPr>
          <w:rFonts w:cstheme="minorHAnsi"/>
          <w:color w:val="0070C0"/>
          <w:sz w:val="16"/>
          <w:szCs w:val="16"/>
          <w:lang w:bidi="ar-EG"/>
        </w:rPr>
        <w:t xml:space="preserve">This </w:t>
      </w:r>
      <w:r w:rsidR="00D646A6">
        <w:rPr>
          <w:rFonts w:cstheme="minorHAnsi"/>
          <w:color w:val="0070C0"/>
          <w:sz w:val="16"/>
          <w:szCs w:val="16"/>
          <w:lang w:bidi="ar-EG"/>
        </w:rPr>
        <w:t>table</w:t>
      </w:r>
      <w:r w:rsidRPr="00A94D05">
        <w:rPr>
          <w:rFonts w:cstheme="minorHAnsi"/>
          <w:color w:val="0070C0"/>
          <w:sz w:val="16"/>
          <w:szCs w:val="16"/>
          <w:lang w:bidi="ar-EG"/>
        </w:rPr>
        <w:t xml:space="preserve"> illustrates that you can store a huge amount of data and calls it in anytime by his identifier.</w:t>
      </w:r>
    </w:p>
    <w:p w:rsidR="00A94D05" w:rsidRPr="00A94D05" w:rsidRDefault="00A94D05" w:rsidP="00D646A6">
      <w:pPr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 w:rsidRPr="00A94D05">
        <w:rPr>
          <w:rFonts w:cstheme="minorHAnsi"/>
          <w:sz w:val="16"/>
          <w:szCs w:val="16"/>
          <w:lang w:bidi="ar-EG"/>
        </w:rPr>
        <w:t>Identifiers found in a several languages like JavaScript, C, C++, Java etc.</w:t>
      </w:r>
    </w:p>
    <w:p w:rsidR="00A94D05" w:rsidRPr="00A94D05" w:rsidRDefault="00A94D05" w:rsidP="00D646A6">
      <w:pPr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 w:rsidRPr="00A94D05">
        <w:rPr>
          <w:rFonts w:cstheme="minorHAnsi"/>
          <w:sz w:val="16"/>
          <w:szCs w:val="16"/>
          <w:lang w:bidi="ar-EG"/>
        </w:rPr>
        <w:t xml:space="preserve">Identifiers are given to several statements like: </w:t>
      </w:r>
      <w:r w:rsidRPr="00A94D05">
        <w:rPr>
          <w:rFonts w:cstheme="minorHAnsi"/>
          <w:color w:val="FF0000"/>
          <w:sz w:val="16"/>
          <w:szCs w:val="16"/>
          <w:lang w:bidi="ar-EG"/>
        </w:rPr>
        <w:t>variables</w:t>
      </w:r>
      <w:r w:rsidRPr="00A94D05">
        <w:rPr>
          <w:rFonts w:cstheme="minorHAnsi"/>
          <w:sz w:val="16"/>
          <w:szCs w:val="16"/>
          <w:lang w:bidi="ar-EG"/>
        </w:rPr>
        <w:t xml:space="preserve">, </w:t>
      </w:r>
      <w:r w:rsidRPr="00A94D05">
        <w:rPr>
          <w:rFonts w:cstheme="minorHAnsi"/>
          <w:color w:val="FF0000"/>
          <w:sz w:val="16"/>
          <w:szCs w:val="16"/>
          <w:lang w:bidi="ar-EG"/>
        </w:rPr>
        <w:t>constants</w:t>
      </w:r>
      <w:r w:rsidRPr="00A94D05">
        <w:rPr>
          <w:rFonts w:cstheme="minorHAnsi"/>
          <w:sz w:val="16"/>
          <w:szCs w:val="16"/>
          <w:lang w:bidi="ar-EG"/>
        </w:rPr>
        <w:t xml:space="preserve">, </w:t>
      </w:r>
      <w:r w:rsidRPr="00A94D05">
        <w:rPr>
          <w:rFonts w:cstheme="minorHAnsi"/>
          <w:color w:val="FF0000"/>
          <w:sz w:val="16"/>
          <w:szCs w:val="16"/>
          <w:lang w:bidi="ar-EG"/>
        </w:rPr>
        <w:t>functions</w:t>
      </w:r>
      <w:r w:rsidRPr="00A94D05">
        <w:rPr>
          <w:rFonts w:cstheme="minorHAnsi"/>
          <w:sz w:val="16"/>
          <w:szCs w:val="16"/>
          <w:lang w:bidi="ar-EG"/>
        </w:rPr>
        <w:t xml:space="preserve">, </w:t>
      </w:r>
      <w:r w:rsidRPr="00A94D05">
        <w:rPr>
          <w:rFonts w:cstheme="minorHAnsi"/>
          <w:color w:val="FF0000"/>
          <w:sz w:val="16"/>
          <w:szCs w:val="16"/>
          <w:lang w:bidi="ar-EG"/>
        </w:rPr>
        <w:t>etc</w:t>
      </w:r>
      <w:r w:rsidRPr="00A94D05">
        <w:rPr>
          <w:rFonts w:cstheme="minorHAnsi"/>
          <w:sz w:val="16"/>
          <w:szCs w:val="16"/>
          <w:lang w:bidi="ar-EG"/>
        </w:rPr>
        <w:t>.</w:t>
      </w:r>
    </w:p>
    <w:p w:rsidR="00A94D05" w:rsidRPr="00A94D05" w:rsidRDefault="00A94D05" w:rsidP="00744D95">
      <w:pPr>
        <w:bidi w:val="0"/>
        <w:spacing w:before="120" w:after="120" w:line="240" w:lineRule="auto"/>
        <w:ind w:firstLine="720"/>
        <w:rPr>
          <w:rFonts w:cstheme="minorHAnsi"/>
          <w:b/>
          <w:bCs/>
          <w:color w:val="00B0F0"/>
          <w:sz w:val="18"/>
          <w:szCs w:val="18"/>
          <w:lang w:bidi="ar-EG"/>
        </w:rPr>
      </w:pPr>
      <w:r w:rsidRPr="00A94D05">
        <w:rPr>
          <w:rFonts w:cstheme="minorHAnsi"/>
          <w:b/>
          <w:bCs/>
          <w:color w:val="00B0F0"/>
          <w:sz w:val="18"/>
          <w:szCs w:val="18"/>
          <w:lang w:bidi="ar-EG"/>
        </w:rPr>
        <w:t>Naming identifiers</w:t>
      </w:r>
      <w:r w:rsidR="00744D95">
        <w:rPr>
          <w:rFonts w:cstheme="minorHAnsi"/>
          <w:b/>
          <w:bCs/>
          <w:color w:val="00B0F0"/>
          <w:sz w:val="18"/>
          <w:szCs w:val="18"/>
          <w:lang w:bidi="ar-EG"/>
        </w:rPr>
        <w:t xml:space="preserve"> of variables</w:t>
      </w:r>
      <w:r w:rsidRPr="00A94D05">
        <w:rPr>
          <w:rFonts w:cstheme="minorHAnsi"/>
          <w:b/>
          <w:bCs/>
          <w:color w:val="00B0F0"/>
          <w:sz w:val="18"/>
          <w:szCs w:val="18"/>
          <w:lang w:bidi="ar-EG"/>
        </w:rPr>
        <w:t>:</w:t>
      </w:r>
    </w:p>
    <w:p w:rsidR="00A94D05" w:rsidRPr="00A94D05" w:rsidRDefault="00A94D05" w:rsidP="00D646A6">
      <w:pPr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 w:rsidRPr="00A94D05">
        <w:rPr>
          <w:rFonts w:cstheme="minorHAnsi"/>
          <w:sz w:val="16"/>
          <w:szCs w:val="16"/>
          <w:lang w:bidi="ar-EG"/>
        </w:rPr>
        <w:t>There are some global rules (conventions) for naming identifiers:</w:t>
      </w:r>
    </w:p>
    <w:p w:rsidR="00A94D05" w:rsidRPr="00A94D05" w:rsidRDefault="00A94D05" w:rsidP="00A94D05">
      <w:pPr>
        <w:pStyle w:val="ListParagraph"/>
        <w:numPr>
          <w:ilvl w:val="1"/>
          <w:numId w:val="1"/>
        </w:numPr>
        <w:bidi w:val="0"/>
        <w:spacing w:before="120" w:after="120" w:line="240" w:lineRule="auto"/>
        <w:rPr>
          <w:rFonts w:cstheme="minorHAnsi"/>
          <w:color w:val="00B050"/>
          <w:sz w:val="16"/>
          <w:szCs w:val="16"/>
          <w:highlight w:val="yellow"/>
          <w:lang w:bidi="ar-EG"/>
        </w:rPr>
      </w:pPr>
      <w:r w:rsidRPr="00A94D05">
        <w:rPr>
          <w:rFonts w:cstheme="minorHAnsi"/>
          <w:color w:val="212529"/>
          <w:sz w:val="16"/>
          <w:szCs w:val="16"/>
          <w:highlight w:val="yellow"/>
          <w:shd w:val="clear" w:color="auto" w:fill="FFFFFF"/>
        </w:rPr>
        <w:t>Identifiers should be meaningful and express about stored data.</w:t>
      </w:r>
      <w:r w:rsidRPr="00A94D05">
        <w:rPr>
          <w:rFonts w:cstheme="minorHAnsi"/>
          <w:sz w:val="16"/>
          <w:szCs w:val="16"/>
          <w:highlight w:val="yellow"/>
        </w:rPr>
        <w:t xml:space="preserve"> </w:t>
      </w:r>
      <w:r w:rsidRPr="00A94D05">
        <w:rPr>
          <w:rFonts w:cstheme="minorHAnsi"/>
          <w:color w:val="7030A0"/>
          <w:sz w:val="16"/>
          <w:szCs w:val="16"/>
          <w:highlight w:val="yellow"/>
          <w:shd w:val="clear" w:color="auto" w:fill="FFFFFF"/>
        </w:rPr>
        <w:t>(i.e. temperature)</w:t>
      </w:r>
    </w:p>
    <w:p w:rsidR="00A94D05" w:rsidRPr="00A94D05" w:rsidRDefault="00A94D05" w:rsidP="00A94D05">
      <w:pPr>
        <w:pStyle w:val="ListParagraph"/>
        <w:numPr>
          <w:ilvl w:val="1"/>
          <w:numId w:val="1"/>
        </w:numPr>
        <w:bidi w:val="0"/>
        <w:spacing w:before="120" w:after="120" w:line="240" w:lineRule="auto"/>
        <w:rPr>
          <w:rFonts w:cstheme="minorHAnsi"/>
          <w:color w:val="00B050"/>
          <w:sz w:val="16"/>
          <w:szCs w:val="16"/>
          <w:highlight w:val="yellow"/>
          <w:lang w:bidi="ar-EG"/>
        </w:rPr>
      </w:pPr>
      <w:r w:rsidRPr="00A94D05">
        <w:rPr>
          <w:rFonts w:cstheme="minorHAnsi"/>
          <w:color w:val="212529"/>
          <w:sz w:val="16"/>
          <w:szCs w:val="16"/>
          <w:highlight w:val="yellow"/>
          <w:shd w:val="clear" w:color="auto" w:fill="FFFFFF"/>
        </w:rPr>
        <w:t xml:space="preserve">Keywords should never be used as identifiers. </w:t>
      </w:r>
      <w:r w:rsidRPr="00A94D05">
        <w:rPr>
          <w:rFonts w:cstheme="minorHAnsi"/>
          <w:color w:val="7030A0"/>
          <w:sz w:val="16"/>
          <w:szCs w:val="16"/>
          <w:highlight w:val="yellow"/>
          <w:shd w:val="clear" w:color="auto" w:fill="FFFFFF"/>
        </w:rPr>
        <w:t>(i.e. continue, break)</w:t>
      </w:r>
    </w:p>
    <w:p w:rsidR="00A94D05" w:rsidRPr="00A94D05" w:rsidRDefault="00A94D05" w:rsidP="00A94D05">
      <w:pPr>
        <w:pStyle w:val="ListParagraph"/>
        <w:numPr>
          <w:ilvl w:val="1"/>
          <w:numId w:val="1"/>
        </w:numPr>
        <w:bidi w:val="0"/>
        <w:spacing w:before="120" w:after="120" w:line="240" w:lineRule="auto"/>
        <w:rPr>
          <w:rFonts w:cstheme="minorHAnsi"/>
          <w:color w:val="00B050"/>
          <w:sz w:val="16"/>
          <w:szCs w:val="16"/>
          <w:highlight w:val="yellow"/>
          <w:lang w:bidi="ar-EG"/>
        </w:rPr>
      </w:pPr>
      <w:r w:rsidRPr="00A94D05">
        <w:rPr>
          <w:rFonts w:cstheme="minorHAnsi"/>
          <w:color w:val="212529"/>
          <w:sz w:val="16"/>
          <w:szCs w:val="16"/>
          <w:highlight w:val="yellow"/>
          <w:shd w:val="clear" w:color="auto" w:fill="FFFFFF"/>
        </w:rPr>
        <w:t xml:space="preserve">The first character can be an alphabet, underscore or dollar character. </w:t>
      </w:r>
      <w:r w:rsidRPr="00A94D05">
        <w:rPr>
          <w:rFonts w:cstheme="minorHAnsi"/>
          <w:color w:val="7030A0"/>
          <w:sz w:val="16"/>
          <w:szCs w:val="16"/>
          <w:highlight w:val="yellow"/>
          <w:shd w:val="clear" w:color="auto" w:fill="FFFFFF"/>
        </w:rPr>
        <w:t>(I.e. sum, _temp, $player).</w:t>
      </w:r>
    </w:p>
    <w:p w:rsidR="00A94D05" w:rsidRPr="00A94D05" w:rsidRDefault="00A94D05" w:rsidP="00A94D05">
      <w:pPr>
        <w:pStyle w:val="ListParagraph"/>
        <w:numPr>
          <w:ilvl w:val="1"/>
          <w:numId w:val="1"/>
        </w:numPr>
        <w:bidi w:val="0"/>
        <w:spacing w:before="120" w:after="120" w:line="240" w:lineRule="auto"/>
        <w:rPr>
          <w:rFonts w:cstheme="minorHAnsi"/>
          <w:color w:val="00B050"/>
          <w:sz w:val="16"/>
          <w:szCs w:val="16"/>
          <w:highlight w:val="yellow"/>
          <w:lang w:bidi="ar-EG"/>
        </w:rPr>
      </w:pPr>
      <w:r w:rsidRPr="00A94D05">
        <w:rPr>
          <w:rFonts w:cstheme="minorHAnsi"/>
          <w:color w:val="212529"/>
          <w:sz w:val="16"/>
          <w:szCs w:val="16"/>
          <w:highlight w:val="yellow"/>
          <w:shd w:val="clear" w:color="auto" w:fill="FFFFFF"/>
        </w:rPr>
        <w:t xml:space="preserve">The first character should not be a number </w:t>
      </w:r>
      <w:r w:rsidRPr="00A94D05">
        <w:rPr>
          <w:rFonts w:cstheme="minorHAnsi"/>
          <w:color w:val="7030A0"/>
          <w:sz w:val="16"/>
          <w:szCs w:val="16"/>
          <w:highlight w:val="yellow"/>
          <w:shd w:val="clear" w:color="auto" w:fill="FFFFFF"/>
        </w:rPr>
        <w:t>(i.e. 9players).</w:t>
      </w:r>
    </w:p>
    <w:p w:rsidR="00A94D05" w:rsidRPr="00A94D05" w:rsidRDefault="00A94D05" w:rsidP="00A94D05">
      <w:pPr>
        <w:pStyle w:val="ListParagraph"/>
        <w:numPr>
          <w:ilvl w:val="1"/>
          <w:numId w:val="1"/>
        </w:numPr>
        <w:bidi w:val="0"/>
        <w:spacing w:before="120" w:after="120" w:line="240" w:lineRule="auto"/>
        <w:rPr>
          <w:rFonts w:cstheme="minorHAnsi"/>
          <w:color w:val="00B050"/>
          <w:sz w:val="16"/>
          <w:szCs w:val="16"/>
          <w:highlight w:val="yellow"/>
          <w:lang w:bidi="ar-EG"/>
        </w:rPr>
      </w:pPr>
      <w:r w:rsidRPr="00A94D05">
        <w:rPr>
          <w:rFonts w:cstheme="minorHAnsi"/>
          <w:color w:val="212529"/>
          <w:sz w:val="16"/>
          <w:szCs w:val="16"/>
          <w:highlight w:val="yellow"/>
          <w:shd w:val="clear" w:color="auto" w:fill="FFFFFF"/>
        </w:rPr>
        <w:t xml:space="preserve">All succeeding characters can be alphabets, digits, or underscores (i.e. akr3m, </w:t>
      </w:r>
      <w:proofErr w:type="spellStart"/>
      <w:r w:rsidRPr="00A94D05">
        <w:rPr>
          <w:rFonts w:cstheme="minorHAnsi"/>
          <w:color w:val="212529"/>
          <w:sz w:val="16"/>
          <w:szCs w:val="16"/>
          <w:highlight w:val="yellow"/>
          <w:shd w:val="clear" w:color="auto" w:fill="FFFFFF"/>
        </w:rPr>
        <w:t>ak_ram</w:t>
      </w:r>
      <w:proofErr w:type="spellEnd"/>
      <w:r w:rsidRPr="00A94D05">
        <w:rPr>
          <w:rFonts w:cstheme="minorHAnsi"/>
          <w:color w:val="212529"/>
          <w:sz w:val="16"/>
          <w:szCs w:val="16"/>
          <w:highlight w:val="yellow"/>
          <w:shd w:val="clear" w:color="auto" w:fill="FFFFFF"/>
        </w:rPr>
        <w:t>).</w:t>
      </w:r>
    </w:p>
    <w:p w:rsidR="00A94D05" w:rsidRPr="00A94D05" w:rsidRDefault="00A94D05" w:rsidP="00A94D05">
      <w:pPr>
        <w:pStyle w:val="ListParagraph"/>
        <w:numPr>
          <w:ilvl w:val="1"/>
          <w:numId w:val="1"/>
        </w:numPr>
        <w:bidi w:val="0"/>
        <w:spacing w:before="120" w:after="120" w:line="240" w:lineRule="auto"/>
        <w:rPr>
          <w:rFonts w:cstheme="minorHAnsi"/>
          <w:color w:val="00B050"/>
          <w:sz w:val="16"/>
          <w:szCs w:val="16"/>
          <w:highlight w:val="yellow"/>
          <w:lang w:bidi="ar-EG"/>
        </w:rPr>
      </w:pPr>
      <w:r w:rsidRPr="00A94D05">
        <w:rPr>
          <w:rFonts w:cstheme="minorHAnsi"/>
          <w:color w:val="212529"/>
          <w:sz w:val="16"/>
          <w:szCs w:val="16"/>
          <w:highlight w:val="yellow"/>
          <w:shd w:val="clear" w:color="auto" w:fill="FFFFFF"/>
        </w:rPr>
        <w:t xml:space="preserve">No special characters are allowed except an underscore or dollar </w:t>
      </w:r>
      <w:r w:rsidRPr="00A94D05">
        <w:rPr>
          <w:rFonts w:cstheme="minorHAnsi"/>
          <w:color w:val="7030A0"/>
          <w:sz w:val="16"/>
          <w:szCs w:val="16"/>
          <w:highlight w:val="yellow"/>
          <w:shd w:val="clear" w:color="auto" w:fill="FFFFFF"/>
        </w:rPr>
        <w:t>(i.e.</w:t>
      </w:r>
      <w:r w:rsidRPr="00A94D05">
        <w:rPr>
          <w:rFonts w:cstheme="minorHAnsi"/>
          <w:color w:val="7030A0"/>
          <w:sz w:val="16"/>
          <w:szCs w:val="16"/>
          <w:highlight w:val="yellow"/>
        </w:rPr>
        <w:t xml:space="preserve"> </w:t>
      </w:r>
      <w:proofErr w:type="spellStart"/>
      <w:r w:rsidRPr="00A94D05">
        <w:rPr>
          <w:rFonts w:cstheme="minorHAnsi"/>
          <w:color w:val="7030A0"/>
          <w:sz w:val="16"/>
          <w:szCs w:val="16"/>
          <w:highlight w:val="yellow"/>
          <w:shd w:val="clear" w:color="auto" w:fill="FFFFFF"/>
        </w:rPr>
        <w:t>ak</w:t>
      </w:r>
      <w:proofErr w:type="spellEnd"/>
      <w:r w:rsidRPr="00A94D05">
        <w:rPr>
          <w:rFonts w:cstheme="minorHAnsi"/>
          <w:color w:val="7030A0"/>
          <w:sz w:val="16"/>
          <w:szCs w:val="16"/>
          <w:highlight w:val="yellow"/>
          <w:shd w:val="clear" w:color="auto" w:fill="FFFFFF"/>
        </w:rPr>
        <w:t>-ram, %percentage).</w:t>
      </w:r>
    </w:p>
    <w:p w:rsidR="00A94D05" w:rsidRPr="00A94D05" w:rsidRDefault="00A94D05" w:rsidP="00A94D05">
      <w:pPr>
        <w:pStyle w:val="ListParagraph"/>
        <w:numPr>
          <w:ilvl w:val="1"/>
          <w:numId w:val="1"/>
        </w:numPr>
        <w:bidi w:val="0"/>
        <w:spacing w:before="120" w:after="120" w:line="240" w:lineRule="auto"/>
        <w:rPr>
          <w:rFonts w:cstheme="minorHAnsi"/>
          <w:color w:val="00B050"/>
          <w:sz w:val="16"/>
          <w:szCs w:val="16"/>
          <w:highlight w:val="yellow"/>
          <w:lang w:bidi="ar-EG"/>
        </w:rPr>
      </w:pPr>
      <w:r w:rsidRPr="00A94D05">
        <w:rPr>
          <w:rFonts w:cstheme="minorHAnsi"/>
          <w:color w:val="212529"/>
          <w:sz w:val="16"/>
          <w:szCs w:val="16"/>
          <w:highlight w:val="yellow"/>
          <w:shd w:val="clear" w:color="auto" w:fill="FFFFFF"/>
        </w:rPr>
        <w:t xml:space="preserve">More than one successive underscores or dollars should not be used </w:t>
      </w:r>
      <w:r w:rsidRPr="00A94D05">
        <w:rPr>
          <w:rFonts w:cstheme="minorHAnsi"/>
          <w:color w:val="7030A0"/>
          <w:sz w:val="16"/>
          <w:szCs w:val="16"/>
          <w:highlight w:val="yellow"/>
          <w:shd w:val="clear" w:color="auto" w:fill="FFFFFF"/>
        </w:rPr>
        <w:t>(i.e.</w:t>
      </w:r>
      <w:r w:rsidRPr="00A94D05">
        <w:rPr>
          <w:rFonts w:cstheme="minorHAnsi"/>
          <w:color w:val="7030A0"/>
          <w:sz w:val="16"/>
          <w:szCs w:val="16"/>
          <w:highlight w:val="yellow"/>
        </w:rPr>
        <w:t xml:space="preserve"> </w:t>
      </w:r>
      <w:proofErr w:type="spellStart"/>
      <w:r w:rsidRPr="00A94D05">
        <w:rPr>
          <w:rFonts w:cstheme="minorHAnsi"/>
          <w:color w:val="7030A0"/>
          <w:sz w:val="16"/>
          <w:szCs w:val="16"/>
          <w:highlight w:val="yellow"/>
          <w:shd w:val="clear" w:color="auto" w:fill="FFFFFF"/>
        </w:rPr>
        <w:t>ak</w:t>
      </w:r>
      <w:proofErr w:type="spellEnd"/>
      <w:r w:rsidRPr="00A94D05">
        <w:rPr>
          <w:rFonts w:cstheme="minorHAnsi"/>
          <w:color w:val="7030A0"/>
          <w:sz w:val="16"/>
          <w:szCs w:val="16"/>
          <w:highlight w:val="yellow"/>
          <w:shd w:val="clear" w:color="auto" w:fill="FFFFFF"/>
        </w:rPr>
        <w:t>-ram, %percentage).</w:t>
      </w:r>
    </w:p>
    <w:p w:rsidR="00A94D05" w:rsidRPr="00A94D05" w:rsidRDefault="00A94D05" w:rsidP="00A94D05">
      <w:pPr>
        <w:pStyle w:val="ListParagraph"/>
        <w:numPr>
          <w:ilvl w:val="1"/>
          <w:numId w:val="1"/>
        </w:numPr>
        <w:bidi w:val="0"/>
        <w:spacing w:before="120" w:after="120" w:line="240" w:lineRule="auto"/>
        <w:rPr>
          <w:rFonts w:cstheme="minorHAnsi"/>
          <w:color w:val="00B050"/>
          <w:sz w:val="16"/>
          <w:szCs w:val="16"/>
          <w:highlight w:val="yellow"/>
          <w:lang w:bidi="ar-EG"/>
        </w:rPr>
      </w:pPr>
      <w:r w:rsidRPr="00A94D05">
        <w:rPr>
          <w:rFonts w:cstheme="minorHAnsi"/>
          <w:color w:val="212529"/>
          <w:sz w:val="16"/>
          <w:szCs w:val="16"/>
          <w:highlight w:val="yellow"/>
          <w:shd w:val="clear" w:color="auto" w:fill="FFFFFF"/>
        </w:rPr>
        <w:t xml:space="preserve">Variable names are case sensitive </w:t>
      </w:r>
      <w:r w:rsidRPr="00A94D05">
        <w:rPr>
          <w:rFonts w:cstheme="minorHAnsi"/>
          <w:color w:val="7030A0"/>
          <w:sz w:val="16"/>
          <w:szCs w:val="16"/>
          <w:highlight w:val="yellow"/>
          <w:shd w:val="clear" w:color="auto" w:fill="FFFFFF"/>
        </w:rPr>
        <w:t>(i.e. sum is differ than Sum).</w:t>
      </w:r>
    </w:p>
    <w:p w:rsidR="00A94D05" w:rsidRPr="00A94D05" w:rsidRDefault="00A94D05" w:rsidP="00A94D05">
      <w:pPr>
        <w:pStyle w:val="ListParagraph"/>
        <w:numPr>
          <w:ilvl w:val="1"/>
          <w:numId w:val="1"/>
        </w:numPr>
        <w:bidi w:val="0"/>
        <w:spacing w:before="120" w:after="120" w:line="240" w:lineRule="auto"/>
        <w:rPr>
          <w:rFonts w:cstheme="minorHAnsi"/>
          <w:color w:val="00B050"/>
          <w:sz w:val="16"/>
          <w:szCs w:val="16"/>
          <w:highlight w:val="yellow"/>
          <w:lang w:bidi="ar-EG"/>
        </w:rPr>
      </w:pPr>
      <w:r w:rsidRPr="00A94D05">
        <w:rPr>
          <w:rFonts w:cstheme="minorHAnsi"/>
          <w:color w:val="212529"/>
          <w:sz w:val="16"/>
          <w:szCs w:val="16"/>
          <w:highlight w:val="yellow"/>
          <w:shd w:val="clear" w:color="auto" w:fill="FFFFFF"/>
        </w:rPr>
        <w:t xml:space="preserve">White space is not allowed </w:t>
      </w:r>
      <w:r w:rsidRPr="00A94D05">
        <w:rPr>
          <w:rFonts w:cstheme="minorHAnsi"/>
          <w:color w:val="7030A0"/>
          <w:sz w:val="16"/>
          <w:szCs w:val="16"/>
          <w:highlight w:val="yellow"/>
          <w:shd w:val="clear" w:color="auto" w:fill="FFFFFF"/>
        </w:rPr>
        <w:t>(i.e. player score).</w:t>
      </w:r>
    </w:p>
    <w:p w:rsidR="00A94D05" w:rsidRPr="00C93038" w:rsidRDefault="00A94D05" w:rsidP="00A94D05">
      <w:pPr>
        <w:pStyle w:val="ListParagraph"/>
        <w:numPr>
          <w:ilvl w:val="1"/>
          <w:numId w:val="1"/>
        </w:numPr>
        <w:bidi w:val="0"/>
        <w:spacing w:before="120" w:after="120" w:line="240" w:lineRule="auto"/>
        <w:rPr>
          <w:rFonts w:cstheme="minorHAnsi"/>
          <w:color w:val="00B050"/>
          <w:sz w:val="16"/>
          <w:szCs w:val="16"/>
          <w:highlight w:val="yellow"/>
          <w:lang w:bidi="ar-EG"/>
        </w:rPr>
      </w:pPr>
      <w:r w:rsidRPr="00A94D05">
        <w:rPr>
          <w:rFonts w:cstheme="minorHAnsi"/>
          <w:color w:val="212529"/>
          <w:sz w:val="16"/>
          <w:szCs w:val="16"/>
          <w:highlight w:val="yellow"/>
          <w:shd w:val="clear" w:color="auto" w:fill="FFFFFF"/>
        </w:rPr>
        <w:t>No two variables should have same name in the same scope</w:t>
      </w:r>
    </w:p>
    <w:p w:rsidR="00C93038" w:rsidRPr="00A94D05" w:rsidRDefault="00C93038" w:rsidP="00C93038">
      <w:pPr>
        <w:pStyle w:val="ListParagraph"/>
        <w:numPr>
          <w:ilvl w:val="1"/>
          <w:numId w:val="1"/>
        </w:numPr>
        <w:bidi w:val="0"/>
        <w:spacing w:before="120" w:after="120" w:line="240" w:lineRule="auto"/>
        <w:rPr>
          <w:rFonts w:cstheme="minorHAnsi"/>
          <w:color w:val="00B050"/>
          <w:sz w:val="16"/>
          <w:szCs w:val="16"/>
          <w:highlight w:val="yellow"/>
          <w:lang w:bidi="ar-EG"/>
        </w:rPr>
      </w:pPr>
      <w:r>
        <w:rPr>
          <w:rFonts w:cstheme="minorHAnsi"/>
          <w:color w:val="212529"/>
          <w:sz w:val="16"/>
          <w:szCs w:val="16"/>
          <w:highlight w:val="yellow"/>
          <w:shd w:val="clear" w:color="auto" w:fill="FFFFFF"/>
        </w:rPr>
        <w:t xml:space="preserve">It can write in any language </w:t>
      </w:r>
      <w:r w:rsidR="00EF2026">
        <w:rPr>
          <w:rFonts w:cstheme="minorHAnsi"/>
          <w:color w:val="212529"/>
          <w:sz w:val="16"/>
          <w:szCs w:val="16"/>
          <w:highlight w:val="yellow"/>
          <w:shd w:val="clear" w:color="auto" w:fill="FFFFFF"/>
        </w:rPr>
        <w:t xml:space="preserve">(like: Arabic, Latin, Serbian) </w:t>
      </w:r>
      <w:r>
        <w:rPr>
          <w:rFonts w:cstheme="minorHAnsi"/>
          <w:color w:val="212529"/>
          <w:sz w:val="16"/>
          <w:szCs w:val="16"/>
          <w:highlight w:val="yellow"/>
          <w:shd w:val="clear" w:color="auto" w:fill="FFFFFF"/>
        </w:rPr>
        <w:t>not only in English.</w:t>
      </w:r>
    </w:p>
    <w:p w:rsidR="00C07FDC" w:rsidRPr="00744D95" w:rsidRDefault="00744D95" w:rsidP="00744D95">
      <w:pPr>
        <w:jc w:val="right"/>
        <w:rPr>
          <w:rFonts w:cstheme="minorHAnsi"/>
          <w:b/>
          <w:bCs/>
          <w:sz w:val="16"/>
          <w:szCs w:val="16"/>
          <w:lang w:bidi="ar-EG"/>
        </w:rPr>
      </w:pPr>
      <w:r w:rsidRPr="00744D95">
        <w:rPr>
          <w:rFonts w:cstheme="minorHAnsi"/>
          <w:b/>
          <w:bCs/>
          <w:sz w:val="16"/>
          <w:szCs w:val="16"/>
          <w:lang w:bidi="ar-EG"/>
        </w:rPr>
        <w:t xml:space="preserve">In case of naming identifier of constants we use </w:t>
      </w:r>
      <w:r w:rsidRPr="00744D95">
        <w:rPr>
          <w:rFonts w:cstheme="minorHAnsi"/>
          <w:b/>
          <w:bCs/>
          <w:color w:val="FF0000"/>
          <w:sz w:val="16"/>
          <w:szCs w:val="16"/>
          <w:u w:val="single"/>
          <w:lang w:bidi="ar-EG"/>
        </w:rPr>
        <w:t>UPPERCASE</w:t>
      </w:r>
      <w:r w:rsidRPr="00744D95">
        <w:rPr>
          <w:rFonts w:cstheme="minorHAnsi"/>
          <w:b/>
          <w:bCs/>
          <w:color w:val="FF0000"/>
          <w:sz w:val="16"/>
          <w:szCs w:val="16"/>
          <w:lang w:bidi="ar-EG"/>
        </w:rPr>
        <w:t xml:space="preserve"> </w:t>
      </w:r>
      <w:r w:rsidRPr="00744D95">
        <w:rPr>
          <w:rFonts w:cstheme="minorHAnsi"/>
          <w:b/>
          <w:bCs/>
          <w:sz w:val="16"/>
          <w:szCs w:val="16"/>
          <w:lang w:bidi="ar-EG"/>
        </w:rPr>
        <w:t>letters.</w:t>
      </w:r>
      <w:bookmarkStart w:id="0" w:name="_GoBack"/>
      <w:bookmarkEnd w:id="0"/>
    </w:p>
    <w:p w:rsidR="00744D95" w:rsidRPr="00A94D05" w:rsidRDefault="00744D95" w:rsidP="00A94D05">
      <w:pPr>
        <w:jc w:val="right"/>
        <w:rPr>
          <w:rFonts w:cstheme="minorHAnsi"/>
          <w:sz w:val="16"/>
          <w:szCs w:val="16"/>
        </w:rPr>
      </w:pPr>
    </w:p>
    <w:sectPr w:rsidR="00744D95" w:rsidRPr="00A94D05" w:rsidSect="00A94D05"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F6C85"/>
    <w:multiLevelType w:val="hybridMultilevel"/>
    <w:tmpl w:val="E000178A"/>
    <w:lvl w:ilvl="0" w:tplc="F0581E8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A32958"/>
    <w:multiLevelType w:val="hybridMultilevel"/>
    <w:tmpl w:val="558A24E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5">
      <w:start w:val="1"/>
      <w:numFmt w:val="upperLetter"/>
      <w:lvlText w:val="%2."/>
      <w:lvlJc w:val="left"/>
      <w:pPr>
        <w:ind w:left="1170" w:hanging="360"/>
      </w:pPr>
    </w:lvl>
    <w:lvl w:ilvl="2" w:tplc="B986FB24">
      <w:start w:val="1"/>
      <w:numFmt w:val="decimal"/>
      <w:lvlText w:val="%3-"/>
      <w:lvlJc w:val="left"/>
      <w:pPr>
        <w:ind w:left="162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8FA"/>
    <w:rsid w:val="005441D9"/>
    <w:rsid w:val="006B17ED"/>
    <w:rsid w:val="007068FA"/>
    <w:rsid w:val="00744D95"/>
    <w:rsid w:val="008C78CC"/>
    <w:rsid w:val="00A94D05"/>
    <w:rsid w:val="00C07FDC"/>
    <w:rsid w:val="00C93038"/>
    <w:rsid w:val="00D11003"/>
    <w:rsid w:val="00D646A6"/>
    <w:rsid w:val="00EF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0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D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D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D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4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0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D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D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D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4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dictionary/english/symbo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ictionary.cambridge.org/dictionary/english/capit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ctionary.cambridge.org/dictionary/english/number" TargetMode="External"/><Relationship Id="rId11" Type="http://schemas.openxmlformats.org/officeDocument/2006/relationships/hyperlink" Target="https://dictionary.cambridge.org/dictionary/english/progra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ictionary.cambridge.org/dictionary/english/compu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ctionary.cambridge.org/dictionary/english/repres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8</cp:revision>
  <dcterms:created xsi:type="dcterms:W3CDTF">2020-09-01T14:45:00Z</dcterms:created>
  <dcterms:modified xsi:type="dcterms:W3CDTF">2020-09-25T13:32:00Z</dcterms:modified>
</cp:coreProperties>
</file>