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A882"/>
                <w:sz w:val="18"/>
                <w:szCs w:val="18"/>
              </w:rPr>
              <w:t xml:space="preserve">GO-TO-MARKET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Niche Research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A882"/>
                <w:sz w:val="22"/>
                <w:szCs w:val="22"/>
              </w:rPr>
              <w:t xml:space="preserve">Evaluating a new vertical for Onara — fill this out before building anything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Use this template before committing to any new vertical. Contractors passed all 7 criteria. Use the same rigour for any expansion (restaurants, salons, gyms, etc.).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Niche Being Evaluated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Vertical: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Date evaluated: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Evaluated by: _______________________________________________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Criteria 1: Google Business Profile Density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Hypothesis: This niche must have dense, complete GBP listings with photos, hours, and phone numbers. Without good GBP data, the import workflow produces thin output.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Go to Google Maps. Search the trade + your target city.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Click 20 random listings. Count: how many have photos? Hours? Phone number?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Score: what % have at least 2 of 3 (photos, hours, phone)?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% with photos: ____%    % with hours: ____%    % with phone: ____%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Average completeness score: ____%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PASS threshold: &gt; 70% completeness. Result: PASS / FAIL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Criteria 2: Website Gap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How many businesses in this niche do not have a website? This is your addressable market.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Click 30 listings in Google Maps. Count how many have no website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% without website: ____%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PASS threshold: &gt; 40% without websites. Result: PASS / FAIL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Criteria 3: Willingness to Pay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Will they pay $12-29/month? This niche must have enough revenue that $12/month is trivial.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Estimated average job/transaction value: $___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Estimated monthly revenue for a typical business: $___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$12/month as % of monthly revenue: ____%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PASS threshold: &lt; 0.5% of monthly revenue. Result: PASS / FAIL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Validation method: call 5 businesses and ask "would you pay $12/month for a professional website?"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Responses: _____/5 said yes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Criteria 4: Recurring Pain Point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Does this business type have website needs that change frequently? (Menus, hours, certifications, seasonal services.) Static pain = churn. Recurring pain = retention.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List recurring website update needs for this niche: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1.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2.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3.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Can Onara automate any of these via GBP sync or AI refresh? YES / NO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PASS threshold: at least 2 recurring update needs. Result: PASS / FAIL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Criteria 5: Reachable Community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Where do these businesses congregate online? Without a clear distribution channel, you cannot reach them cost-effectively.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Found?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_____ members</w:t>
            </w:r>
          </w:p>
        </w:tc>
        <w:tc>
          <w:tcPr>
            <w:tcW w:type="dxa" w:w="3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Active/Inactive/Spam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Reddit community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_____ members</w:t>
            </w:r>
          </w:p>
        </w:tc>
        <w:tc>
          <w:tcPr>
            <w:tcW w:type="dxa" w:w="3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Active/Inactive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Trade association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_____ members</w:t>
            </w:r>
          </w:p>
        </w:tc>
        <w:tc>
          <w:tcPr>
            <w:tcW w:type="dxa" w:w="3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Newsletter? YES/NO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LinkedIn group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_____ members</w:t>
            </w:r>
          </w:p>
        </w:tc>
        <w:tc>
          <w:tcPr>
            <w:tcW w:type="dxa" w:w="3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Active/Inactive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Industry publication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_____ subscribers</w:t>
            </w:r>
          </w:p>
        </w:tc>
        <w:tc>
          <w:tcPr>
            <w:tcW w:type="dxa" w:w="3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Accepts ads? YES/NO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PASS threshold: at least 2 reachable channels with &gt; 500 members. Result: PASS / FAIL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Criteria 6: Niche-Specific Features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What unique features would make Onara 10x better for this niche vs a generic website builder?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Feature 1: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Feature 2: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Feature 3: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Effort to build: LOW / MEDIUM / HIGH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PASS threshold: at least 3 clear niche features, at least 2 of them LOW or MEDIUM effort. Result: PASS / FAIL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Criteria 7: Competitive Intensity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Is there an existing product specifically targeting this niche with AI?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Niche-Specific?</w:t>
            </w:r>
          </w:p>
        </w:tc>
        <w:tc>
          <w:tcPr>
            <w:tcW w:type="dxa" w:w="2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Advantage</w:t>
            </w:r>
          </w:p>
        </w:tc>
      </w:tr>
      <w:tr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1. ___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$___/mo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2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2. ___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$___/mo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2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3. ___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</w:t>
            </w:r>
          </w:p>
        </w:tc>
        <w:tc>
          <w:tcPr>
            <w:tcW w:type="dxa" w:w="1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$___/mo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YES/NO</w:t>
            </w:r>
          </w:p>
        </w:tc>
        <w:tc>
          <w:tcPr>
            <w:tcW w:type="dxa" w:w="2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PASS threshold: No direct AI-powered niche-specific competitor with &gt; 1000 users. Result: PASS / FAIL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Final Decision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Criteria passed: _____ / 7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PROCEED threshold: 6/7 or higher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Decision: PROCEED / DEFER / REJECT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DEFER: what needs to change before re-evaluating?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If PROCEED: target city for pilot: _______________________________________________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Expected time to first paying customer: 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Arial" w:cs="Arial" w:eastAsia="Arial" w:hAnsi="Arial"/>
      <w:b/>
      <w:bCs/>
      <w:color w:val="3B1F0E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Arial" w:cs="Arial" w:eastAsia="Arial" w:hAnsi="Arial"/>
      <w:b/>
      <w:bCs/>
      <w:color w:val="6B3F2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B1F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2026-05-16T16:47:21.313Z</dcterms:created>
  <dcterms:modified xsi:type="dcterms:W3CDTF">2026-05-16T16:47:21.313Z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