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b/>
          <w:sz w:val="30"/>
        </w:rPr>
        <w:t>Outlier Detection and Treatment (Z-score, IQR)</w:t>
      </w:r>
    </w:p>
    <w:p>
      <w:pPr>
        <w:spacing w:before="0" w:after="200" w:line="240" w:lineRule="auto"/>
        <w:jc w:val="center"/>
      </w:pPr>
      <w:r>
        <w:rPr>
          <w:rFonts w:ascii="Times New Roman" w:hAnsi="Times New Roman"/>
          <w:i/>
          <w:sz w:val="20"/>
        </w:rPr>
        <w:t>ED408 — Statistical / Supervised Machine Learning Lab</w:t>
      </w:r>
    </w:p>
    <w:p>
      <w:pPr>
        <w:spacing w:before="200" w:after="80" w:line="240" w:lineRule="auto"/>
      </w:pPr>
      <w:r>
        <w:rPr>
          <w:rFonts w:ascii="Times New Roman" w:hAnsi="Times New Roman"/>
          <w:b/>
          <w:color w:val="1F3B5C"/>
          <w:sz w:val="26"/>
        </w:rPr>
        <w:t>1. Problem + Algorithm</w:t>
      </w:r>
    </w:p>
    <w:p>
      <w:pPr>
        <w:spacing w:before="0" w:after="80" w:line="240" w:lineRule="auto"/>
      </w:pPr>
      <w:r>
        <w:rPr>
          <w:rFonts w:ascii="Times New Roman" w:hAnsi="Times New Roman"/>
          <w:b/>
          <w:sz w:val="24"/>
        </w:rPr>
        <w:t xml:space="preserve">Experiment No.: </w:t>
      </w:r>
      <w:r>
        <w:rPr>
          <w:rFonts w:ascii="Times New Roman" w:hAnsi="Times New Roman"/>
          <w:sz w:val="24"/>
        </w:rPr>
        <w:t>06</w:t>
      </w:r>
    </w:p>
    <w:p>
      <w:pPr>
        <w:spacing w:before="0" w:after="80" w:line="240" w:lineRule="auto"/>
      </w:pPr>
      <w:r>
        <w:rPr>
          <w:rFonts w:ascii="Times New Roman" w:hAnsi="Times New Roman"/>
          <w:b/>
          <w:sz w:val="24"/>
        </w:rPr>
        <w:t xml:space="preserve">Title: </w:t>
      </w:r>
      <w:r>
        <w:rPr>
          <w:rFonts w:ascii="Times New Roman" w:hAnsi="Times New Roman"/>
          <w:sz w:val="24"/>
        </w:rPr>
        <w:t>Outlier Detection and Treatment (Z-score, IQR)</w:t>
      </w:r>
    </w:p>
    <w:p>
      <w:pPr>
        <w:spacing w:before="0" w:after="80" w:line="240" w:lineRule="auto"/>
      </w:pPr>
      <w:r>
        <w:rPr>
          <w:rFonts w:ascii="Times New Roman" w:hAnsi="Times New Roman"/>
          <w:b/>
          <w:sz w:val="24"/>
        </w:rPr>
        <w:t xml:space="preserve">Aim: </w:t>
      </w:r>
      <w:r>
        <w:rPr>
          <w:rFonts w:ascii="Times New Roman" w:hAnsi="Times New Roman"/>
          <w:sz w:val="24"/>
        </w:rPr>
        <w:t>Detect and treat outliers in a dataset using the Z-score method and the IQR method.</w:t>
      </w:r>
    </w:p>
    <w:p>
      <w:pPr>
        <w:spacing w:before="120" w:after="60" w:line="240" w:lineRule="auto"/>
      </w:pPr>
      <w:r>
        <w:rPr>
          <w:rFonts w:ascii="Times New Roman" w:hAnsi="Times New Roman"/>
          <w:b/>
          <w:sz w:val="24"/>
        </w:rPr>
        <w:t>Problem Statement:</w:t>
      </w:r>
    </w:p>
    <w:p>
      <w:pPr>
        <w:spacing w:before="0" w:after="120" w:line="240" w:lineRule="auto"/>
      </w:pPr>
      <w:r>
        <w:rPr>
          <w:rFonts w:ascii="Times New Roman" w:hAnsi="Times New Roman"/>
          <w:b w:val="0"/>
          <w:i w:val="0"/>
          <w:sz w:val="24"/>
        </w:rPr>
        <w:t>Identify pixels whose colour/gradient/texture feature values are statistical outliers using two standard methods, compare how many outliers each method flags, and treat (cap) them so downstream models are not skewed by extreme values. BSDS500 (Berkeley Segmentation Data Set) is an image-segmentation dataset, not tabular data, so a tabular dataset was derived from it (data/bsds_features.csv, built by scripts/build_dataset.py): 24,000 pixels sampled from the 200 BSDS500 training images, 10 features (R, G, B, gray, grad_mag, grad_dir, laplacian, local_std, x_norm, y_norm) capturing colour, gradient, texture and position, and label is_edge (1 if a majority of 6 human annotators marked the pixel as a segment boundary, else 0). This same dataset is used, unchanged, for every question in this lab.</w:t>
      </w:r>
    </w:p>
    <w:p>
      <w:pPr>
        <w:spacing w:before="120" w:after="60" w:line="240" w:lineRule="auto"/>
      </w:pPr>
      <w:r>
        <w:rPr>
          <w:rFonts w:ascii="Times New Roman" w:hAnsi="Times New Roman"/>
          <w:b/>
          <w:sz w:val="24"/>
        </w:rPr>
        <w:t>Algorithm:</w:t>
      </w:r>
    </w:p>
    <w:p>
      <w:pPr>
        <w:spacing w:before="0" w:after="40" w:line="240" w:lineRule="auto"/>
      </w:pPr>
      <w:r>
        <w:rPr>
          <w:rFonts w:ascii="Times New Roman" w:hAnsi="Times New Roman"/>
          <w:sz w:val="24"/>
        </w:rPr>
        <w:t>1. Load the feature dataset.</w:t>
      </w:r>
    </w:p>
    <w:p>
      <w:pPr>
        <w:spacing w:before="0" w:after="40" w:line="240" w:lineRule="auto"/>
      </w:pPr>
      <w:r>
        <w:rPr>
          <w:rFonts w:ascii="Times New Roman" w:hAnsi="Times New Roman"/>
          <w:sz w:val="24"/>
        </w:rPr>
        <w:t>2. Z-score method: for each numeric feature, compute mean and standard deviation; flag a value as an outlier if |z-score| &gt; 3.</w:t>
      </w:r>
    </w:p>
    <w:p>
      <w:pPr>
        <w:spacing w:before="0" w:after="40" w:line="240" w:lineRule="auto"/>
      </w:pPr>
      <w:r>
        <w:rPr>
          <w:rFonts w:ascii="Times New Roman" w:hAnsi="Times New Roman"/>
          <w:sz w:val="24"/>
        </w:rPr>
        <w:t>3. IQR method: for each numeric feature, compute Q1, Q3 and IQR = Q3-Q1; flag a value as an outlier if it falls outside [Q1-1.5*IQR, Q3+1.5*IQR].</w:t>
      </w:r>
    </w:p>
    <w:p>
      <w:pPr>
        <w:spacing w:before="0" w:after="40" w:line="240" w:lineRule="auto"/>
      </w:pPr>
      <w:r>
        <w:rPr>
          <w:rFonts w:ascii="Times New Roman" w:hAnsi="Times New Roman"/>
          <w:sz w:val="24"/>
        </w:rPr>
        <w:t>4. Compare the number of outliers detected by each method, per feature.</w:t>
      </w:r>
    </w:p>
    <w:p>
      <w:pPr>
        <w:spacing w:before="0" w:after="40" w:line="240" w:lineRule="auto"/>
      </w:pPr>
      <w:r>
        <w:rPr>
          <w:rFonts w:ascii="Times New Roman" w:hAnsi="Times New Roman"/>
          <w:sz w:val="24"/>
        </w:rPr>
        <w:t>5. Treat outliers by capping (winsorizing) values at the IQR fences.</w:t>
      </w:r>
    </w:p>
    <w:p>
      <w:pPr>
        <w:spacing w:before="0" w:after="40" w:line="240" w:lineRule="auto"/>
      </w:pPr>
      <w:r>
        <w:rPr>
          <w:rFonts w:ascii="Times New Roman" w:hAnsi="Times New Roman"/>
          <w:sz w:val="24"/>
        </w:rPr>
        <w:t>6. Visualize feature distributions (box plots) before and after treatment.</w:t>
      </w:r>
    </w:p>
    <w:p>
      <w:pPr>
        <w:spacing w:before="200" w:after="80" w:line="240" w:lineRule="auto"/>
      </w:pPr>
      <w:r>
        <w:rPr>
          <w:rFonts w:ascii="Times New Roman" w:hAnsi="Times New Roman"/>
          <w:b/>
          <w:color w:val="1F3B5C"/>
          <w:sz w:val="26"/>
        </w:rPr>
        <w:t>2. Program</w:t>
      </w:r>
    </w:p>
    <w:p>
      <w:pPr>
        <w:spacing w:before="0" w:after="60" w:line="240" w:lineRule="auto"/>
      </w:pPr>
      <w:r>
        <w:rPr>
          <w:rFonts w:ascii="Times New Roman" w:hAnsi="Times New Roman"/>
          <w:b w:val="0"/>
          <w:i w:val="0"/>
          <w:sz w:val="24"/>
        </w:rPr>
        <w:t>Key code section (function definitions, core algorithm, and key parameter settings):</w:t>
      </w:r>
    </w:p>
    <w:tbl>
      <w:tblPr>
        <w:tblW w:type="auto" w:w="0"/>
        <w:tblLayout w:type="autofit"/>
        <w:tblLook w:firstColumn="1" w:firstRow="1" w:lastColumn="0" w:lastRow="0" w:noHBand="0" w:noVBand="1" w:val="04A0"/>
      </w:tblPr>
      <w:tblGrid>
        <w:gridCol w:w="9314"/>
      </w:tblGrid>
      <w:tr>
        <w:tc>
          <w:tcPr>
            <w:tcW w:type="dxa" w:w="9314"/>
            <w:shd w:val="clear" w:fill="F2F2F2"/>
          </w:tcPr>
          <w:p>
            <w:pPr>
              <w:spacing w:before="0" w:after="0" w:line="240" w:lineRule="auto"/>
            </w:pPr>
            <w:r/>
            <w:r>
              <w:rPr>
                <w:rFonts w:ascii="Consolas" w:hAnsi="Consolas"/>
                <w:sz w:val="19"/>
              </w:rPr>
              <w:t>def zscore_outliers(s, thresh=3.0):</w:t>
            </w:r>
          </w:p>
          <w:p>
            <w:pPr>
              <w:spacing w:before="0" w:after="0" w:line="240" w:lineRule="auto"/>
            </w:pPr>
            <w:r>
              <w:rPr>
                <w:rFonts w:ascii="Consolas" w:hAnsi="Consolas"/>
                <w:sz w:val="19"/>
              </w:rPr>
              <w:t xml:space="preserve">    z = (s - s.mean()) / s.std()</w:t>
            </w:r>
          </w:p>
          <w:p>
            <w:pPr>
              <w:spacing w:before="0" w:after="0" w:line="240" w:lineRule="auto"/>
            </w:pPr>
            <w:r>
              <w:rPr>
                <w:rFonts w:ascii="Consolas" w:hAnsi="Consolas"/>
                <w:sz w:val="19"/>
              </w:rPr>
              <w:t xml:space="preserve">    return z.abs() &gt; thresh</w:t>
            </w:r>
          </w:p>
          <w:p>
            <w:pPr>
              <w:spacing w:before="0" w:after="0" w:line="240" w:lineRule="auto"/>
            </w:pPr>
            <w:r>
              <w:rPr>
                <w:rFonts w:ascii="Consolas" w:hAnsi="Consolas"/>
                <w:sz w:val="19"/>
              </w:rPr>
              <w:t xml:space="preserve"> </w:t>
            </w:r>
          </w:p>
          <w:p>
            <w:pPr>
              <w:spacing w:before="0" w:after="0" w:line="240" w:lineRule="auto"/>
            </w:pPr>
            <w:r>
              <w:rPr>
                <w:rFonts w:ascii="Consolas" w:hAnsi="Consolas"/>
                <w:sz w:val="19"/>
              </w:rPr>
              <w:t>def iqr_outliers(s, k=1.5):</w:t>
            </w:r>
          </w:p>
          <w:p>
            <w:pPr>
              <w:spacing w:before="0" w:after="0" w:line="240" w:lineRule="auto"/>
            </w:pPr>
            <w:r>
              <w:rPr>
                <w:rFonts w:ascii="Consolas" w:hAnsi="Consolas"/>
                <w:sz w:val="19"/>
              </w:rPr>
              <w:t xml:space="preserve">    q1, q3 = s.quantile(0.25), s.quantile(0.75)</w:t>
            </w:r>
          </w:p>
          <w:p>
            <w:pPr>
              <w:spacing w:before="0" w:after="0" w:line="240" w:lineRule="auto"/>
            </w:pPr>
            <w:r>
              <w:rPr>
                <w:rFonts w:ascii="Consolas" w:hAnsi="Consolas"/>
                <w:sz w:val="19"/>
              </w:rPr>
              <w:t xml:space="preserve">    iqr = q3 - q1</w:t>
            </w:r>
          </w:p>
          <w:p>
            <w:pPr>
              <w:spacing w:before="0" w:after="0" w:line="240" w:lineRule="auto"/>
            </w:pPr>
            <w:r>
              <w:rPr>
                <w:rFonts w:ascii="Consolas" w:hAnsi="Consolas"/>
                <w:sz w:val="19"/>
              </w:rPr>
              <w:t xml:space="preserve">    lower, upper = q1 - k * iqr, q3 + k * iqr</w:t>
            </w:r>
          </w:p>
          <w:p>
            <w:pPr>
              <w:spacing w:before="0" w:after="0" w:line="240" w:lineRule="auto"/>
            </w:pPr>
            <w:r>
              <w:rPr>
                <w:rFonts w:ascii="Consolas" w:hAnsi="Consolas"/>
                <w:sz w:val="19"/>
              </w:rPr>
              <w:t xml:space="preserve">    return (s &lt; lower) | (s &gt; upper), lower, upper</w:t>
            </w:r>
          </w:p>
          <w:p>
            <w:pPr>
              <w:spacing w:before="0" w:after="0" w:line="240" w:lineRule="auto"/>
            </w:pPr>
            <w:r>
              <w:rPr>
                <w:rFonts w:ascii="Consolas" w:hAnsi="Consolas"/>
                <w:sz w:val="19"/>
              </w:rPr>
              <w:t xml:space="preserve"> </w:t>
            </w:r>
          </w:p>
          <w:p>
            <w:pPr>
              <w:spacing w:before="0" w:after="0" w:line="240" w:lineRule="auto"/>
            </w:pPr>
            <w:r>
              <w:rPr>
                <w:rFonts w:ascii="Consolas" w:hAnsi="Consolas"/>
                <w:sz w:val="19"/>
              </w:rPr>
              <w:t>for col in OUTLIER_COLS:</w:t>
            </w:r>
          </w:p>
          <w:p>
            <w:pPr>
              <w:spacing w:before="0" w:after="0" w:line="240" w:lineRule="auto"/>
            </w:pPr>
            <w:r>
              <w:rPr>
                <w:rFonts w:ascii="Consolas" w:hAnsi="Consolas"/>
                <w:sz w:val="19"/>
              </w:rPr>
              <w:t xml:space="preserve">    z_mask = zscore_outliers(df[col])</w:t>
            </w:r>
          </w:p>
          <w:p>
            <w:pPr>
              <w:spacing w:before="0" w:after="0" w:line="240" w:lineRule="auto"/>
            </w:pPr>
            <w:r>
              <w:rPr>
                <w:rFonts w:ascii="Consolas" w:hAnsi="Consolas"/>
                <w:sz w:val="19"/>
              </w:rPr>
              <w:t xml:space="preserve">    iqr_mask, lower, upper = iqr_outliers(df[col])</w:t>
            </w:r>
          </w:p>
          <w:p>
            <w:pPr>
              <w:spacing w:before="0" w:after="0" w:line="240" w:lineRule="auto"/>
            </w:pPr>
            <w:r>
              <w:rPr>
                <w:rFonts w:ascii="Consolas" w:hAnsi="Consolas"/>
                <w:sz w:val="19"/>
              </w:rPr>
              <w:t xml:space="preserve">    # Treatment: winsorize (cap) at the IQR fences</w:t>
            </w:r>
          </w:p>
          <w:p>
            <w:pPr>
              <w:spacing w:before="0" w:after="0" w:line="240" w:lineRule="auto"/>
            </w:pPr>
            <w:r>
              <w:rPr>
                <w:rFonts w:ascii="Consolas" w:hAnsi="Consolas"/>
                <w:sz w:val="19"/>
              </w:rPr>
              <w:t xml:space="preserve">    df_treated[col] = df[col].clip(lower=lower, upper=upper)</w:t>
            </w:r>
          </w:p>
        </w:tc>
      </w:tr>
    </w:tbl>
    <w:p>
      <w:pPr>
        <w:spacing w:before="0" w:after="160" w:line="240" w:lineRule="auto"/>
      </w:pPr>
      <w:r>
        <w:rPr>
          <w:rFonts w:ascii="Times New Roman" w:hAnsi="Times New Roman"/>
          <w:sz w:val="24"/>
        </w:rPr>
        <w:t xml:space="preserve">Full executable program: </w:t>
      </w:r>
      <w:r>
        <w:rPr>
          <w:rFonts w:ascii="Times New Roman" w:hAnsi="Times New Roman"/>
          <w:i/>
          <w:sz w:val="24"/>
        </w:rPr>
        <w:t>scripts/q6_outliers.py</w:t>
      </w:r>
      <w:r>
        <w:rPr>
          <w:rFonts w:ascii="Times New Roman" w:hAnsi="Times New Roman"/>
          <w:sz w:val="24"/>
        </w:rPr>
        <w:t xml:space="preserve"> — maintained digitally on GitHub: </w:t>
      </w:r>
      <w:r>
        <w:rPr>
          <w:rFonts w:ascii="Times New Roman" w:hAnsi="Times New Roman"/>
          <w:i/>
          <w:sz w:val="24"/>
        </w:rPr>
        <w:t>https://github.com/Ak62007/SML-Lab-ED408</w:t>
      </w:r>
    </w:p>
    <w:p>
      <w:pPr>
        <w:spacing w:before="200" w:after="80" w:line="240" w:lineRule="auto"/>
      </w:pPr>
      <w:r>
        <w:rPr>
          <w:rFonts w:ascii="Times New Roman" w:hAnsi="Times New Roman"/>
          <w:b/>
          <w:color w:val="1F3B5C"/>
          <w:sz w:val="26"/>
        </w:rPr>
        <w:t>3. Output + Analysis</w:t>
      </w:r>
    </w:p>
    <w:p>
      <w:pPr>
        <w:spacing w:before="120" w:after="60" w:line="240" w:lineRule="auto"/>
      </w:pPr>
      <w:r>
        <w:rPr>
          <w:rFonts w:ascii="Times New Roman" w:hAnsi="Times New Roman"/>
          <w:b/>
          <w:sz w:val="24"/>
        </w:rPr>
        <w:t>Parameters:</w:t>
      </w:r>
    </w:p>
    <w:p>
      <w:pPr>
        <w:spacing w:before="0" w:after="40" w:line="240" w:lineRule="auto"/>
      </w:pPr>
      <w:r>
        <w:rPr>
          <w:rFonts w:ascii="Times New Roman" w:hAnsi="Times New Roman"/>
          <w:b/>
          <w:sz w:val="24"/>
        </w:rPr>
        <w:t xml:space="preserve">Features analyzed: </w:t>
      </w:r>
      <w:r>
        <w:rPr>
          <w:rFonts w:ascii="Times New Roman" w:hAnsi="Times New Roman"/>
          <w:sz w:val="24"/>
        </w:rPr>
        <w:t>R, G, B, gray, grad_mag, laplacian, local_std</w:t>
      </w:r>
    </w:p>
    <w:p>
      <w:pPr>
        <w:spacing w:before="0" w:after="40" w:line="240" w:lineRule="auto"/>
      </w:pPr>
      <w:r>
        <w:rPr>
          <w:rFonts w:ascii="Times New Roman" w:hAnsi="Times New Roman"/>
          <w:b/>
          <w:sz w:val="24"/>
        </w:rPr>
        <w:t xml:space="preserve">Z-score threshold: </w:t>
      </w:r>
      <w:r>
        <w:rPr>
          <w:rFonts w:ascii="Times New Roman" w:hAnsi="Times New Roman"/>
          <w:sz w:val="24"/>
        </w:rPr>
        <w:t>3.0</w:t>
      </w:r>
    </w:p>
    <w:p>
      <w:pPr>
        <w:spacing w:before="0" w:after="40" w:line="240" w:lineRule="auto"/>
      </w:pPr>
      <w:r>
        <w:rPr>
          <w:rFonts w:ascii="Times New Roman" w:hAnsi="Times New Roman"/>
          <w:b/>
          <w:sz w:val="24"/>
        </w:rPr>
        <w:t xml:space="preserve">IQR multiplier (k): </w:t>
      </w:r>
      <w:r>
        <w:rPr>
          <w:rFonts w:ascii="Times New Roman" w:hAnsi="Times New Roman"/>
          <w:sz w:val="24"/>
        </w:rPr>
        <w:t>1.5</w:t>
      </w:r>
    </w:p>
    <w:p>
      <w:pPr>
        <w:spacing w:before="0" w:after="40" w:line="240" w:lineRule="auto"/>
      </w:pPr>
      <w:r>
        <w:rPr>
          <w:rFonts w:ascii="Times New Roman" w:hAnsi="Times New Roman"/>
          <w:b/>
          <w:sz w:val="24"/>
        </w:rPr>
        <w:t xml:space="preserve">Treatment method: </w:t>
      </w:r>
      <w:r>
        <w:rPr>
          <w:rFonts w:ascii="Times New Roman" w:hAnsi="Times New Roman"/>
          <w:sz w:val="24"/>
        </w:rPr>
        <w:t>Winsorizing (capping at IQR fences)</w:t>
      </w:r>
    </w:p>
    <w:p>
      <w:pPr>
        <w:spacing w:before="120" w:after="60" w:line="240" w:lineRule="auto"/>
      </w:pPr>
      <w:r>
        <w:rPr>
          <w:rFonts w:ascii="Times New Roman" w:hAnsi="Times New Roman"/>
          <w:b/>
          <w:sz w:val="24"/>
        </w:rPr>
        <w:t>Program Execution:</w:t>
      </w:r>
    </w:p>
    <w:p>
      <w:pPr>
        <w:spacing w:before="0" w:after="40" w:line="240" w:lineRule="auto"/>
      </w:pPr>
      <w:r>
        <w:rPr>
          <w:rFonts w:ascii="Times New Roman" w:hAnsi="Times New Roman"/>
          <w:b/>
          <w:sz w:val="24"/>
        </w:rPr>
        <w:t xml:space="preserve">grad_mag outliers (Z-score / IQR): </w:t>
      </w:r>
      <w:r>
        <w:rPr>
          <w:rFonts w:ascii="Times New Roman" w:hAnsi="Times New Roman"/>
          <w:sz w:val="24"/>
        </w:rPr>
        <w:t>478 / 1352</w:t>
      </w:r>
    </w:p>
    <w:p>
      <w:pPr>
        <w:spacing w:before="0" w:after="40" w:line="240" w:lineRule="auto"/>
      </w:pPr>
      <w:r>
        <w:rPr>
          <w:rFonts w:ascii="Times New Roman" w:hAnsi="Times New Roman"/>
          <w:b/>
          <w:sz w:val="24"/>
        </w:rPr>
        <w:t xml:space="preserve">laplacian outliers (Z-score / IQR): </w:t>
      </w:r>
      <w:r>
        <w:rPr>
          <w:rFonts w:ascii="Times New Roman" w:hAnsi="Times New Roman"/>
          <w:sz w:val="24"/>
        </w:rPr>
        <w:t>500 / 1562</w:t>
      </w:r>
    </w:p>
    <w:p>
      <w:pPr>
        <w:spacing w:before="0" w:after="40" w:line="240" w:lineRule="auto"/>
      </w:pPr>
      <w:r>
        <w:rPr>
          <w:rFonts w:ascii="Times New Roman" w:hAnsi="Times New Roman"/>
          <w:b/>
          <w:sz w:val="24"/>
        </w:rPr>
        <w:t xml:space="preserve">local_std outliers (Z-score / IQR): </w:t>
      </w:r>
      <w:r>
        <w:rPr>
          <w:rFonts w:ascii="Times New Roman" w:hAnsi="Times New Roman"/>
          <w:sz w:val="24"/>
        </w:rPr>
        <w:t>230 / 541</w:t>
      </w:r>
    </w:p>
    <w:p>
      <w:pPr>
        <w:spacing w:before="0" w:after="40" w:line="240" w:lineRule="auto"/>
      </w:pPr>
      <w:r>
        <w:rPr>
          <w:rFonts w:ascii="Times New Roman" w:hAnsi="Times New Roman"/>
          <w:b/>
          <w:sz w:val="24"/>
        </w:rPr>
        <w:t xml:space="preserve">R, G, B, gray outliers: </w:t>
      </w:r>
      <w:r>
        <w:rPr>
          <w:rFonts w:ascii="Times New Roman" w:hAnsi="Times New Roman"/>
          <w:sz w:val="24"/>
        </w:rPr>
        <w:t>0 (bounded [0,1] range)</w:t>
      </w:r>
    </w:p>
    <w:p>
      <w:pPr>
        <w:spacing w:before="0" w:after="120" w:line="240" w:lineRule="auto"/>
      </w:pPr>
      <w:r>
        <w:rPr>
          <w:rFonts w:ascii="Times New Roman" w:hAnsi="Times New Roman"/>
          <w:b/>
          <w:sz w:val="24"/>
        </w:rPr>
        <w:t xml:space="preserve">Execution Status: </w:t>
      </w:r>
      <w:r>
        <w:rPr>
          <w:rFonts w:ascii="Times New Roman" w:hAnsi="Times New Roman"/>
          <w:sz w:val="24"/>
        </w:rPr>
        <w:t>Successfully Executed</w:t>
      </w:r>
    </w:p>
    <w:p>
      <w:pPr>
        <w:spacing w:before="120" w:after="60" w:line="240" w:lineRule="auto"/>
      </w:pPr>
      <w:r>
        <w:rPr>
          <w:rFonts w:ascii="Times New Roman" w:hAnsi="Times New Roman"/>
          <w:b/>
          <w:sz w:val="24"/>
        </w:rPr>
        <w:t>Result Graph:</w:t>
      </w:r>
    </w:p>
    <w:p>
      <w:pPr>
        <w:spacing w:before="0" w:after="40" w:line="240" w:lineRule="auto"/>
      </w:pPr>
      <w:r>
        <w:rPr>
          <w:rFonts w:ascii="Times New Roman" w:hAnsi="Times New Roman"/>
          <w:b/>
          <w:i w:val="0"/>
          <w:sz w:val="24"/>
        </w:rPr>
        <w:t>Figure: Box plots of the outlier-prone features before vs. after IQR-capping.</w:t>
      </w:r>
    </w:p>
    <w:p>
      <w:pPr>
        <w:spacing w:before="0" w:after="20" w:line="240" w:lineRule="auto"/>
      </w:pPr>
      <w:r>
        <w:rPr>
          <w:rFonts w:ascii="Times New Roman" w:hAnsi="Times New Roman"/>
          <w:b/>
          <w:sz w:val="24"/>
        </w:rPr>
        <w:t xml:space="preserve">X-axis: </w:t>
      </w:r>
      <w:r>
        <w:rPr>
          <w:rFonts w:ascii="Times New Roman" w:hAnsi="Times New Roman"/>
          <w:sz w:val="24"/>
        </w:rPr>
        <w:t>Feature</w:t>
      </w:r>
    </w:p>
    <w:p>
      <w:pPr>
        <w:spacing w:before="0" w:after="80" w:line="240" w:lineRule="auto"/>
      </w:pPr>
      <w:r>
        <w:rPr>
          <w:rFonts w:ascii="Times New Roman" w:hAnsi="Times New Roman"/>
          <w:b/>
          <w:sz w:val="24"/>
        </w:rPr>
        <w:t xml:space="preserve">Y-axis: </w:t>
      </w:r>
      <w:r>
        <w:rPr>
          <w:rFonts w:ascii="Times New Roman" w:hAnsi="Times New Roman"/>
          <w:sz w:val="24"/>
        </w:rPr>
        <w:t>Feature value</w:t>
      </w:r>
    </w:p>
    <w:p>
      <w:pPr>
        <w:spacing w:before="0" w:after="40" w:line="240" w:lineRule="auto"/>
        <w:jc w:val="center"/>
      </w:pPr>
      <w:r>
        <w:drawing>
          <wp:inline xmlns:a="http://schemas.openxmlformats.org/drawingml/2006/main" xmlns:pic="http://schemas.openxmlformats.org/drawingml/2006/picture">
            <wp:extent cx="4937760" cy="1763232"/>
            <wp:docPr id="1" name="Picture 1"/>
            <wp:cNvGraphicFramePr>
              <a:graphicFrameLocks noChangeAspect="1"/>
            </wp:cNvGraphicFramePr>
            <a:graphic>
              <a:graphicData uri="http://schemas.openxmlformats.org/drawingml/2006/picture">
                <pic:pic>
                  <pic:nvPicPr>
                    <pic:cNvPr id="0" name="q6_outlier_boxplots.png"/>
                    <pic:cNvPicPr/>
                  </pic:nvPicPr>
                  <pic:blipFill>
                    <a:blip r:embed="rId9"/>
                    <a:stretch>
                      <a:fillRect/>
                    </a:stretch>
                  </pic:blipFill>
                  <pic:spPr>
                    <a:xfrm>
                      <a:off x="0" y="0"/>
                      <a:ext cx="4937760" cy="1763232"/>
                    </a:xfrm>
                    <a:prstGeom prst="rect"/>
                  </pic:spPr>
                </pic:pic>
              </a:graphicData>
            </a:graphic>
          </wp:inline>
        </w:drawing>
      </w:r>
    </w:p>
    <w:p>
      <w:pPr>
        <w:spacing w:before="0" w:after="160" w:line="240" w:lineRule="auto"/>
      </w:pPr>
      <w:r>
        <w:rPr>
          <w:rFonts w:ascii="Times New Roman" w:hAnsi="Times New Roman"/>
          <w:b w:val="0"/>
          <w:i w:val="0"/>
          <w:sz w:val="24"/>
        </w:rPr>
        <w:t>The graph demonstrates that the long whiskers/extreme points present before treatment are pulled in to the IQR fences after capping, without changing the bulk of each distribution.</w:t>
      </w:r>
    </w:p>
    <w:p>
      <w:pPr>
        <w:spacing w:before="120" w:after="60" w:line="240" w:lineRule="auto"/>
      </w:pPr>
      <w:r>
        <w:rPr>
          <w:rFonts w:ascii="Times New Roman" w:hAnsi="Times New Roman"/>
          <w:b/>
          <w:sz w:val="24"/>
        </w:rPr>
        <w:t>Parameter Modification:</w:t>
      </w:r>
    </w:p>
    <w:p>
      <w:pPr>
        <w:spacing w:before="0" w:after="80" w:line="240" w:lineRule="auto"/>
      </w:pPr>
      <w:r>
        <w:rPr>
          <w:rFonts w:ascii="Times New Roman" w:hAnsi="Times New Roman"/>
          <w:b w:val="0"/>
          <w:i w:val="0"/>
          <w:sz w:val="24"/>
        </w:rPr>
        <w:t>Effect of varying the detection threshold on outlier count for 'grad_mag' (the feature with the most outliers):</w:t>
      </w:r>
    </w:p>
    <w:tbl>
      <w:tblPr>
        <w:tblStyle w:val="LightGrid-Accent1"/>
        <w:tblW w:type="auto" w:w="0"/>
        <w:tblLook w:firstColumn="1" w:firstRow="1" w:lastColumn="0" w:lastRow="0" w:noHBand="0" w:noVBand="1" w:val="04A0"/>
      </w:tblPr>
      <w:tblGrid>
        <w:gridCol w:w="2328"/>
        <w:gridCol w:w="2328"/>
        <w:gridCol w:w="2328"/>
        <w:gridCol w:w="2328"/>
      </w:tblGrid>
      <w:tr>
        <w:tc>
          <w:tcPr>
            <w:tcW w:type="dxa" w:w="2328"/>
          </w:tcPr>
          <w:p>
            <w:pPr>
              <w:spacing w:before="0" w:after="0" w:line="240" w:lineRule="auto"/>
            </w:pPr>
            <w:r>
              <w:rPr>
                <w:rFonts w:ascii="Times New Roman" w:hAnsi="Times New Roman"/>
                <w:b/>
                <w:sz w:val="20"/>
              </w:rPr>
              <w:t>Z-threshold</w:t>
            </w:r>
          </w:p>
        </w:tc>
        <w:tc>
          <w:tcPr>
            <w:tcW w:type="dxa" w:w="2328"/>
          </w:tcPr>
          <w:p>
            <w:pPr>
              <w:spacing w:before="0" w:after="0" w:line="240" w:lineRule="auto"/>
            </w:pPr>
            <w:r>
              <w:rPr>
                <w:rFonts w:ascii="Times New Roman" w:hAnsi="Times New Roman"/>
                <w:b/>
                <w:sz w:val="20"/>
              </w:rPr>
              <w:t># Outliers</w:t>
            </w:r>
          </w:p>
        </w:tc>
        <w:tc>
          <w:tcPr>
            <w:tcW w:type="dxa" w:w="2328"/>
          </w:tcPr>
          <w:p>
            <w:pPr>
              <w:spacing w:before="0" w:after="0" w:line="240" w:lineRule="auto"/>
            </w:pPr>
            <w:r>
              <w:rPr>
                <w:rFonts w:ascii="Times New Roman" w:hAnsi="Times New Roman"/>
                <w:b/>
                <w:sz w:val="20"/>
              </w:rPr>
              <w:t>IQR multiplier (k)</w:t>
            </w:r>
          </w:p>
        </w:tc>
        <w:tc>
          <w:tcPr>
            <w:tcW w:type="dxa" w:w="2328"/>
          </w:tcPr>
          <w:p>
            <w:pPr>
              <w:spacing w:before="0" w:after="0" w:line="240" w:lineRule="auto"/>
            </w:pPr>
            <w:r>
              <w:rPr>
                <w:rFonts w:ascii="Times New Roman" w:hAnsi="Times New Roman"/>
                <w:b/>
                <w:sz w:val="20"/>
              </w:rPr>
              <w:t># Outliers</w:t>
            </w:r>
          </w:p>
        </w:tc>
      </w:tr>
      <w:tr>
        <w:tc>
          <w:tcPr>
            <w:tcW w:type="dxa" w:w="2328"/>
          </w:tcPr>
          <w:p>
            <w:pPr>
              <w:spacing w:before="0" w:after="0" w:line="240" w:lineRule="auto"/>
            </w:pPr>
            <w:r>
              <w:rPr>
                <w:rFonts w:ascii="Times New Roman" w:hAnsi="Times New Roman"/>
                <w:sz w:val="20"/>
              </w:rPr>
              <w:t>2.0</w:t>
            </w:r>
          </w:p>
        </w:tc>
        <w:tc>
          <w:tcPr>
            <w:tcW w:type="dxa" w:w="2328"/>
          </w:tcPr>
          <w:p>
            <w:pPr>
              <w:spacing w:before="0" w:after="0" w:line="240" w:lineRule="auto"/>
            </w:pPr>
            <w:r>
              <w:rPr>
                <w:rFonts w:ascii="Times New Roman" w:hAnsi="Times New Roman"/>
                <w:sz w:val="20"/>
              </w:rPr>
              <w:t>1416</w:t>
            </w:r>
          </w:p>
        </w:tc>
        <w:tc>
          <w:tcPr>
            <w:tcW w:type="dxa" w:w="2328"/>
          </w:tcPr>
          <w:p>
            <w:pPr>
              <w:spacing w:before="0" w:after="0" w:line="240" w:lineRule="auto"/>
            </w:pPr>
            <w:r>
              <w:rPr>
                <w:rFonts w:ascii="Times New Roman" w:hAnsi="Times New Roman"/>
                <w:sz w:val="20"/>
              </w:rPr>
              <w:t>1.0</w:t>
            </w:r>
          </w:p>
        </w:tc>
        <w:tc>
          <w:tcPr>
            <w:tcW w:type="dxa" w:w="2328"/>
          </w:tcPr>
          <w:p>
            <w:pPr>
              <w:spacing w:before="0" w:after="0" w:line="240" w:lineRule="auto"/>
            </w:pPr>
            <w:r>
              <w:rPr>
                <w:rFonts w:ascii="Times New Roman" w:hAnsi="Times New Roman"/>
                <w:sz w:val="20"/>
              </w:rPr>
              <w:t>2270</w:t>
            </w:r>
          </w:p>
        </w:tc>
      </w:tr>
      <w:tr>
        <w:tc>
          <w:tcPr>
            <w:tcW w:type="dxa" w:w="2328"/>
          </w:tcPr>
          <w:p>
            <w:pPr>
              <w:spacing w:before="0" w:after="0" w:line="240" w:lineRule="auto"/>
            </w:pPr>
            <w:r>
              <w:rPr>
                <w:rFonts w:ascii="Times New Roman" w:hAnsi="Times New Roman"/>
                <w:sz w:val="20"/>
              </w:rPr>
              <w:t>2.5</w:t>
            </w:r>
          </w:p>
        </w:tc>
        <w:tc>
          <w:tcPr>
            <w:tcW w:type="dxa" w:w="2328"/>
          </w:tcPr>
          <w:p>
            <w:pPr>
              <w:spacing w:before="0" w:after="0" w:line="240" w:lineRule="auto"/>
            </w:pPr>
            <w:r>
              <w:rPr>
                <w:rFonts w:ascii="Times New Roman" w:hAnsi="Times New Roman"/>
                <w:sz w:val="20"/>
              </w:rPr>
              <w:t>854</w:t>
            </w:r>
          </w:p>
        </w:tc>
        <w:tc>
          <w:tcPr>
            <w:tcW w:type="dxa" w:w="2328"/>
          </w:tcPr>
          <w:p>
            <w:pPr>
              <w:spacing w:before="0" w:after="0" w:line="240" w:lineRule="auto"/>
            </w:pPr>
            <w:r>
              <w:rPr>
                <w:rFonts w:ascii="Times New Roman" w:hAnsi="Times New Roman"/>
                <w:sz w:val="20"/>
              </w:rPr>
              <w:t>1.5</w:t>
            </w:r>
          </w:p>
        </w:tc>
        <w:tc>
          <w:tcPr>
            <w:tcW w:type="dxa" w:w="2328"/>
          </w:tcPr>
          <w:p>
            <w:pPr>
              <w:spacing w:before="0" w:after="0" w:line="240" w:lineRule="auto"/>
            </w:pPr>
            <w:r>
              <w:rPr>
                <w:rFonts w:ascii="Times New Roman" w:hAnsi="Times New Roman"/>
                <w:sz w:val="20"/>
              </w:rPr>
              <w:t>1352</w:t>
            </w:r>
          </w:p>
        </w:tc>
      </w:tr>
      <w:tr>
        <w:tc>
          <w:tcPr>
            <w:tcW w:type="dxa" w:w="2328"/>
          </w:tcPr>
          <w:p>
            <w:pPr>
              <w:spacing w:before="0" w:after="0" w:line="240" w:lineRule="auto"/>
            </w:pPr>
            <w:r>
              <w:rPr>
                <w:rFonts w:ascii="Times New Roman" w:hAnsi="Times New Roman"/>
                <w:sz w:val="20"/>
              </w:rPr>
              <w:t>3.0</w:t>
            </w:r>
          </w:p>
        </w:tc>
        <w:tc>
          <w:tcPr>
            <w:tcW w:type="dxa" w:w="2328"/>
          </w:tcPr>
          <w:p>
            <w:pPr>
              <w:spacing w:before="0" w:after="0" w:line="240" w:lineRule="auto"/>
            </w:pPr>
            <w:r>
              <w:rPr>
                <w:rFonts w:ascii="Times New Roman" w:hAnsi="Times New Roman"/>
                <w:sz w:val="20"/>
              </w:rPr>
              <w:t>478</w:t>
            </w:r>
          </w:p>
        </w:tc>
        <w:tc>
          <w:tcPr>
            <w:tcW w:type="dxa" w:w="2328"/>
          </w:tcPr>
          <w:p>
            <w:pPr>
              <w:spacing w:before="0" w:after="0" w:line="240" w:lineRule="auto"/>
            </w:pPr>
            <w:r>
              <w:rPr>
                <w:rFonts w:ascii="Times New Roman" w:hAnsi="Times New Roman"/>
                <w:sz w:val="20"/>
              </w:rPr>
              <w:t>2.0</w:t>
            </w:r>
          </w:p>
        </w:tc>
        <w:tc>
          <w:tcPr>
            <w:tcW w:type="dxa" w:w="2328"/>
          </w:tcPr>
          <w:p>
            <w:pPr>
              <w:spacing w:before="0" w:after="0" w:line="240" w:lineRule="auto"/>
            </w:pPr>
            <w:r>
              <w:rPr>
                <w:rFonts w:ascii="Times New Roman" w:hAnsi="Times New Roman"/>
                <w:sz w:val="20"/>
              </w:rPr>
              <w:t>773</w:t>
            </w:r>
          </w:p>
        </w:tc>
      </w:tr>
      <w:tr>
        <w:tc>
          <w:tcPr>
            <w:tcW w:type="dxa" w:w="2328"/>
          </w:tcPr>
          <w:p>
            <w:pPr>
              <w:spacing w:before="0" w:after="0" w:line="240" w:lineRule="auto"/>
            </w:pPr>
            <w:r>
              <w:rPr>
                <w:rFonts w:ascii="Times New Roman" w:hAnsi="Times New Roman"/>
                <w:sz w:val="20"/>
              </w:rPr>
              <w:t>3.5</w:t>
            </w:r>
          </w:p>
        </w:tc>
        <w:tc>
          <w:tcPr>
            <w:tcW w:type="dxa" w:w="2328"/>
          </w:tcPr>
          <w:p>
            <w:pPr>
              <w:spacing w:before="0" w:after="0" w:line="240" w:lineRule="auto"/>
            </w:pPr>
            <w:r>
              <w:rPr>
                <w:rFonts w:ascii="Times New Roman" w:hAnsi="Times New Roman"/>
                <w:sz w:val="20"/>
              </w:rPr>
              <w:t>247</w:t>
            </w:r>
          </w:p>
        </w:tc>
        <w:tc>
          <w:tcPr>
            <w:tcW w:type="dxa" w:w="2328"/>
          </w:tcPr>
          <w:p>
            <w:pPr>
              <w:spacing w:before="0" w:after="0" w:line="240" w:lineRule="auto"/>
            </w:pPr>
            <w:r>
              <w:rPr>
                <w:rFonts w:ascii="Times New Roman" w:hAnsi="Times New Roman"/>
                <w:sz w:val="20"/>
              </w:rPr>
              <w:t>2.5</w:t>
            </w:r>
          </w:p>
        </w:tc>
        <w:tc>
          <w:tcPr>
            <w:tcW w:type="dxa" w:w="2328"/>
          </w:tcPr>
          <w:p>
            <w:pPr>
              <w:spacing w:before="0" w:after="0" w:line="240" w:lineRule="auto"/>
            </w:pPr>
            <w:r>
              <w:rPr>
                <w:rFonts w:ascii="Times New Roman" w:hAnsi="Times New Roman"/>
                <w:sz w:val="20"/>
              </w:rPr>
              <w:t>388</w:t>
            </w:r>
          </w:p>
        </w:tc>
      </w:tr>
      <w:tr>
        <w:tc>
          <w:tcPr>
            <w:tcW w:type="dxa" w:w="2328"/>
          </w:tcPr>
          <w:p>
            <w:pPr>
              <w:spacing w:before="0" w:after="0" w:line="240" w:lineRule="auto"/>
            </w:pPr>
            <w:r>
              <w:rPr>
                <w:rFonts w:ascii="Times New Roman" w:hAnsi="Times New Roman"/>
                <w:sz w:val="20"/>
              </w:rPr>
              <w:t>4.0</w:t>
            </w:r>
          </w:p>
        </w:tc>
        <w:tc>
          <w:tcPr>
            <w:tcW w:type="dxa" w:w="2328"/>
          </w:tcPr>
          <w:p>
            <w:pPr>
              <w:spacing w:before="0" w:after="0" w:line="240" w:lineRule="auto"/>
            </w:pPr>
            <w:r>
              <w:rPr>
                <w:rFonts w:ascii="Times New Roman" w:hAnsi="Times New Roman"/>
                <w:sz w:val="20"/>
              </w:rPr>
              <w:t>100</w:t>
            </w:r>
          </w:p>
        </w:tc>
        <w:tc>
          <w:tcPr>
            <w:tcW w:type="dxa" w:w="2328"/>
          </w:tcPr>
          <w:p>
            <w:pPr>
              <w:spacing w:before="0" w:after="0" w:line="240" w:lineRule="auto"/>
            </w:pPr>
            <w:r>
              <w:rPr>
                <w:rFonts w:ascii="Times New Roman" w:hAnsi="Times New Roman"/>
                <w:sz w:val="20"/>
              </w:rPr>
              <w:t>3.0</w:t>
            </w:r>
          </w:p>
        </w:tc>
        <w:tc>
          <w:tcPr>
            <w:tcW w:type="dxa" w:w="2328"/>
          </w:tcPr>
          <w:p>
            <w:pPr>
              <w:spacing w:before="0" w:after="0" w:line="240" w:lineRule="auto"/>
            </w:pPr>
            <w:r>
              <w:rPr>
                <w:rFonts w:ascii="Times New Roman" w:hAnsi="Times New Roman"/>
                <w:sz w:val="20"/>
              </w:rPr>
              <w:t>179</w:t>
            </w:r>
          </w:p>
        </w:tc>
      </w:tr>
    </w:tbl>
    <w:p>
      <w:pPr>
        <w:spacing w:before="0" w:after="80" w:line="240" w:lineRule="auto"/>
      </w:pPr>
      <w:r>
        <w:rPr>
          <w:rFonts w:ascii="Times New Roman" w:hAnsi="Times New Roman"/>
          <w:b w:val="0"/>
          <w:i w:val="0"/>
          <w:sz w:val="24"/>
        </w:rPr>
        <w:t>Both methods flag fewer points as the threshold is loosened (higher Z-threshold or larger IQR multiplier), as expected; IQR consistently flags more points than Z-score at 'equivalent' settings because grad_mag is right-skewed, not normally distributed.</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