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0FDDE" w14:textId="77777777" w:rsidR="005938F9" w:rsidRPr="00913613" w:rsidRDefault="005938F9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235B95FD" w14:textId="6493D67C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0EA9801E" w14:textId="7C3DB316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255E92E9" w14:textId="54FC870C" w:rsidR="00645AB4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17CAC842" w14:textId="77777777" w:rsidR="005938F9" w:rsidRPr="00913613" w:rsidRDefault="005938F9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25B3E9BA" w14:textId="3DC97D14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45071D76" w14:textId="013E0B64" w:rsidR="00645AB4" w:rsidRPr="00913613" w:rsidRDefault="005938F9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5AE1F92" wp14:editId="5A6D79B0">
            <wp:simplePos x="0" y="0"/>
            <wp:positionH relativeFrom="page">
              <wp:align>left</wp:align>
            </wp:positionH>
            <wp:positionV relativeFrom="paragraph">
              <wp:posOffset>121285</wp:posOffset>
            </wp:positionV>
            <wp:extent cx="7558562" cy="3564308"/>
            <wp:effectExtent l="0" t="0" r="4445" b="0"/>
            <wp:wrapNone/>
            <wp:docPr id="16394448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562" cy="356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1515E" w14:textId="38633028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2F494CC6" w14:textId="38EE34AD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37E9F7EF" w14:textId="77777777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1E07547D" w14:textId="77777777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4884C235" w14:textId="77777777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37874ECA" w14:textId="77777777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10C156A8" w14:textId="77777777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27BD5842" w14:textId="77777777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774FEDE8" w14:textId="77777777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13B38229" w14:textId="77777777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3C5E5C1F" w14:textId="77777777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3B6DCB75" w14:textId="77777777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231C71A7" w14:textId="77777777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75A27461" w14:textId="77777777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62C25881" w14:textId="77777777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6ACB5298" w14:textId="77777777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0584140A" w14:textId="77777777" w:rsidR="005938F9" w:rsidRPr="00913613" w:rsidRDefault="005938F9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7BF1CF06" w14:textId="77777777" w:rsidR="00645AB4" w:rsidRPr="00913613" w:rsidRDefault="00645AB4">
      <w:pPr>
        <w:rPr>
          <w:rFonts w:ascii="Arial" w:hAnsi="Arial"/>
          <w:sz w:val="21"/>
          <w:szCs w:val="21"/>
          <w:shd w:val="clear" w:color="auto" w:fill="FAFAFA"/>
          <w:lang w:val="en-US"/>
        </w:rPr>
      </w:pPr>
    </w:p>
    <w:p w14:paraId="474832EE" w14:textId="4E936E6E" w:rsidR="00645AB4" w:rsidRPr="00996709" w:rsidRDefault="005938F9">
      <w:pPr>
        <w:rPr>
          <w:rFonts w:ascii="Arial" w:hAnsi="Arial"/>
          <w:sz w:val="28"/>
          <w:szCs w:val="28"/>
          <w:shd w:val="clear" w:color="auto" w:fill="FAFAFA"/>
        </w:rPr>
      </w:pPr>
      <w:r w:rsidRPr="00996709">
        <w:rPr>
          <w:rFonts w:ascii="Arial" w:hAnsi="Arial"/>
          <w:sz w:val="28"/>
          <w:szCs w:val="28"/>
          <w:shd w:val="clear" w:color="auto" w:fill="FAFAFA"/>
        </w:rPr>
        <w:t xml:space="preserve">                                                       </w:t>
      </w:r>
      <w:r w:rsidR="002B5F96" w:rsidRPr="00996709">
        <w:rPr>
          <w:rFonts w:ascii="Arial" w:hAnsi="Arial"/>
          <w:sz w:val="28"/>
          <w:szCs w:val="28"/>
          <w:shd w:val="clear" w:color="auto" w:fill="FAFAFA"/>
        </w:rPr>
        <w:t xml:space="preserve">      </w:t>
      </w:r>
      <w:r w:rsidRPr="00996709">
        <w:rPr>
          <w:rFonts w:ascii="Arial" w:hAnsi="Arial"/>
          <w:sz w:val="28"/>
          <w:szCs w:val="28"/>
          <w:shd w:val="clear" w:color="auto" w:fill="FAFAFA"/>
        </w:rPr>
        <w:t xml:space="preserve">                              EasyNotification</w:t>
      </w:r>
      <w:r w:rsidR="00F31E74" w:rsidRPr="00996709">
        <w:rPr>
          <w:rFonts w:ascii="Arial" w:hAnsi="Arial"/>
          <w:sz w:val="28"/>
          <w:szCs w:val="28"/>
          <w:shd w:val="clear" w:color="auto" w:fill="FAFAFA"/>
        </w:rPr>
        <w:t xml:space="preserve"> BO</w:t>
      </w:r>
    </w:p>
    <w:p w14:paraId="6D8250F5" w14:textId="66E1D96C" w:rsidR="00F31E74" w:rsidRPr="00996709" w:rsidRDefault="00F31E74">
      <w:pPr>
        <w:rPr>
          <w:rFonts w:ascii="Arial" w:hAnsi="Arial"/>
          <w:sz w:val="28"/>
          <w:szCs w:val="28"/>
          <w:shd w:val="clear" w:color="auto" w:fill="FAFAFA"/>
        </w:rPr>
      </w:pPr>
      <w:r w:rsidRPr="00996709">
        <w:rPr>
          <w:rFonts w:ascii="Arial" w:hAnsi="Arial"/>
          <w:sz w:val="28"/>
          <w:szCs w:val="28"/>
          <w:shd w:val="clear" w:color="auto" w:fill="FAFAFA"/>
        </w:rPr>
        <w:t xml:space="preserve">                                                                                                 Guida utente</w:t>
      </w:r>
    </w:p>
    <w:p w14:paraId="2F6F7F1F" w14:textId="46F4F0BD" w:rsidR="005938F9" w:rsidRPr="00996709" w:rsidRDefault="005938F9">
      <w:pPr>
        <w:rPr>
          <w:rFonts w:ascii="Arial" w:hAnsi="Arial"/>
          <w:sz w:val="28"/>
          <w:szCs w:val="28"/>
          <w:shd w:val="clear" w:color="auto" w:fill="FAFAFA"/>
        </w:rPr>
      </w:pPr>
      <w:r w:rsidRPr="00996709">
        <w:rPr>
          <w:rFonts w:ascii="Arial" w:hAnsi="Arial"/>
          <w:sz w:val="28"/>
          <w:szCs w:val="28"/>
          <w:shd w:val="clear" w:color="auto" w:fill="FAFAFA"/>
        </w:rPr>
        <w:t xml:space="preserve">                                                                                                 Versione 1.0</w:t>
      </w:r>
    </w:p>
    <w:p w14:paraId="3DB0833E" w14:textId="1E1CB69A" w:rsidR="005938F9" w:rsidRPr="00996709" w:rsidRDefault="005938F9">
      <w:pPr>
        <w:rPr>
          <w:rFonts w:ascii="Arial" w:hAnsi="Arial"/>
          <w:sz w:val="21"/>
          <w:szCs w:val="21"/>
          <w:shd w:val="clear" w:color="auto" w:fill="FAFAFA"/>
        </w:rPr>
      </w:pPr>
    </w:p>
    <w:sdt>
      <w:sdtPr>
        <w:rPr>
          <w:rFonts w:eastAsiaTheme="minorHAnsi"/>
          <w:caps w:val="0"/>
          <w:color w:val="auto"/>
          <w:spacing w:val="0"/>
          <w:kern w:val="2"/>
          <w:sz w:val="24"/>
          <w:szCs w:val="24"/>
          <w14:ligatures w14:val="standardContextual"/>
        </w:rPr>
        <w:id w:val="37990206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kern w:val="0"/>
          <w:sz w:val="20"/>
          <w:szCs w:val="20"/>
          <w14:ligatures w14:val="none"/>
        </w:rPr>
      </w:sdtEndPr>
      <w:sdtContent>
        <w:p w14:paraId="0AA4C376" w14:textId="01586EB4" w:rsidR="005938F9" w:rsidRDefault="005938F9">
          <w:pPr>
            <w:pStyle w:val="Titolosommario"/>
          </w:pPr>
          <w:r>
            <w:t>Sommario</w:t>
          </w:r>
        </w:p>
        <w:p w14:paraId="2465F85A" w14:textId="4E15AA1D" w:rsidR="004E106D" w:rsidRDefault="005938F9">
          <w:pPr>
            <w:pStyle w:val="Sommario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63093" w:history="1">
            <w:r w:rsidR="004E106D" w:rsidRPr="009E380F">
              <w:rPr>
                <w:rStyle w:val="Collegamentoipertestuale"/>
                <w:b/>
                <w:bCs/>
                <w:i/>
                <w:iCs/>
                <w:noProof/>
              </w:rPr>
              <w:t>Che cos’è?</w:t>
            </w:r>
            <w:r w:rsidR="004E106D">
              <w:rPr>
                <w:noProof/>
                <w:webHidden/>
              </w:rPr>
              <w:tab/>
            </w:r>
            <w:r w:rsidR="004E106D">
              <w:rPr>
                <w:noProof/>
                <w:webHidden/>
              </w:rPr>
              <w:fldChar w:fldCharType="begin"/>
            </w:r>
            <w:r w:rsidR="004E106D">
              <w:rPr>
                <w:noProof/>
                <w:webHidden/>
              </w:rPr>
              <w:instrText xml:space="preserve"> PAGEREF _Toc194863093 \h </w:instrText>
            </w:r>
            <w:r w:rsidR="004E106D">
              <w:rPr>
                <w:noProof/>
                <w:webHidden/>
              </w:rPr>
            </w:r>
            <w:r w:rsidR="004E106D">
              <w:rPr>
                <w:noProof/>
                <w:webHidden/>
              </w:rPr>
              <w:fldChar w:fldCharType="separate"/>
            </w:r>
            <w:r w:rsidR="004E106D">
              <w:rPr>
                <w:noProof/>
                <w:webHidden/>
              </w:rPr>
              <w:t>3</w:t>
            </w:r>
            <w:r w:rsidR="004E106D">
              <w:rPr>
                <w:noProof/>
                <w:webHidden/>
              </w:rPr>
              <w:fldChar w:fldCharType="end"/>
            </w:r>
          </w:hyperlink>
        </w:p>
        <w:p w14:paraId="76F54878" w14:textId="25BDFF6A" w:rsidR="004E106D" w:rsidRDefault="004E106D">
          <w:pPr>
            <w:pStyle w:val="Sommario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4863094" w:history="1">
            <w:r w:rsidRPr="009E380F">
              <w:rPr>
                <w:rStyle w:val="Collegamentoipertestuale"/>
                <w:b/>
                <w:bCs/>
                <w:i/>
                <w:iCs/>
                <w:noProof/>
              </w:rPr>
              <w:t>La Piattaforma Notifiche Digitali di PagoPA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A1124" w14:textId="4447F179" w:rsidR="004E106D" w:rsidRDefault="004E106D">
          <w:pPr>
            <w:pStyle w:val="Sommario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4863095" w:history="1">
            <w:r w:rsidRPr="009E380F">
              <w:rPr>
                <w:rStyle w:val="Collegamentoipertestuale"/>
                <w:b/>
                <w:bCs/>
                <w:i/>
                <w:iCs/>
                <w:noProof/>
              </w:rPr>
              <w:t>EasyNotification AI, Il Gateway Intelligente verso la PND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5B22" w14:textId="0D22B1AB" w:rsidR="004E106D" w:rsidRDefault="004E106D">
          <w:pPr>
            <w:pStyle w:val="Sommario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4863096" w:history="1">
            <w:r w:rsidRPr="009E380F">
              <w:rPr>
                <w:rStyle w:val="Collegamentoipertestuale"/>
                <w:b/>
                <w:bCs/>
                <w:i/>
                <w:iCs/>
                <w:noProof/>
              </w:rPr>
              <w:t>L’intelligenza artificiale e l’elaborazione delle notifiche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0503" w14:textId="01BBB017" w:rsidR="004E106D" w:rsidRDefault="004E106D">
          <w:pPr>
            <w:pStyle w:val="Sommario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4863097" w:history="1">
            <w:r w:rsidRPr="009E380F">
              <w:rPr>
                <w:rStyle w:val="Collegamentoipertestuale"/>
                <w:b/>
                <w:bCs/>
                <w:i/>
                <w:iCs/>
                <w:noProof/>
              </w:rPr>
              <w:t>Come funziona l’IA nell’integrazione?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40C2" w14:textId="212E1FE1" w:rsidR="005938F9" w:rsidRDefault="005938F9">
          <w:r>
            <w:rPr>
              <w:b/>
              <w:bCs/>
            </w:rPr>
            <w:fldChar w:fldCharType="end"/>
          </w:r>
        </w:p>
      </w:sdtContent>
    </w:sdt>
    <w:p w14:paraId="12416AD3" w14:textId="67299940" w:rsidR="005938F9" w:rsidRPr="005938F9" w:rsidRDefault="005938F9">
      <w:pPr>
        <w:rPr>
          <w:rFonts w:ascii="Arial" w:hAnsi="Arial"/>
          <w:sz w:val="21"/>
          <w:szCs w:val="21"/>
          <w:shd w:val="clear" w:color="auto" w:fill="FAFAFA"/>
        </w:rPr>
      </w:pPr>
      <w:r w:rsidRPr="005938F9">
        <w:rPr>
          <w:rFonts w:ascii="Arial" w:hAnsi="Arial"/>
          <w:sz w:val="21"/>
          <w:szCs w:val="21"/>
          <w:shd w:val="clear" w:color="auto" w:fill="FAFAFA"/>
        </w:rPr>
        <w:br w:type="page"/>
      </w:r>
    </w:p>
    <w:p w14:paraId="6C4BED5F" w14:textId="2088963E" w:rsidR="00645AB4" w:rsidRPr="009D3C12" w:rsidRDefault="00645AB4" w:rsidP="009D3C12">
      <w:pPr>
        <w:pStyle w:val="Titolo1"/>
        <w:rPr>
          <w:rStyle w:val="Titolodellibro"/>
        </w:rPr>
      </w:pPr>
      <w:bookmarkStart w:id="0" w:name="_Toc194863093"/>
      <w:r w:rsidRPr="009D3C12">
        <w:rPr>
          <w:rStyle w:val="Titolodellibro"/>
        </w:rPr>
        <w:lastRenderedPageBreak/>
        <w:t>Che cos’è?</w:t>
      </w:r>
      <w:bookmarkEnd w:id="0"/>
    </w:p>
    <w:p w14:paraId="01806043" w14:textId="102FB239" w:rsidR="00645AB4" w:rsidRDefault="00645AB4" w:rsidP="00645AB4">
      <w:r>
        <w:t>EasyNotification è un software con l’IA</w:t>
      </w:r>
      <w:r w:rsidR="00913613">
        <w:t xml:space="preserve"> integrata</w:t>
      </w:r>
      <w:r>
        <w:t xml:space="preserve">, che </w:t>
      </w:r>
      <w:r w:rsidR="00D231EC">
        <w:t>è stato progettato</w:t>
      </w:r>
      <w:r w:rsidR="00995E03">
        <w:t xml:space="preserve"> da Progetti e Soluzioni</w:t>
      </w:r>
      <w:r w:rsidR="00D231EC">
        <w:t xml:space="preserve"> per inviare</w:t>
      </w:r>
      <w:r>
        <w:t xml:space="preserve"> notifiche</w:t>
      </w:r>
      <w:r w:rsidR="00913613">
        <w:t xml:space="preserve"> a valore legale ai cittadini</w:t>
      </w:r>
      <w:r w:rsidR="00995E03">
        <w:t xml:space="preserve">, tramite la </w:t>
      </w:r>
      <w:r w:rsidR="00ED3AA9">
        <w:t>P</w:t>
      </w:r>
      <w:r w:rsidR="00995E03">
        <w:t>iattaforma</w:t>
      </w:r>
      <w:r w:rsidR="00ED3AA9">
        <w:t xml:space="preserve"> Notifiche Digitali</w:t>
      </w:r>
      <w:r w:rsidR="00995E03">
        <w:t xml:space="preserve"> di</w:t>
      </w:r>
      <w:r w:rsidR="00ED3AA9">
        <w:t xml:space="preserve"> P</w:t>
      </w:r>
      <w:r w:rsidR="00995E03">
        <w:t>agoPA</w:t>
      </w:r>
      <w:r w:rsidR="00ED3AA9">
        <w:t xml:space="preserve">   (PND di PagoPA)</w:t>
      </w:r>
    </w:p>
    <w:p w14:paraId="53418C57" w14:textId="750B742F" w:rsidR="006B6E80" w:rsidRDefault="006B6E80" w:rsidP="00645AB4">
      <w:r>
        <w:rPr>
          <w:noProof/>
        </w:rPr>
        <w:drawing>
          <wp:inline distT="0" distB="0" distL="0" distR="0" wp14:anchorId="14201224" wp14:editId="59E30389">
            <wp:extent cx="6116955" cy="1898015"/>
            <wp:effectExtent l="0" t="0" r="0" b="6985"/>
            <wp:docPr id="166008429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5570" w14:textId="2FE80651" w:rsidR="00ED3AA9" w:rsidRPr="009D3C12" w:rsidRDefault="00ED3AA9" w:rsidP="009D3C12">
      <w:pPr>
        <w:pStyle w:val="Titolo1"/>
        <w:rPr>
          <w:rStyle w:val="Titolodellibro"/>
        </w:rPr>
      </w:pPr>
      <w:bookmarkStart w:id="1" w:name="_Toc194863094"/>
      <w:r w:rsidRPr="009D3C12">
        <w:rPr>
          <w:rStyle w:val="Titolodellibro"/>
        </w:rPr>
        <w:t>La Piattaforma Notifiche Digitali di PagoPA</w:t>
      </w:r>
      <w:bookmarkEnd w:id="1"/>
    </w:p>
    <w:p w14:paraId="08AAA28B" w14:textId="2BA2B05D" w:rsidR="00ED3AA9" w:rsidRDefault="00ED3AA9" w:rsidP="00645AB4">
      <w:r>
        <w:t>La piattaforma PND di PagoPA è stata realizzata per le Pubbliche Amministrazioni allo scopo di inviare digitalmente con valore legale, quali: sanzioni, atti amministrativi o altre comunicazioni importanti ai cittadini e alle imprese</w:t>
      </w:r>
      <w:r w:rsidR="00AD1022">
        <w:t>.</w:t>
      </w:r>
    </w:p>
    <w:p w14:paraId="196E02D0" w14:textId="38181F1E" w:rsidR="00AD1022" w:rsidRDefault="00AD1022" w:rsidP="00645AB4">
      <w:r>
        <w:t>Sono stati inoltre previsti contributi per le PA all’interno della Misura 1.4.5 Digitalizzazione degli avvisi pubblici del PNRR</w:t>
      </w:r>
    </w:p>
    <w:p w14:paraId="63B0FEFF" w14:textId="18336996" w:rsidR="009D7316" w:rsidRPr="009D3C12" w:rsidRDefault="009D7316" w:rsidP="009D3C12">
      <w:pPr>
        <w:pStyle w:val="Titolo1"/>
        <w:rPr>
          <w:rStyle w:val="Titolodellibro"/>
        </w:rPr>
      </w:pPr>
      <w:bookmarkStart w:id="2" w:name="_Toc194863095"/>
      <w:r w:rsidRPr="009D3C12">
        <w:rPr>
          <w:rStyle w:val="Titolodellibro"/>
        </w:rPr>
        <w:t>EasyNotification AI, Il Gateway Intelligente verso la PND</w:t>
      </w:r>
      <w:bookmarkEnd w:id="2"/>
    </w:p>
    <w:p w14:paraId="6C6D6B6F" w14:textId="49E2FA4F" w:rsidR="009D7316" w:rsidRDefault="009D3C12" w:rsidP="009D7316">
      <w:r>
        <w:t xml:space="preserve">EasyNotification AI è la soluzione che permette agli Enti di collegarsi alla Piattaforma Notifiche Digitali con la massima </w:t>
      </w:r>
      <w:r w:rsidR="00F117E7">
        <w:t>semplicità e immediatezza. E’ costituito da:</w:t>
      </w:r>
    </w:p>
    <w:p w14:paraId="3BA25B8B" w14:textId="106AE7CB" w:rsidR="00F117E7" w:rsidRDefault="00F117E7" w:rsidP="00F117E7">
      <w:pPr>
        <w:pStyle w:val="Paragrafoelenco"/>
        <w:numPr>
          <w:ilvl w:val="0"/>
          <w:numId w:val="1"/>
        </w:numPr>
      </w:pPr>
      <w:r>
        <w:t>Sistema di elaborazione delle notifiche ed estrapolazione dei dati basato sull’IA</w:t>
      </w:r>
    </w:p>
    <w:p w14:paraId="095863F2" w14:textId="4689C14A" w:rsidR="00F117E7" w:rsidRDefault="00F117E7" w:rsidP="00F117E7">
      <w:pPr>
        <w:pStyle w:val="Paragrafoelenco"/>
        <w:numPr>
          <w:ilvl w:val="0"/>
          <w:numId w:val="1"/>
        </w:numPr>
      </w:pPr>
      <w:r>
        <w:t>Il motore di connessione alla PND</w:t>
      </w:r>
    </w:p>
    <w:p w14:paraId="17876835" w14:textId="5E660888" w:rsidR="00F117E7" w:rsidRDefault="00F117E7" w:rsidP="00F117E7">
      <w:pPr>
        <w:pStyle w:val="Paragrafoelenco"/>
        <w:numPr>
          <w:ilvl w:val="0"/>
          <w:numId w:val="1"/>
        </w:numPr>
      </w:pPr>
      <w:r>
        <w:t>Il portale di monitoraggio per gli operatori dell’Ente</w:t>
      </w:r>
    </w:p>
    <w:p w14:paraId="735608BF" w14:textId="6FC075F6" w:rsidR="00F117E7" w:rsidRPr="00F25C31" w:rsidRDefault="00F25C31" w:rsidP="00F25C31">
      <w:pPr>
        <w:pStyle w:val="Titolo1"/>
        <w:rPr>
          <w:b/>
          <w:bCs/>
          <w:i/>
          <w:iCs/>
        </w:rPr>
      </w:pPr>
      <w:bookmarkStart w:id="3" w:name="_Toc194863096"/>
      <w:r w:rsidRPr="00F25C31">
        <w:rPr>
          <w:b/>
          <w:bCs/>
          <w:i/>
          <w:iCs/>
        </w:rPr>
        <w:t>L’intelligenza artificiale e l’elaborazione delle notifiche</w:t>
      </w:r>
      <w:bookmarkEnd w:id="3"/>
    </w:p>
    <w:p w14:paraId="001B14EE" w14:textId="0FABF28F" w:rsidR="00F25C31" w:rsidRDefault="009B10CF" w:rsidP="00F117E7">
      <w:r>
        <w:t xml:space="preserve">L’IA di </w:t>
      </w:r>
      <w:proofErr w:type="spellStart"/>
      <w:r>
        <w:t>EasySynergy</w:t>
      </w:r>
      <w:proofErr w:type="spellEnd"/>
      <w:r>
        <w:t xml:space="preserve"> è garantisce l’autonomia da altri software, eliminando la </w:t>
      </w:r>
      <w:proofErr w:type="spellStart"/>
      <w:r>
        <w:t>neccessità</w:t>
      </w:r>
      <w:proofErr w:type="spellEnd"/>
      <w:r>
        <w:t xml:space="preserve"> di sviluppare interfacce software, perché permette l’interoperabilità tra sistemi software comunali in maniera automatica.</w:t>
      </w:r>
    </w:p>
    <w:p w14:paraId="2444872E" w14:textId="264588C3" w:rsidR="005538C6" w:rsidRDefault="009B10CF" w:rsidP="00F117E7">
      <w:r>
        <w:t xml:space="preserve">Nell’attuale era digitale, l’IA migliora l’efficienza e la qualità </w:t>
      </w:r>
      <w:r w:rsidR="005538C6">
        <w:t>dei servizi erogati, sia in ausilio alla digitalizzazione delle imprese e della PA, sia per trasformare le modalità operative e ottimizzare i processi aziendali, migliorando l’efficienza e la soddisfazione dei soggetti coinvolti</w:t>
      </w:r>
    </w:p>
    <w:p w14:paraId="350C7B58" w14:textId="340A1C05" w:rsidR="00591169" w:rsidRPr="00AA202E" w:rsidRDefault="00591169" w:rsidP="00591169">
      <w:pPr>
        <w:pStyle w:val="Titolo1"/>
        <w:rPr>
          <w:b/>
          <w:bCs/>
          <w:i/>
          <w:iCs/>
        </w:rPr>
      </w:pPr>
      <w:bookmarkStart w:id="4" w:name="_Toc194863097"/>
      <w:r w:rsidRPr="00AA202E">
        <w:rPr>
          <w:b/>
          <w:bCs/>
          <w:i/>
          <w:iCs/>
        </w:rPr>
        <w:t>Come funziona l’IA nell’integrazione?</w:t>
      </w:r>
      <w:bookmarkEnd w:id="4"/>
    </w:p>
    <w:p w14:paraId="0F04BA73" w14:textId="7D22CB35" w:rsidR="005538C6" w:rsidRDefault="00591169" w:rsidP="00F117E7">
      <w:r>
        <w:t>L’IA può analizzare i dati provenienti da diversi sistemi e combinarli in modo coerente, effettuando controlli e verifiche automatiche alla PND prima della trasmissione</w:t>
      </w:r>
    </w:p>
    <w:p w14:paraId="05480389" w14:textId="77777777" w:rsidR="00E53585" w:rsidRDefault="00E53585" w:rsidP="00F117E7"/>
    <w:p w14:paraId="0B70D9E9" w14:textId="77777777" w:rsidR="00E53585" w:rsidRDefault="00E53585" w:rsidP="00F117E7"/>
    <w:p w14:paraId="4005D968" w14:textId="77777777" w:rsidR="00E53585" w:rsidRDefault="00E53585" w:rsidP="00F117E7"/>
    <w:p w14:paraId="2B0FAA4E" w14:textId="77777777" w:rsidR="00E53585" w:rsidRDefault="00E53585" w:rsidP="00F117E7"/>
    <w:p w14:paraId="50DC13A6" w14:textId="4C76B711" w:rsidR="000255AE" w:rsidRDefault="000255AE" w:rsidP="00F117E7">
      <w:r>
        <w:lastRenderedPageBreak/>
        <w:t>EasyNotification Core</w:t>
      </w:r>
    </w:p>
    <w:p w14:paraId="589621AD" w14:textId="33975D1E" w:rsidR="00E53585" w:rsidRDefault="00E53585" w:rsidP="00F117E7">
      <w:r>
        <w:t>Gli obbiettivi di SEND è quello di: automatizzare il processo e ridurre i corsi</w:t>
      </w:r>
    </w:p>
    <w:p w14:paraId="17BD8920" w14:textId="3159D677" w:rsidR="00A90F47" w:rsidRDefault="00A90F47" w:rsidP="00F117E7">
      <w:r>
        <w:t xml:space="preserve">I costi si dividono tra </w:t>
      </w:r>
      <w:r w:rsidR="00227B21">
        <w:t>Ente</w:t>
      </w:r>
      <w:r>
        <w:t xml:space="preserve"> e </w:t>
      </w:r>
      <w:r w:rsidR="00227B21">
        <w:t>SEND</w:t>
      </w:r>
      <w:r>
        <w:t xml:space="preserve"> di 1€</w:t>
      </w:r>
    </w:p>
    <w:p w14:paraId="6AB1B5EB" w14:textId="7FAB235A" w:rsidR="002967CF" w:rsidRDefault="002967CF" w:rsidP="00F117E7">
      <w:r>
        <w:t>EasyNotification Core è il nostro motore</w:t>
      </w:r>
      <w:r w:rsidR="00037DF9">
        <w:t xml:space="preserve"> che</w:t>
      </w:r>
      <w:r>
        <w:t>:</w:t>
      </w:r>
    </w:p>
    <w:p w14:paraId="1318642B" w14:textId="4E0E0BE4" w:rsidR="002967CF" w:rsidRDefault="002967CF" w:rsidP="002967CF">
      <w:pPr>
        <w:pStyle w:val="Paragrafoelenco"/>
        <w:numPr>
          <w:ilvl w:val="0"/>
          <w:numId w:val="2"/>
        </w:numPr>
      </w:pPr>
      <w:r>
        <w:t>Agisce da facilitatore tra l’ente e i suoi applicativi</w:t>
      </w:r>
    </w:p>
    <w:p w14:paraId="548DAB0C" w14:textId="7014F54A" w:rsidR="002967CF" w:rsidRDefault="002967CF" w:rsidP="002967CF">
      <w:pPr>
        <w:pStyle w:val="Paragrafoelenco"/>
        <w:numPr>
          <w:ilvl w:val="0"/>
          <w:numId w:val="2"/>
        </w:numPr>
      </w:pPr>
      <w:r>
        <w:t>Ha il compito di tradurre le informazioni raccolte dagli applicativi di dominio</w:t>
      </w:r>
    </w:p>
    <w:p w14:paraId="4B648C2B" w14:textId="42CD63AC" w:rsidR="002967CF" w:rsidRDefault="002967CF" w:rsidP="002967CF">
      <w:pPr>
        <w:pStyle w:val="Paragrafoelenco"/>
        <w:numPr>
          <w:ilvl w:val="0"/>
          <w:numId w:val="2"/>
        </w:numPr>
      </w:pPr>
      <w:r>
        <w:t>Trasferisce le notifiche a SEND e successivamente all’invio effettua un monitoraggio del processo di consegna attraverso dei report</w:t>
      </w:r>
    </w:p>
    <w:p w14:paraId="246C51A6" w14:textId="33ECDBD0" w:rsidR="002967CF" w:rsidRDefault="00CF669A" w:rsidP="002967CF">
      <w:pPr>
        <w:ind w:left="360"/>
      </w:pPr>
      <w:r>
        <w:t>Componenti fondamentali</w:t>
      </w:r>
    </w:p>
    <w:p w14:paraId="0B5C5B23" w14:textId="11201EFA" w:rsidR="00CF669A" w:rsidRDefault="00CF669A" w:rsidP="002967CF">
      <w:pPr>
        <w:ind w:left="360"/>
      </w:pPr>
      <w:r>
        <w:t>Cartella SFTP</w:t>
      </w:r>
      <w:r w:rsidR="00227B21">
        <w:t>:</w:t>
      </w:r>
    </w:p>
    <w:p w14:paraId="7A919244" w14:textId="0A7E6CD6" w:rsidR="00227B21" w:rsidRDefault="00227B21" w:rsidP="00227B21">
      <w:pPr>
        <w:pStyle w:val="Paragrafoelenco"/>
        <w:numPr>
          <w:ilvl w:val="0"/>
          <w:numId w:val="6"/>
        </w:numPr>
      </w:pPr>
      <w:r>
        <w:t>IN</w:t>
      </w:r>
    </w:p>
    <w:p w14:paraId="45706035" w14:textId="287F05C8" w:rsidR="00227B21" w:rsidRDefault="00227B21" w:rsidP="00227B21">
      <w:pPr>
        <w:pStyle w:val="Paragrafoelenco"/>
        <w:numPr>
          <w:ilvl w:val="0"/>
          <w:numId w:val="6"/>
        </w:numPr>
      </w:pPr>
      <w:r>
        <w:t>OUT</w:t>
      </w:r>
    </w:p>
    <w:p w14:paraId="75D6CB6C" w14:textId="5133C7A4" w:rsidR="00CF669A" w:rsidRDefault="00CF669A" w:rsidP="002967CF">
      <w:pPr>
        <w:ind w:left="360"/>
      </w:pPr>
      <w:r>
        <w:t>Microservizi\Worker che ha 3 macrofunzioni:</w:t>
      </w:r>
    </w:p>
    <w:p w14:paraId="78DAA509" w14:textId="14F01F27" w:rsidR="00CF669A" w:rsidRDefault="00CF669A" w:rsidP="002967CF">
      <w:pPr>
        <w:ind w:left="360"/>
      </w:pPr>
      <w:r>
        <w:t>La traduzione e l’invio a PN</w:t>
      </w:r>
    </w:p>
    <w:p w14:paraId="09CFC30A" w14:textId="0B1DC5F8" w:rsidR="00CF669A" w:rsidRDefault="00CF669A" w:rsidP="002967CF">
      <w:pPr>
        <w:ind w:left="360"/>
      </w:pPr>
      <w:r>
        <w:t>Il monitoraggio dell’accettazione notifiche</w:t>
      </w:r>
    </w:p>
    <w:p w14:paraId="1237F037" w14:textId="2DF61579" w:rsidR="00CF669A" w:rsidRDefault="00CF669A" w:rsidP="002967CF">
      <w:pPr>
        <w:ind w:left="360"/>
      </w:pPr>
      <w:r>
        <w:t>Il monitoraggio dello Stato di avanzamento</w:t>
      </w:r>
    </w:p>
    <w:p w14:paraId="26BB0189" w14:textId="545CE2C0" w:rsidR="00D51715" w:rsidRDefault="00D51715" w:rsidP="002967CF">
      <w:pPr>
        <w:ind w:left="360"/>
      </w:pPr>
      <w:r>
        <w:t>Su queste 3 macrofunzioni, EN ha 6 microservizi:</w:t>
      </w:r>
    </w:p>
    <w:p w14:paraId="17022C3E" w14:textId="23C9A5C6" w:rsidR="00D51715" w:rsidRDefault="00D51715" w:rsidP="00227B21">
      <w:pPr>
        <w:pStyle w:val="Paragrafoelenco"/>
        <w:numPr>
          <w:ilvl w:val="0"/>
          <w:numId w:val="5"/>
        </w:numPr>
      </w:pPr>
      <w:r>
        <w:t xml:space="preserve">Notification </w:t>
      </w:r>
      <w:proofErr w:type="spellStart"/>
      <w:r>
        <w:t>collector</w:t>
      </w:r>
      <w:proofErr w:type="spellEnd"/>
    </w:p>
    <w:p w14:paraId="57037459" w14:textId="74AC7552" w:rsidR="00D51715" w:rsidRDefault="00D51715" w:rsidP="00227B21">
      <w:pPr>
        <w:pStyle w:val="Paragrafoelenco"/>
        <w:numPr>
          <w:ilvl w:val="0"/>
          <w:numId w:val="5"/>
        </w:numPr>
      </w:pPr>
      <w:r>
        <w:t>Notification parser</w:t>
      </w:r>
    </w:p>
    <w:p w14:paraId="6CC206DD" w14:textId="4F7E1C74" w:rsidR="00D51715" w:rsidRDefault="00D51715" w:rsidP="00227B21">
      <w:pPr>
        <w:pStyle w:val="Paragrafoelenco"/>
        <w:numPr>
          <w:ilvl w:val="0"/>
          <w:numId w:val="5"/>
        </w:numPr>
      </w:pPr>
      <w:r>
        <w:t xml:space="preserve">Notification </w:t>
      </w:r>
      <w:proofErr w:type="spellStart"/>
      <w:r>
        <w:t>sender</w:t>
      </w:r>
      <w:proofErr w:type="spellEnd"/>
    </w:p>
    <w:p w14:paraId="58F66CFF" w14:textId="05913C14" w:rsidR="00D51715" w:rsidRDefault="00D51715" w:rsidP="00227B21">
      <w:pPr>
        <w:pStyle w:val="Paragrafoelenco"/>
        <w:numPr>
          <w:ilvl w:val="0"/>
          <w:numId w:val="5"/>
        </w:numPr>
      </w:pPr>
      <w:r>
        <w:t xml:space="preserve">Notification status </w:t>
      </w:r>
      <w:proofErr w:type="spellStart"/>
      <w:r>
        <w:t>checker</w:t>
      </w:r>
      <w:proofErr w:type="spellEnd"/>
    </w:p>
    <w:p w14:paraId="1ED40543" w14:textId="44F3186B" w:rsidR="00D51715" w:rsidRDefault="00D51715" w:rsidP="00227B21">
      <w:pPr>
        <w:pStyle w:val="Paragrafoelenco"/>
        <w:numPr>
          <w:ilvl w:val="0"/>
          <w:numId w:val="5"/>
        </w:numPr>
      </w:pPr>
      <w:r>
        <w:t xml:space="preserve">Notification delivery status </w:t>
      </w:r>
      <w:proofErr w:type="spellStart"/>
      <w:r>
        <w:t>checker</w:t>
      </w:r>
      <w:proofErr w:type="spellEnd"/>
    </w:p>
    <w:p w14:paraId="4326BA03" w14:textId="5A8E53D0" w:rsidR="00D51715" w:rsidRDefault="00D51715" w:rsidP="00227B21">
      <w:pPr>
        <w:pStyle w:val="Paragrafoelenco"/>
        <w:numPr>
          <w:ilvl w:val="0"/>
          <w:numId w:val="5"/>
        </w:numPr>
      </w:pPr>
      <w:r>
        <w:t xml:space="preserve">Notification price </w:t>
      </w:r>
      <w:proofErr w:type="spellStart"/>
      <w:r>
        <w:t>collector</w:t>
      </w:r>
      <w:proofErr w:type="spellEnd"/>
    </w:p>
    <w:p w14:paraId="70A32956" w14:textId="3D7B4583" w:rsidR="00275188" w:rsidRDefault="00275188" w:rsidP="002967CF">
      <w:pPr>
        <w:ind w:left="360"/>
      </w:pPr>
      <w:r>
        <w:t>Le API sono 2:</w:t>
      </w:r>
    </w:p>
    <w:p w14:paraId="1DFAD04A" w14:textId="7479684C" w:rsidR="00D51715" w:rsidRDefault="00AA2FA6" w:rsidP="002967CF">
      <w:pPr>
        <w:ind w:left="360"/>
      </w:pPr>
      <w:r>
        <w:t>API Core</w:t>
      </w:r>
    </w:p>
    <w:p w14:paraId="353036ED" w14:textId="1BD829AE" w:rsidR="00AA2FA6" w:rsidRDefault="00AA2FA6" w:rsidP="002967CF">
      <w:pPr>
        <w:ind w:left="360"/>
      </w:pPr>
      <w:r>
        <w:t>API Attualizzazione</w:t>
      </w:r>
    </w:p>
    <w:p w14:paraId="43EEA7DB" w14:textId="29E371C4" w:rsidR="00A327FA" w:rsidRDefault="00A327FA" w:rsidP="002967CF">
      <w:pPr>
        <w:ind w:left="360"/>
      </w:pPr>
      <w:proofErr w:type="spellStart"/>
      <w:r>
        <w:t>Onboarding</w:t>
      </w:r>
      <w:proofErr w:type="spellEnd"/>
      <w:r>
        <w:t xml:space="preserve"> verso EN</w:t>
      </w:r>
    </w:p>
    <w:p w14:paraId="56E53352" w14:textId="2608C05A" w:rsidR="00A327FA" w:rsidRDefault="00A327FA" w:rsidP="002967CF">
      <w:pPr>
        <w:ind w:left="360"/>
      </w:pPr>
      <w:r>
        <w:t xml:space="preserve">EasyNotification </w:t>
      </w:r>
      <w:proofErr w:type="spellStart"/>
      <w:r>
        <w:t>Configuration</w:t>
      </w:r>
      <w:proofErr w:type="spellEnd"/>
      <w:r>
        <w:t xml:space="preserve"> Manager</w:t>
      </w:r>
    </w:p>
    <w:p w14:paraId="6A470ECA" w14:textId="77777777" w:rsidR="00A327FA" w:rsidRDefault="00A327FA" w:rsidP="002967CF">
      <w:pPr>
        <w:ind w:left="360"/>
      </w:pPr>
    </w:p>
    <w:p w14:paraId="1527B733" w14:textId="594D3895" w:rsidR="00275188" w:rsidRDefault="00275188" w:rsidP="002967CF">
      <w:pPr>
        <w:ind w:left="360"/>
      </w:pPr>
      <w:r>
        <w:t>Notifica App IO:</w:t>
      </w:r>
    </w:p>
    <w:p w14:paraId="48201788" w14:textId="5F5367F8" w:rsidR="00AA2FA6" w:rsidRDefault="00AA2FA6" w:rsidP="00AA2FA6">
      <w:pPr>
        <w:ind w:left="360"/>
      </w:pPr>
      <w:r>
        <w:t>Cosa vedrà il cittadino?</w:t>
      </w:r>
    </w:p>
    <w:p w14:paraId="308CD813" w14:textId="7FA1D3F8" w:rsidR="00AA2FA6" w:rsidRDefault="00AA2FA6" w:rsidP="00275188">
      <w:pPr>
        <w:pStyle w:val="Paragrafoelenco"/>
        <w:numPr>
          <w:ilvl w:val="0"/>
          <w:numId w:val="7"/>
        </w:numPr>
      </w:pPr>
      <w:r>
        <w:t>Riceverà una notifica per SEND direttamente nell’app IO, lo apre e vede che ha ricevuto una notifica a valore legale [di solito, se è la prima volta, visualizzerà un pulsante di iscrizione, direttamente nell’app]</w:t>
      </w:r>
    </w:p>
    <w:p w14:paraId="454E4857" w14:textId="77777777" w:rsidR="00EF4C61" w:rsidRDefault="00EF4C61" w:rsidP="00AA2FA6">
      <w:pPr>
        <w:ind w:left="360"/>
      </w:pPr>
    </w:p>
    <w:p w14:paraId="5D5DB7C6" w14:textId="6AE098AE" w:rsidR="00A15C02" w:rsidRDefault="00996709" w:rsidP="00AA2FA6">
      <w:pPr>
        <w:ind w:left="360"/>
      </w:pPr>
      <w:r>
        <w:lastRenderedPageBreak/>
        <w:t>Workflow</w:t>
      </w:r>
    </w:p>
    <w:p w14:paraId="7A2FD212" w14:textId="32444C37" w:rsidR="00996709" w:rsidRDefault="00996709" w:rsidP="00275188">
      <w:pPr>
        <w:pStyle w:val="Paragrafoelenco"/>
        <w:numPr>
          <w:ilvl w:val="0"/>
          <w:numId w:val="7"/>
        </w:numPr>
      </w:pPr>
      <w:r>
        <w:t>Si parte con la registrazione di un contratto</w:t>
      </w:r>
    </w:p>
    <w:p w14:paraId="375BB05D" w14:textId="70C5AE4C" w:rsidR="00037DF9" w:rsidRDefault="00EF4C61" w:rsidP="00AA2FA6">
      <w:pPr>
        <w:ind w:left="360"/>
      </w:pPr>
      <w:r>
        <w:t>Il contratto può essere diretto o indiretto</w:t>
      </w:r>
    </w:p>
    <w:p w14:paraId="61841042" w14:textId="77777777" w:rsidR="00037DF9" w:rsidRDefault="00037DF9" w:rsidP="00AA2FA6">
      <w:pPr>
        <w:ind w:left="360"/>
      </w:pPr>
    </w:p>
    <w:p w14:paraId="555BE14F" w14:textId="77777777" w:rsidR="00037DF9" w:rsidRDefault="00037DF9" w:rsidP="00AA2FA6">
      <w:pPr>
        <w:ind w:left="360"/>
      </w:pPr>
    </w:p>
    <w:p w14:paraId="58546377" w14:textId="77777777" w:rsidR="00037DF9" w:rsidRDefault="00037DF9" w:rsidP="00AA2FA6">
      <w:pPr>
        <w:ind w:left="360"/>
      </w:pPr>
    </w:p>
    <w:p w14:paraId="27385C49" w14:textId="40DF79E7" w:rsidR="00996709" w:rsidRPr="00037DF9" w:rsidRDefault="00996709" w:rsidP="00AA2FA6">
      <w:pPr>
        <w:ind w:left="360"/>
        <w:rPr>
          <w:lang w:val="en-US"/>
        </w:rPr>
      </w:pPr>
      <w:r w:rsidRPr="00037DF9">
        <w:rPr>
          <w:lang w:val="en-US"/>
        </w:rPr>
        <w:t>Easy Notification Back Office</w:t>
      </w:r>
    </w:p>
    <w:p w14:paraId="15CAABF6" w14:textId="4E435319" w:rsidR="00037DF9" w:rsidRPr="00037DF9" w:rsidRDefault="00037DF9" w:rsidP="00AA2FA6">
      <w:pPr>
        <w:ind w:left="360"/>
        <w:rPr>
          <w:lang w:val="en-US"/>
        </w:rPr>
      </w:pPr>
      <w:proofErr w:type="spellStart"/>
      <w:r w:rsidRPr="00037DF9">
        <w:rPr>
          <w:lang w:val="en-US"/>
        </w:rPr>
        <w:t>Cartella</w:t>
      </w:r>
      <w:proofErr w:type="spellEnd"/>
      <w:r w:rsidRPr="00037DF9">
        <w:rPr>
          <w:lang w:val="en-US"/>
        </w:rPr>
        <w:t xml:space="preserve"> SFTP:</w:t>
      </w:r>
    </w:p>
    <w:p w14:paraId="4C54F197" w14:textId="152772A0" w:rsidR="00037DF9" w:rsidRDefault="00037DF9" w:rsidP="00037DF9">
      <w:pPr>
        <w:pStyle w:val="Paragrafoelenco"/>
        <w:numPr>
          <w:ilvl w:val="0"/>
          <w:numId w:val="4"/>
        </w:numPr>
      </w:pPr>
      <w:r>
        <w:t>IN</w:t>
      </w:r>
    </w:p>
    <w:p w14:paraId="36800FFE" w14:textId="40D7DC2B" w:rsidR="00037DF9" w:rsidRDefault="00037DF9" w:rsidP="00037DF9">
      <w:pPr>
        <w:pStyle w:val="Paragrafoelenco"/>
        <w:numPr>
          <w:ilvl w:val="0"/>
          <w:numId w:val="4"/>
        </w:numPr>
      </w:pPr>
      <w:r>
        <w:t>OUT</w:t>
      </w:r>
    </w:p>
    <w:p w14:paraId="2E354FCE" w14:textId="77777777" w:rsidR="00037DF9" w:rsidRDefault="00037DF9" w:rsidP="00AA2FA6">
      <w:pPr>
        <w:ind w:left="360"/>
      </w:pPr>
    </w:p>
    <w:p w14:paraId="4A94FB80" w14:textId="72C2D0C0" w:rsidR="00037DF9" w:rsidRDefault="00037DF9" w:rsidP="00AA2FA6">
      <w:pPr>
        <w:ind w:left="360"/>
      </w:pPr>
      <w:r>
        <w:t>Portale di Back office:</w:t>
      </w:r>
    </w:p>
    <w:p w14:paraId="518A4336" w14:textId="15D66B26" w:rsidR="00037DF9" w:rsidRDefault="00037DF9" w:rsidP="00037DF9">
      <w:pPr>
        <w:pStyle w:val="Paragrafoelenco"/>
        <w:numPr>
          <w:ilvl w:val="0"/>
          <w:numId w:val="3"/>
        </w:numPr>
      </w:pPr>
      <w:r>
        <w:t>Home</w:t>
      </w:r>
    </w:p>
    <w:p w14:paraId="4D80552D" w14:textId="738AC682" w:rsidR="00037DF9" w:rsidRDefault="00037DF9" w:rsidP="00037DF9">
      <w:pPr>
        <w:pStyle w:val="Paragrafoelenco"/>
        <w:numPr>
          <w:ilvl w:val="0"/>
          <w:numId w:val="3"/>
        </w:numPr>
      </w:pPr>
      <w:r>
        <w:t>Flussi</w:t>
      </w:r>
    </w:p>
    <w:p w14:paraId="2E6391E1" w14:textId="43705384" w:rsidR="00037DF9" w:rsidRDefault="00037DF9" w:rsidP="00037DF9">
      <w:pPr>
        <w:pStyle w:val="Paragrafoelenco"/>
        <w:numPr>
          <w:ilvl w:val="0"/>
          <w:numId w:val="3"/>
        </w:numPr>
      </w:pPr>
      <w:r>
        <w:t>Notifiche AI</w:t>
      </w:r>
    </w:p>
    <w:p w14:paraId="62064F89" w14:textId="6E5ED979" w:rsidR="00996709" w:rsidRDefault="00996709" w:rsidP="004E106D"/>
    <w:p w14:paraId="27C5CC8B" w14:textId="1153E464" w:rsidR="004E106D" w:rsidRPr="009D7316" w:rsidRDefault="004E106D" w:rsidP="004E106D"/>
    <w:sectPr w:rsidR="004E106D" w:rsidRPr="009D73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17B8"/>
    <w:multiLevelType w:val="hybridMultilevel"/>
    <w:tmpl w:val="17E280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24E6B"/>
    <w:multiLevelType w:val="hybridMultilevel"/>
    <w:tmpl w:val="583422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91400"/>
    <w:multiLevelType w:val="hybridMultilevel"/>
    <w:tmpl w:val="50CAC1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9206F2"/>
    <w:multiLevelType w:val="hybridMultilevel"/>
    <w:tmpl w:val="23E8BF1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88556F"/>
    <w:multiLevelType w:val="hybridMultilevel"/>
    <w:tmpl w:val="B052EDD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F17FF8"/>
    <w:multiLevelType w:val="hybridMultilevel"/>
    <w:tmpl w:val="3D3A4FA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3373E0"/>
    <w:multiLevelType w:val="hybridMultilevel"/>
    <w:tmpl w:val="527002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50007">
    <w:abstractNumId w:val="1"/>
  </w:num>
  <w:num w:numId="2" w16cid:durableId="1044522505">
    <w:abstractNumId w:val="6"/>
  </w:num>
  <w:num w:numId="3" w16cid:durableId="1096442737">
    <w:abstractNumId w:val="3"/>
  </w:num>
  <w:num w:numId="4" w16cid:durableId="1931162729">
    <w:abstractNumId w:val="4"/>
  </w:num>
  <w:num w:numId="5" w16cid:durableId="1628469559">
    <w:abstractNumId w:val="0"/>
  </w:num>
  <w:num w:numId="6" w16cid:durableId="865756178">
    <w:abstractNumId w:val="5"/>
  </w:num>
  <w:num w:numId="7" w16cid:durableId="1969775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B4"/>
    <w:rsid w:val="000255AE"/>
    <w:rsid w:val="00037DF9"/>
    <w:rsid w:val="00227B21"/>
    <w:rsid w:val="00275188"/>
    <w:rsid w:val="002967CF"/>
    <w:rsid w:val="002B5F96"/>
    <w:rsid w:val="00380ADD"/>
    <w:rsid w:val="003B5276"/>
    <w:rsid w:val="00474A8F"/>
    <w:rsid w:val="00495E24"/>
    <w:rsid w:val="004E106D"/>
    <w:rsid w:val="004F077B"/>
    <w:rsid w:val="005538C6"/>
    <w:rsid w:val="00591169"/>
    <w:rsid w:val="0059125D"/>
    <w:rsid w:val="005938F9"/>
    <w:rsid w:val="005B29B4"/>
    <w:rsid w:val="00645AB4"/>
    <w:rsid w:val="006B6E80"/>
    <w:rsid w:val="00857AFD"/>
    <w:rsid w:val="00875D57"/>
    <w:rsid w:val="008C3776"/>
    <w:rsid w:val="00913613"/>
    <w:rsid w:val="00995E03"/>
    <w:rsid w:val="00996709"/>
    <w:rsid w:val="009A3A99"/>
    <w:rsid w:val="009B10CF"/>
    <w:rsid w:val="009D3C12"/>
    <w:rsid w:val="009D7316"/>
    <w:rsid w:val="00A15C02"/>
    <w:rsid w:val="00A327FA"/>
    <w:rsid w:val="00A90F47"/>
    <w:rsid w:val="00AA202E"/>
    <w:rsid w:val="00AA2FA6"/>
    <w:rsid w:val="00AD1022"/>
    <w:rsid w:val="00AE2F8C"/>
    <w:rsid w:val="00AF212E"/>
    <w:rsid w:val="00CF669A"/>
    <w:rsid w:val="00D231EC"/>
    <w:rsid w:val="00D51715"/>
    <w:rsid w:val="00D543E2"/>
    <w:rsid w:val="00DD02AC"/>
    <w:rsid w:val="00E53585"/>
    <w:rsid w:val="00ED3AA9"/>
    <w:rsid w:val="00EF4C61"/>
    <w:rsid w:val="00F117E7"/>
    <w:rsid w:val="00F25C31"/>
    <w:rsid w:val="00F31E74"/>
    <w:rsid w:val="00F97B4A"/>
    <w:rsid w:val="00FC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7610F"/>
  <w15:chartTrackingRefBased/>
  <w15:docId w15:val="{21BFD80C-DD51-4EEE-AF0B-381D6EDB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202E"/>
  </w:style>
  <w:style w:type="paragraph" w:styleId="Titolo1">
    <w:name w:val="heading 1"/>
    <w:basedOn w:val="Normale"/>
    <w:next w:val="Normale"/>
    <w:link w:val="Titolo1Carattere"/>
    <w:uiPriority w:val="9"/>
    <w:qFormat/>
    <w:rsid w:val="00AA202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A202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A202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A202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A202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A202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A202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A202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A202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202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A202E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A202E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A202E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A202E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A202E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A202E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A202E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A202E"/>
    <w:rPr>
      <w:i/>
      <w:iCs/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202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A202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202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202E"/>
    <w:rPr>
      <w:caps/>
      <w:color w:val="595959" w:themeColor="text1" w:themeTint="A6"/>
      <w:spacing w:val="10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A202E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A202E"/>
    <w:rPr>
      <w:i/>
      <w:iCs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B29B4"/>
    <w:pPr>
      <w:ind w:left="720"/>
      <w:contextualSpacing/>
    </w:pPr>
  </w:style>
  <w:style w:type="character" w:styleId="Enfasiintensa">
    <w:name w:val="Intense Emphasis"/>
    <w:uiPriority w:val="21"/>
    <w:qFormat/>
    <w:rsid w:val="00AA202E"/>
    <w:rPr>
      <w:b/>
      <w:bCs/>
      <w:caps/>
      <w:color w:val="1F3763" w:themeColor="accent1" w:themeShade="7F"/>
      <w:spacing w:val="1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A202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A202E"/>
    <w:rPr>
      <w:color w:val="4472C4" w:themeColor="accent1"/>
      <w:sz w:val="24"/>
      <w:szCs w:val="24"/>
    </w:rPr>
  </w:style>
  <w:style w:type="character" w:styleId="Riferimentointenso">
    <w:name w:val="Intense Reference"/>
    <w:uiPriority w:val="32"/>
    <w:qFormat/>
    <w:rsid w:val="00AA202E"/>
    <w:rPr>
      <w:b/>
      <w:bCs/>
      <w:i/>
      <w:iCs/>
      <w:caps/>
      <w:color w:val="4472C4" w:themeColor="accent1"/>
    </w:rPr>
  </w:style>
  <w:style w:type="paragraph" w:styleId="Titolosommario">
    <w:name w:val="TOC Heading"/>
    <w:basedOn w:val="Titolo1"/>
    <w:next w:val="Normale"/>
    <w:uiPriority w:val="39"/>
    <w:unhideWhenUsed/>
    <w:qFormat/>
    <w:rsid w:val="00AA202E"/>
    <w:pPr>
      <w:outlineLvl w:val="9"/>
    </w:pPr>
  </w:style>
  <w:style w:type="character" w:styleId="Titolodellibro">
    <w:name w:val="Book Title"/>
    <w:uiPriority w:val="33"/>
    <w:qFormat/>
    <w:rsid w:val="00AA202E"/>
    <w:rPr>
      <w:b/>
      <w:bCs/>
      <w:i/>
      <w:iCs/>
      <w:spacing w:val="0"/>
    </w:rPr>
  </w:style>
  <w:style w:type="paragraph" w:styleId="Sommario1">
    <w:name w:val="toc 1"/>
    <w:basedOn w:val="Normale"/>
    <w:next w:val="Normale"/>
    <w:autoRedefine/>
    <w:uiPriority w:val="39"/>
    <w:unhideWhenUsed/>
    <w:rsid w:val="009D3C1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D3C12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A202E"/>
    <w:rPr>
      <w:b/>
      <w:bCs/>
      <w:color w:val="2F5496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AA202E"/>
    <w:rPr>
      <w:b/>
      <w:bCs/>
    </w:rPr>
  </w:style>
  <w:style w:type="character" w:styleId="Enfasicorsivo">
    <w:name w:val="Emphasis"/>
    <w:uiPriority w:val="20"/>
    <w:qFormat/>
    <w:rsid w:val="00AA202E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AA202E"/>
    <w:pPr>
      <w:spacing w:after="0" w:line="240" w:lineRule="auto"/>
    </w:pPr>
  </w:style>
  <w:style w:type="character" w:styleId="Enfasidelicata">
    <w:name w:val="Subtle Emphasis"/>
    <w:uiPriority w:val="19"/>
    <w:qFormat/>
    <w:rsid w:val="00AA202E"/>
    <w:rPr>
      <w:i/>
      <w:iCs/>
      <w:color w:val="1F3763" w:themeColor="accent1" w:themeShade="7F"/>
    </w:rPr>
  </w:style>
  <w:style w:type="character" w:styleId="Riferimentodelicato">
    <w:name w:val="Subtle Reference"/>
    <w:uiPriority w:val="31"/>
    <w:qFormat/>
    <w:rsid w:val="00AA202E"/>
    <w:rPr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57636-2865-45DD-AA6C-9DD4B98E2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Falco</dc:creator>
  <cp:keywords/>
  <dc:description/>
  <cp:lastModifiedBy>Gennaro Falco</cp:lastModifiedBy>
  <cp:revision>30</cp:revision>
  <dcterms:created xsi:type="dcterms:W3CDTF">2025-04-01T14:40:00Z</dcterms:created>
  <dcterms:modified xsi:type="dcterms:W3CDTF">2025-04-06T18:18:00Z</dcterms:modified>
</cp:coreProperties>
</file>