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20" w:name="manuscript"/>
    <w:p>
      <w:pPr>
        <w:pStyle w:val="Heading1"/>
      </w:pPr>
      <w:r>
        <w:t xml:space="preserve">Manuscript</w:t>
      </w:r>
    </w:p>
    <w:bookmarkEnd w:id="20"/>
    <w:bookmarkStart w:id="22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This is a nice paper. [@redmon.farhadi_2016] How to reference it. [@redmon.farhadi_2016]</w:t>
      </w:r>
    </w:p>
    <w:p>
      <w:pPr>
        <w:pStyle w:val="BodyText"/>
      </w:pPr>
      <w:r>
        <w:t xml:space="preserve">[1]</w:t>
      </w:r>
    </w:p>
    <w:p>
      <w:pPr>
        <w:pStyle w:val="BodyText"/>
      </w:pPr>
      <w:r>
        <w:t xml:space="preserve">J. Redmon, S. Divvala, R. Girshick, and A. Farhadi, “You Only Look Once: Unified, Real-Time Object Detection.” arXiv, May 09, 2016. doi:</w:t>
      </w:r>
      <w:r>
        <w:t xml:space="preserve"> </w:t>
      </w:r>
      <w:hyperlink r:id="rId21">
        <w:r>
          <w:rPr>
            <w:rStyle w:val="Hyperlink"/>
          </w:rPr>
          <w:t xml:space="preserve">10.48550/arXiv.1506.02640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48550/arXiv.1506.026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48550/arXiv.1506.026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2023-11-15T06:02:31Z</dcterms:created>
  <dcterms:modified xsi:type="dcterms:W3CDTF">2023-11-15T06:02:31Z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