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8B7" w:rsidRPr="000A08B7" w:rsidRDefault="000A08B7" w:rsidP="000A08B7">
      <w:pPr>
        <w:spacing w:after="0" w:line="240" w:lineRule="auto"/>
        <w:rPr>
          <w:rFonts w:asciiTheme="minorEastAsia" w:hAnsiTheme="minorEastAsia" w:cs="宋体"/>
          <w:b/>
          <w:color w:val="333333"/>
          <w:sz w:val="32"/>
          <w:szCs w:val="24"/>
        </w:rPr>
      </w:pPr>
      <w:r w:rsidRPr="000A08B7">
        <w:rPr>
          <w:rFonts w:asciiTheme="minorEastAsia" w:hAnsiTheme="minorEastAsia" w:cs="宋体" w:hint="eastAsia"/>
          <w:b/>
          <w:color w:val="333333"/>
          <w:sz w:val="32"/>
          <w:szCs w:val="24"/>
        </w:rPr>
        <w:t>信息检索H</w:t>
      </w:r>
      <w:r w:rsidRPr="000A08B7">
        <w:rPr>
          <w:rFonts w:asciiTheme="minorEastAsia" w:hAnsiTheme="minorEastAsia" w:cs="宋体"/>
          <w:b/>
          <w:color w:val="333333"/>
          <w:sz w:val="32"/>
          <w:szCs w:val="24"/>
        </w:rPr>
        <w:t>W4</w:t>
      </w:r>
    </w:p>
    <w:p w:rsidR="000A08B7" w:rsidRPr="000A08B7" w:rsidRDefault="000A08B7" w:rsidP="000A08B7">
      <w:pPr>
        <w:spacing w:after="0" w:line="240" w:lineRule="auto"/>
        <w:rPr>
          <w:rFonts w:asciiTheme="minorEastAsia" w:hAnsiTheme="minorEastAsia" w:cs="Helvetica" w:hint="eastAsia"/>
          <w:color w:val="333333"/>
          <w:sz w:val="24"/>
          <w:szCs w:val="24"/>
        </w:rPr>
      </w:pPr>
      <w:r w:rsidRPr="000A08B7">
        <w:rPr>
          <w:rFonts w:asciiTheme="minorEastAsia" w:hAnsiTheme="minorEastAsia" w:cs="宋体" w:hint="eastAsia"/>
          <w:color w:val="333333"/>
          <w:sz w:val="24"/>
          <w:szCs w:val="24"/>
        </w:rPr>
        <w:t xml:space="preserve">周凯兴 </w:t>
      </w:r>
      <w:r w:rsidRPr="000A08B7">
        <w:rPr>
          <w:rFonts w:asciiTheme="minorEastAsia" w:hAnsiTheme="minorEastAsia" w:cs="宋体"/>
          <w:color w:val="333333"/>
          <w:sz w:val="24"/>
          <w:szCs w:val="24"/>
        </w:rPr>
        <w:t xml:space="preserve">2018080052 </w:t>
      </w:r>
      <w:r w:rsidRPr="000A08B7">
        <w:rPr>
          <w:rFonts w:asciiTheme="minorEastAsia" w:hAnsiTheme="minorEastAsia" w:cs="宋体" w:hint="eastAsia"/>
          <w:color w:val="333333"/>
          <w:sz w:val="24"/>
          <w:szCs w:val="24"/>
        </w:rPr>
        <w:t>精8</w:t>
      </w:r>
      <w:r w:rsidRPr="000A08B7">
        <w:rPr>
          <w:rFonts w:asciiTheme="minorEastAsia" w:hAnsiTheme="minorEastAsia" w:cs="宋体"/>
          <w:color w:val="333333"/>
          <w:sz w:val="24"/>
          <w:szCs w:val="24"/>
        </w:rPr>
        <w:t>3</w:t>
      </w:r>
    </w:p>
    <w:p w:rsidR="000A08B7" w:rsidRP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题目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1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：</w:t>
      </w:r>
    </w:p>
    <w:p w:rsidR="000A08B7" w:rsidRPr="000A08B7" w:rsidRDefault="000A08B7" w:rsidP="000A08B7">
      <w:pPr>
        <w:pStyle w:val="ListParagraph"/>
        <w:numPr>
          <w:ilvl w:val="0"/>
          <w:numId w:val="1"/>
        </w:numPr>
        <w:spacing w:before="192" w:after="192" w:line="240" w:lineRule="auto"/>
        <w:rPr>
          <w:rFonts w:asciiTheme="minorEastAsia" w:hAnsiTheme="minorEastAsia" w:cstheme="minorHAnsi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 xml:space="preserve">"fools </w:t>
      </w:r>
      <w:r w:rsidRPr="000A08B7">
        <w:rPr>
          <w:rFonts w:asciiTheme="minorEastAsia" w:hAnsiTheme="minorEastAsia" w:cstheme="minorHAnsi"/>
          <w:color w:val="333333"/>
          <w:sz w:val="24"/>
          <w:szCs w:val="24"/>
        </w:rPr>
        <w:t>rush in"</w:t>
      </w:r>
    </w:p>
    <w:p w:rsidR="000A08B7" w:rsidRDefault="000A08B7" w:rsidP="000A08B7">
      <w:pPr>
        <w:spacing w:before="100" w:beforeAutospacing="1" w:after="100" w:afterAutospacing="1" w:line="240" w:lineRule="auto"/>
        <w:ind w:left="720"/>
        <w:rPr>
          <w:rFonts w:asciiTheme="minorEastAsia" w:hAnsiTheme="minorEastAsia" w:cstheme="minorHAnsi"/>
          <w:color w:val="333333"/>
          <w:sz w:val="24"/>
          <w:szCs w:val="24"/>
        </w:rPr>
      </w:pPr>
      <w:r w:rsidRPr="000A08B7">
        <w:rPr>
          <w:rFonts w:asciiTheme="minorEastAsia" w:hAnsiTheme="minorEastAsia" w:cstheme="minorHAnsi"/>
          <w:color w:val="333333"/>
          <w:sz w:val="24"/>
          <w:szCs w:val="24"/>
        </w:rPr>
        <w:t>答：</w:t>
      </w:r>
      <w:r w:rsidRPr="000A08B7">
        <w:rPr>
          <w:rFonts w:asciiTheme="minorEastAsia" w:hAnsiTheme="minorEastAsia" w:cstheme="minorHAnsi"/>
          <w:color w:val="333333"/>
          <w:sz w:val="24"/>
          <w:szCs w:val="24"/>
        </w:rPr>
        <w:t xml:space="preserve">"fools rush in" : </w:t>
      </w:r>
    </w:p>
    <w:p w:rsidR="000A08B7" w:rsidRDefault="000A08B7" w:rsidP="000A08B7">
      <w:pPr>
        <w:spacing w:before="100" w:beforeAutospacing="1" w:after="100" w:afterAutospacing="1" w:line="240" w:lineRule="auto"/>
        <w:ind w:left="720"/>
        <w:rPr>
          <w:rFonts w:asciiTheme="minorEastAsia" w:hAnsiTheme="minorEastAsia" w:cstheme="minorHAnsi"/>
          <w:color w:val="333333"/>
          <w:sz w:val="24"/>
          <w:szCs w:val="24"/>
        </w:rPr>
      </w:pPr>
      <w:r w:rsidRPr="000A08B7">
        <w:rPr>
          <w:rFonts w:asciiTheme="minorEastAsia" w:hAnsiTheme="minorEastAsia" w:cstheme="minorHAnsi"/>
          <w:color w:val="333333"/>
          <w:sz w:val="24"/>
          <w:szCs w:val="24"/>
        </w:rPr>
        <w:t xml:space="preserve">document 2, position 1; </w:t>
      </w:r>
    </w:p>
    <w:p w:rsidR="000A08B7" w:rsidRDefault="000A08B7" w:rsidP="000A08B7">
      <w:pPr>
        <w:spacing w:before="100" w:beforeAutospacing="1" w:after="100" w:afterAutospacing="1" w:line="240" w:lineRule="auto"/>
        <w:ind w:left="720"/>
        <w:rPr>
          <w:rFonts w:asciiTheme="minorEastAsia" w:hAnsiTheme="minorEastAsia" w:cstheme="minorHAnsi"/>
          <w:color w:val="333333"/>
          <w:sz w:val="24"/>
          <w:szCs w:val="24"/>
        </w:rPr>
      </w:pPr>
      <w:r w:rsidRPr="000A08B7">
        <w:rPr>
          <w:rFonts w:asciiTheme="minorEastAsia" w:hAnsiTheme="minorEastAsia" w:cstheme="minorHAnsi"/>
          <w:color w:val="333333"/>
          <w:sz w:val="24"/>
          <w:szCs w:val="24"/>
        </w:rPr>
        <w:t xml:space="preserve">document 4, position 8; </w:t>
      </w:r>
    </w:p>
    <w:p w:rsidR="000A08B7" w:rsidRPr="00DE69C4" w:rsidRDefault="000A08B7" w:rsidP="00DE69C4">
      <w:pPr>
        <w:spacing w:before="100" w:beforeAutospacing="1" w:after="100" w:afterAutospacing="1" w:line="240" w:lineRule="auto"/>
        <w:ind w:left="720"/>
        <w:rPr>
          <w:rFonts w:asciiTheme="minorEastAsia" w:hAnsiTheme="minorEastAsia" w:cstheme="minorHAnsi"/>
          <w:color w:val="333333"/>
          <w:sz w:val="24"/>
          <w:szCs w:val="24"/>
        </w:rPr>
      </w:pPr>
      <w:r w:rsidRPr="000A08B7">
        <w:rPr>
          <w:rFonts w:asciiTheme="minorEastAsia" w:hAnsiTheme="minorEastAsia" w:cstheme="minorHAnsi"/>
          <w:color w:val="333333"/>
          <w:sz w:val="24"/>
          <w:szCs w:val="24"/>
        </w:rPr>
        <w:t>document 7, position 3, position 13</w:t>
      </w:r>
    </w:p>
    <w:p w:rsidR="000A08B7" w:rsidRDefault="000A08B7" w:rsidP="000A08B7">
      <w:pPr>
        <w:pStyle w:val="ListParagraph"/>
        <w:numPr>
          <w:ilvl w:val="0"/>
          <w:numId w:val="1"/>
        </w:num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>"fools rush in" AND "angels fear dread"</w:t>
      </w:r>
    </w:p>
    <w:p w:rsidR="000A08B7" w:rsidRPr="000A08B7" w:rsidRDefault="000A08B7" w:rsidP="000A08B7">
      <w:pPr>
        <w:spacing w:before="100" w:beforeAutospacing="1" w:after="100" w:afterAutospacing="1" w:line="240" w:lineRule="auto"/>
        <w:ind w:left="720"/>
        <w:rPr>
          <w:rFonts w:asciiTheme="minorEastAsia" w:hAnsiTheme="minorEastAsia" w:cs="Helvetica"/>
          <w:color w:val="333333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sz w:val="24"/>
          <w:szCs w:val="24"/>
        </w:rPr>
        <w:t>答：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"fools rush in" AND "angels fear to tread"; document 4</w:t>
      </w:r>
    </w:p>
    <w:p w:rsidR="000A08B7" w:rsidRPr="00DE69C4" w:rsidRDefault="000A08B7" w:rsidP="00DE69C4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bookmarkStart w:id="0" w:name="_GoBack"/>
      <w:bookmarkEnd w:id="0"/>
    </w:p>
    <w:p w:rsidR="000A08B7" w:rsidRP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题目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2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：参考课堂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PPT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中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Heaps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‘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 xml:space="preserve"> Law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相关内容。我们根据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RCV1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语科库统计数据，已经得到了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Heaps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’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 xml:space="preserve"> Law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如下两个参数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 xml:space="preserve"> k = 44 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和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 xml:space="preserve"> b=0.49</w:t>
      </w:r>
    </w:p>
    <w:p w:rsidR="000A08B7" w:rsidRPr="000A08B7" w:rsidRDefault="000A08B7" w:rsidP="000A08B7">
      <w:pPr>
        <w:spacing w:after="0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 xml:space="preserve">Heaps Law 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 xml:space="preserve">： </w:t>
      </w:r>
      <w:r>
        <w:rPr>
          <w:rFonts w:asciiTheme="minorEastAsia" w:hAnsiTheme="minorEastAsia" w:cs="Helvetica"/>
          <w:color w:val="333333"/>
          <w:sz w:val="24"/>
          <w:szCs w:val="24"/>
        </w:rPr>
        <w:t xml:space="preserve">V = </w:t>
      </w:r>
      <w:proofErr w:type="spellStart"/>
      <w:r>
        <w:rPr>
          <w:rFonts w:asciiTheme="minorEastAsia" w:hAnsiTheme="minorEastAsia" w:cs="Helvetica"/>
          <w:color w:val="333333"/>
          <w:sz w:val="24"/>
          <w:szCs w:val="24"/>
        </w:rPr>
        <w:t>K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>n</w:t>
      </w:r>
      <w:proofErr w:type="spellEnd"/>
      <w:r>
        <w:rPr>
          <w:rFonts w:asciiTheme="minorEastAsia" w:hAnsiTheme="minorEastAsia" w:cs="Helvetica" w:hint="eastAsia"/>
          <w:color w:val="333333"/>
          <w:sz w:val="24"/>
          <w:szCs w:val="24"/>
          <w:vertAlign w:val="superscript"/>
        </w:rPr>
        <w:t>β</w:t>
      </w:r>
    </w:p>
    <w:p w:rsidR="000A08B7" w:rsidRPr="000A08B7" w:rsidRDefault="000A08B7" w:rsidP="000A08B7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Helvetica" w:hint="eastAsia"/>
          <w:color w:val="333333"/>
          <w:sz w:val="24"/>
          <w:szCs w:val="24"/>
        </w:rPr>
        <w:t>V是</w:t>
      </w:r>
      <w:r>
        <w:rPr>
          <w:rFonts w:asciiTheme="minorEastAsia" w:hAnsiTheme="minorEastAsia" w:cs="Helvetica" w:hint="eastAsia"/>
          <w:color w:val="333333"/>
          <w:sz w:val="24"/>
          <w:szCs w:val="24"/>
        </w:rPr>
        <w:t>Vocabulary</w:t>
      </w:r>
      <w:r w:rsidRPr="000A08B7">
        <w:rPr>
          <w:rFonts w:asciiTheme="minorEastAsia" w:hAnsiTheme="minorEastAsia" w:cs="Helvetica" w:hint="eastAsia"/>
          <w:color w:val="333333"/>
          <w:sz w:val="24"/>
          <w:szCs w:val="24"/>
        </w:rPr>
        <w:t>的大小，n是语料库的单词长度(集合中标记的数量)</w:t>
      </w:r>
    </w:p>
    <w:p w:rsid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</w:p>
    <w:p w:rsidR="000A08B7" w:rsidRDefault="000A08B7" w:rsidP="000A08B7">
      <w:pPr>
        <w:spacing w:before="192" w:after="192" w:line="240" w:lineRule="auto"/>
        <w:rPr>
          <w:rFonts w:asciiTheme="minorEastAsia" w:hAnsiTheme="minorEastAsia" w:cs="Helvetica" w:hint="eastAsia"/>
          <w:color w:val="333333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sz w:val="24"/>
          <w:szCs w:val="24"/>
        </w:rPr>
        <w:t>答：</w:t>
      </w:r>
    </w:p>
    <w:p w:rsidR="000A08B7" w:rsidRPr="000A08B7" w:rsidRDefault="000A08B7" w:rsidP="000A08B7">
      <w:pPr>
        <w:pStyle w:val="ListParagraph"/>
        <w:numPr>
          <w:ilvl w:val="0"/>
          <w:numId w:val="3"/>
        </w:num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同类语料库规模</w:t>
      </w:r>
      <w:r w:rsidRPr="000A08B7">
        <w:rPr>
          <w:rFonts w:asciiTheme="minorEastAsia" w:hAnsiTheme="minorEastAsia" w:cs="Helvetica"/>
          <w:color w:val="333333"/>
          <w:sz w:val="24"/>
          <w:szCs w:val="24"/>
        </w:rPr>
        <w:t>1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亿词：</w:t>
      </w:r>
    </w:p>
    <w:p w:rsidR="000A08B7" w:rsidRP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>V = 44 * (100,000,000) ^ {(0.49)} = 365976.059</w:t>
      </w:r>
    </w:p>
    <w:p w:rsidR="000A08B7" w:rsidRPr="000A08B7" w:rsidRDefault="000A08B7" w:rsidP="000A08B7">
      <w:pPr>
        <w:pStyle w:val="ListParagraph"/>
        <w:numPr>
          <w:ilvl w:val="0"/>
          <w:numId w:val="3"/>
        </w:num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>100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亿词：</w:t>
      </w:r>
    </w:p>
    <w:p w:rsidR="000A08B7" w:rsidRP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>V = 44 * (10,000,000,000) ^ {(0.49)} = 3495044.23</w:t>
      </w:r>
    </w:p>
    <w:p w:rsidR="000A08B7" w:rsidRPr="000A08B7" w:rsidRDefault="000A08B7" w:rsidP="000A08B7">
      <w:pPr>
        <w:pStyle w:val="ListParagraph"/>
        <w:numPr>
          <w:ilvl w:val="0"/>
          <w:numId w:val="3"/>
        </w:numPr>
        <w:spacing w:before="192" w:after="192" w:line="240" w:lineRule="auto"/>
        <w:rPr>
          <w:rFonts w:asciiTheme="minorEastAsia" w:hAnsiTheme="minorEastAsia" w:cs="微软雅黑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>5000</w:t>
      </w:r>
      <w:r w:rsidRPr="000A08B7">
        <w:rPr>
          <w:rFonts w:asciiTheme="minorEastAsia" w:hAnsiTheme="minorEastAsia" w:cs="微软雅黑" w:hint="eastAsia"/>
          <w:color w:val="333333"/>
          <w:sz w:val="24"/>
          <w:szCs w:val="24"/>
        </w:rPr>
        <w:t>亿词时</w:t>
      </w:r>
      <w:r>
        <w:rPr>
          <w:rFonts w:asciiTheme="minorEastAsia" w:hAnsiTheme="minorEastAsia" w:cs="微软雅黑" w:hint="eastAsia"/>
          <w:color w:val="333333"/>
          <w:sz w:val="24"/>
          <w:szCs w:val="24"/>
        </w:rPr>
        <w:t>：</w:t>
      </w:r>
    </w:p>
    <w:p w:rsidR="007F1967" w:rsidRPr="000A08B7" w:rsidRDefault="000A08B7" w:rsidP="000A08B7">
      <w:pPr>
        <w:spacing w:before="192" w:after="192" w:line="240" w:lineRule="auto"/>
        <w:rPr>
          <w:rFonts w:asciiTheme="minorEastAsia" w:hAnsiTheme="minorEastAsia" w:cs="Helvetica"/>
          <w:color w:val="333333"/>
          <w:sz w:val="24"/>
          <w:szCs w:val="24"/>
        </w:rPr>
      </w:pPr>
      <w:r w:rsidRPr="000A08B7">
        <w:rPr>
          <w:rFonts w:asciiTheme="minorEastAsia" w:hAnsiTheme="minorEastAsia" w:cs="Helvetica"/>
          <w:color w:val="333333"/>
          <w:sz w:val="24"/>
          <w:szCs w:val="24"/>
        </w:rPr>
        <w:t>V=44 * (500,000,000,000)^{(0.49)}=23765556</w:t>
      </w:r>
    </w:p>
    <w:sectPr w:rsidR="007F1967" w:rsidRPr="000A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A24C4"/>
    <w:multiLevelType w:val="hybridMultilevel"/>
    <w:tmpl w:val="8C6A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70A7"/>
    <w:multiLevelType w:val="multilevel"/>
    <w:tmpl w:val="45F4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imSun-ExtB" w:eastAsia="SimSun-ExtB" w:hAnsi="SimSun-ExtB" w:cs="Helvetic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D7015"/>
    <w:multiLevelType w:val="multilevel"/>
    <w:tmpl w:val="3BEC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B7"/>
    <w:rsid w:val="000A08B7"/>
    <w:rsid w:val="00717997"/>
    <w:rsid w:val="007401CF"/>
    <w:rsid w:val="007841EC"/>
    <w:rsid w:val="007F1967"/>
    <w:rsid w:val="008E4E4F"/>
    <w:rsid w:val="00DE69C4"/>
    <w:rsid w:val="00F74D10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A996"/>
  <w15:chartTrackingRefBased/>
  <w15:docId w15:val="{954EB817-1172-40A0-BCEE-07871408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8B7"/>
  </w:style>
  <w:style w:type="paragraph" w:styleId="Heading1">
    <w:name w:val="heading 1"/>
    <w:basedOn w:val="Normal"/>
    <w:link w:val="Heading1Char"/>
    <w:uiPriority w:val="9"/>
    <w:qFormat/>
    <w:rsid w:val="000A0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d-plain">
    <w:name w:val="md-plain"/>
    <w:basedOn w:val="DefaultParagraphFont"/>
    <w:rsid w:val="000A08B7"/>
  </w:style>
  <w:style w:type="paragraph" w:customStyle="1" w:styleId="md-end-block">
    <w:name w:val="md-end-block"/>
    <w:basedOn w:val="Normal"/>
    <w:rsid w:val="000A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inline-math">
    <w:name w:val="md-inline-math"/>
    <w:basedOn w:val="DefaultParagraphFont"/>
    <w:rsid w:val="000A08B7"/>
  </w:style>
  <w:style w:type="paragraph" w:styleId="ListParagraph">
    <w:name w:val="List Paragraph"/>
    <w:basedOn w:val="Normal"/>
    <w:uiPriority w:val="34"/>
    <w:qFormat/>
    <w:rsid w:val="000A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21DF-F54A-46BB-A915-18A926AE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1</cp:revision>
  <dcterms:created xsi:type="dcterms:W3CDTF">2021-10-20T14:53:00Z</dcterms:created>
  <dcterms:modified xsi:type="dcterms:W3CDTF">2021-10-20T15:04:00Z</dcterms:modified>
</cp:coreProperties>
</file>