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FB11" w14:textId="349D5259" w:rsidR="0053003C" w:rsidRPr="00A12C15" w:rsidRDefault="00D91C20" w:rsidP="00A12C15">
      <w:pPr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</w:t>
      </w:r>
      <w:r w:rsidR="005E2D6F" w:rsidRPr="00A12C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лан-</w:t>
      </w:r>
      <w:r w:rsidR="0053003C" w:rsidRPr="00A12C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проспект ВКР</w:t>
      </w:r>
    </w:p>
    <w:p w14:paraId="511B764B" w14:textId="73885714" w:rsidR="00A12C15" w:rsidRDefault="00A12C15" w:rsidP="00A12C1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ФИО студента: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500FF">
        <w:rPr>
          <w:rFonts w:ascii="Segoe UI" w:eastAsia="Times New Roman" w:hAnsi="Segoe UI" w:cs="Segoe UI"/>
          <w:color w:val="0F1115"/>
          <w:sz w:val="24"/>
          <w:szCs w:val="24"/>
          <w:u w:val="single"/>
          <w:lang w:eastAsia="ru-RU"/>
        </w:rPr>
        <w:t>_</w:t>
      </w:r>
      <w:r w:rsidR="002500FF" w:rsidRPr="002500FF">
        <w:rPr>
          <w:u w:val="single"/>
        </w:rPr>
        <w:t xml:space="preserve"> </w:t>
      </w:r>
      <w:r w:rsidR="002500FF" w:rsidRPr="002500FF">
        <w:rPr>
          <w:rFonts w:ascii="Segoe UI" w:eastAsia="Times New Roman" w:hAnsi="Segoe UI" w:cs="Segoe UI"/>
          <w:color w:val="0F1115"/>
          <w:sz w:val="24"/>
          <w:szCs w:val="24"/>
          <w:u w:val="single"/>
          <w:lang w:eastAsia="ru-RU"/>
        </w:rPr>
        <w:t>Момот Данил Владимирович</w:t>
      </w:r>
      <w:r w:rsidRPr="002500FF">
        <w:rPr>
          <w:rFonts w:ascii="Segoe UI" w:eastAsia="Times New Roman" w:hAnsi="Segoe UI" w:cs="Segoe UI"/>
          <w:color w:val="0F1115"/>
          <w:sz w:val="24"/>
          <w:szCs w:val="24"/>
          <w:u w:val="single"/>
          <w:lang w:eastAsia="ru-RU"/>
        </w:rPr>
        <w:t>_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25960127" w14:textId="77777777" w:rsidR="00A12C15" w:rsidRDefault="00A12C15" w:rsidP="00A12C1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Направление: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09.03.02 «Информационные системы и технологии»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нформационные системы»</w:t>
      </w:r>
    </w:p>
    <w:p w14:paraId="06B6E9D9" w14:textId="53989C08" w:rsidR="00A12C15" w:rsidRPr="00E34D4B" w:rsidRDefault="00A12C15" w:rsidP="00A12C1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</w:t>
      </w: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уководитель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ВКР</w:t>
      </w: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</w:t>
      </w:r>
      <w:r w:rsidR="0023140B" w:rsidRPr="0023140B">
        <w:rPr>
          <w:rFonts w:ascii="Segoe UI" w:eastAsia="Times New Roman" w:hAnsi="Segoe UI" w:cs="Segoe UI"/>
          <w:color w:val="0F1115"/>
          <w:sz w:val="24"/>
          <w:szCs w:val="24"/>
          <w:u w:val="single"/>
          <w:lang w:eastAsia="ru-RU"/>
        </w:rPr>
        <w:t>Смирнова Татьяна Сергеевна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</w:t>
      </w:r>
    </w:p>
    <w:p w14:paraId="3235D18C" w14:textId="36644C2C" w:rsidR="00A12C15" w:rsidRPr="00E34D4B" w:rsidRDefault="00A12C15" w:rsidP="00A12C1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</w:t>
      </w: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ема ВКР: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</w:t>
      </w:r>
      <w:r w:rsidR="0023140B" w:rsidRPr="0023140B">
        <w:rPr>
          <w:u w:val="single"/>
        </w:rPr>
        <w:t xml:space="preserve"> </w:t>
      </w:r>
      <w:r w:rsidR="0023140B" w:rsidRPr="0023140B">
        <w:rPr>
          <w:rFonts w:ascii="Segoe UI" w:eastAsia="Times New Roman" w:hAnsi="Segoe UI" w:cs="Segoe UI"/>
          <w:color w:val="0F1115"/>
          <w:sz w:val="24"/>
          <w:szCs w:val="24"/>
          <w:u w:val="single"/>
          <w:lang w:eastAsia="ru-RU"/>
        </w:rPr>
        <w:t>Разработка генератора иммерсивного театра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</w:t>
      </w:r>
    </w:p>
    <w:p w14:paraId="55B4A5AD" w14:textId="77777777" w:rsidR="00A12C15" w:rsidRDefault="00A12C15" w:rsidP="0053003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E44B212" w14:textId="77777777" w:rsidR="005E2D6F" w:rsidRPr="0023140B" w:rsidRDefault="0053003C" w:rsidP="002C5F50">
      <w:pPr>
        <w:numPr>
          <w:ilvl w:val="0"/>
          <w:numId w:val="10"/>
        </w:numPr>
        <w:shd w:val="clear" w:color="auto" w:fill="FFFFFF"/>
        <w:spacing w:before="360" w:after="0" w:line="276" w:lineRule="auto"/>
        <w:ind w:left="0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Актуальность темы (3-5 предложений с обоснованием)</w:t>
      </w:r>
      <w:r w:rsidR="005E2D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31673B2C" w14:textId="66307BB0" w:rsidR="0023140B" w:rsidRPr="005E2D6F" w:rsidRDefault="0023140B" w:rsidP="0023140B">
      <w:pPr>
        <w:shd w:val="clear" w:color="auto" w:fill="FFFFFF"/>
        <w:spacing w:before="36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14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Современная сфера культуры и досуга всё сильнее опирается на цифровые сервисы, а иммерсивные форматы повышают требования к управлению взаимодействием со зрителем и к вариативности сценарного контента. Для иммерсивного спектакля важно не только хранение репертуарных данных, но и поддержка динамического развития сюжета, когда решения аудитории могут влиять на дальнейший ход действия. На практике сценарные материалы (ТЗ, версии, результаты генерации) и данные о показах, местах и зрителях часто разнесены по разным инструментам, что усложняет организацию процесса и снижает трассируемость решений. Поэтому актуальна разработка комплексной информационной системы, которая объединяет учёт, роли и безопасность данных с управляемым генеративным контуром, встроенным в реальный процесс подготовки и проведения показа.</w:t>
      </w:r>
    </w:p>
    <w:p w14:paraId="7314B042" w14:textId="77777777" w:rsidR="005E2D6F" w:rsidRDefault="0053003C" w:rsidP="002C5F50">
      <w:pPr>
        <w:numPr>
          <w:ilvl w:val="0"/>
          <w:numId w:val="10"/>
        </w:numPr>
        <w:shd w:val="clear" w:color="auto" w:fill="FFFFFF"/>
        <w:spacing w:before="360" w:after="0" w:line="276" w:lineRule="auto"/>
        <w:ind w:left="0" w:hanging="357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исследования</w:t>
      </w:r>
      <w:r w:rsidR="005E2D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. </w:t>
      </w:r>
    </w:p>
    <w:p w14:paraId="1A8B8041" w14:textId="284DEE1C" w:rsidR="0023140B" w:rsidRPr="0023140B" w:rsidRDefault="0023140B" w:rsidP="0023140B">
      <w:pPr>
        <w:shd w:val="clear" w:color="auto" w:fill="FFFFFF"/>
        <w:spacing w:before="36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140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программный комплекс генератора иммерсивного театра, обеспечивающий сбор голосования зрителей во время показа и использование результата голосования в нейросетевом контуре для формирования следующего фрагмента сценария, а также поддерживающий учет, разграничение доступа и взаимодействие сотрудников и зрителей через клиентские приложения.</w:t>
      </w:r>
    </w:p>
    <w:p w14:paraId="493CBC87" w14:textId="77777777" w:rsidR="005E2D6F" w:rsidRDefault="0053003C" w:rsidP="002C5F50">
      <w:pPr>
        <w:numPr>
          <w:ilvl w:val="0"/>
          <w:numId w:val="10"/>
        </w:numPr>
        <w:shd w:val="clear" w:color="auto" w:fill="FFFFFF"/>
        <w:spacing w:before="360" w:after="0" w:line="276" w:lineRule="auto"/>
        <w:ind w:left="0" w:hanging="357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 исследования (</w:t>
      </w:r>
      <w:r w:rsidR="005E2D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</w:t>
      </w: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-5 пунктов):</w:t>
      </w:r>
    </w:p>
    <w:p w14:paraId="29FA2407" w14:textId="77777777" w:rsidR="007B2F34" w:rsidRPr="007B2F34" w:rsidRDefault="007B2F34" w:rsidP="006C72AF">
      <w:pPr>
        <w:shd w:val="clear" w:color="auto" w:fill="FFFFFF"/>
        <w:spacing w:before="36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F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1) Проанализировать предметную область иммерсивного театра, выделить роли участников, основные сущности учёта и особенности вариативного сценария.</w:t>
      </w:r>
    </w:p>
    <w:p w14:paraId="7C44E819" w14:textId="77777777" w:rsidR="007B2F34" w:rsidRPr="007B2F34" w:rsidRDefault="007B2F34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F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2) Сформулировать функциональные, нефункциональные требования и требования по безопасности к разрабатываемому комплексу.</w:t>
      </w:r>
    </w:p>
    <w:p w14:paraId="7A88F2D3" w14:textId="77777777" w:rsidR="007B2F34" w:rsidRPr="007B2F34" w:rsidRDefault="007B2F34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F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3) Спроектировать архитектуру и структуру данных комплекса (сервер API, БД, desktop/mobile клиенты, файловое хранилище сценарных артефактов) и контракт интеграции с n8n.</w:t>
      </w:r>
    </w:p>
    <w:p w14:paraId="72D890A5" w14:textId="77777777" w:rsidR="007B2F34" w:rsidRPr="007B2F34" w:rsidRDefault="007B2F34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F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4) Реализовать серверную часть, интеграцию с n8n и клиентские приложения для сотрудников и зрителей, обеспечив роль‑ориентированный доступ.</w:t>
      </w:r>
    </w:p>
    <w:p w14:paraId="12B55A44" w14:textId="7931FDDA" w:rsidR="0023140B" w:rsidRPr="007B2F34" w:rsidRDefault="007B2F34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F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5) Провести тестирование ключевых сценариев, верифицировать работу интеграции с n8n и оформить результаты, выводы и рекомендации по развертыванию.</w:t>
      </w:r>
    </w:p>
    <w:p w14:paraId="1D84655D" w14:textId="77777777" w:rsidR="0053003C" w:rsidRPr="002C5F50" w:rsidRDefault="0053003C" w:rsidP="002C5F50">
      <w:pPr>
        <w:numPr>
          <w:ilvl w:val="0"/>
          <w:numId w:val="10"/>
        </w:numPr>
        <w:shd w:val="clear" w:color="auto" w:fill="FFFFFF"/>
        <w:spacing w:before="360" w:after="0" w:line="276" w:lineRule="auto"/>
        <w:ind w:left="0" w:hanging="357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 исследования</w:t>
      </w:r>
      <w:r w:rsidR="005E2D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="005E2D6F" w:rsidRPr="002C5F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2C5F50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(о</w:t>
      </w:r>
      <w:r w:rsidR="005E2D6F" w:rsidRPr="002C5F50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став</w:t>
      </w:r>
      <w:r w:rsidRPr="002C5F50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ьте нужное)</w:t>
      </w:r>
    </w:p>
    <w:p w14:paraId="311DE19F" w14:textId="77777777" w:rsidR="0053003C" w:rsidRPr="00F768E5" w:rsidRDefault="0053003C" w:rsidP="00F768E5">
      <w:pPr>
        <w:numPr>
          <w:ilvl w:val="1"/>
          <w:numId w:val="10"/>
        </w:numPr>
        <w:shd w:val="clear" w:color="auto" w:fill="FFFFFF"/>
        <w:spacing w:before="120" w:after="0" w:line="276" w:lineRule="auto"/>
        <w:ind w:left="357" w:hanging="357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F768E5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Проектное</w:t>
      </w:r>
    </w:p>
    <w:p w14:paraId="024D2C01" w14:textId="77777777" w:rsidR="005E2D6F" w:rsidRDefault="0053003C" w:rsidP="002C5F50">
      <w:pPr>
        <w:numPr>
          <w:ilvl w:val="0"/>
          <w:numId w:val="10"/>
        </w:numPr>
        <w:shd w:val="clear" w:color="auto" w:fill="FFFFFF"/>
        <w:spacing w:before="360" w:after="0" w:line="276" w:lineRule="auto"/>
        <w:ind w:left="0" w:hanging="357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Планируемые методы исследования</w:t>
      </w:r>
      <w:r w:rsidR="005E2D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. </w:t>
      </w:r>
    </w:p>
    <w:p w14:paraId="32754ED1" w14:textId="77777777" w:rsidR="006C72AF" w:rsidRPr="006C72AF" w:rsidRDefault="006C72AF" w:rsidP="006C72AF">
      <w:pPr>
        <w:shd w:val="clear" w:color="auto" w:fill="FFFFFF"/>
        <w:spacing w:before="36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Анализ научной и учебно‑методической литературы по иммерсивному театру, интерактивной драматургии и цифровизации культурных сервисов.</w:t>
      </w:r>
    </w:p>
    <w:p w14:paraId="595D8416" w14:textId="77777777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Метод декомпозиции и проектного планирования (выделение требований, критериев приёмки, контрольных точек).</w:t>
      </w:r>
    </w:p>
    <w:p w14:paraId="73A129DD" w14:textId="77777777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Моделирование предметной области и проектирование информационной системы (ER‑модель, архитектурная схема, клиент‑серверный подход).</w:t>
      </w:r>
    </w:p>
    <w:p w14:paraId="08CFF661" w14:textId="77777777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Проектирование интеграции по HTTP API и вебхуку (описание контракта, тайм‑аутов, обработки ошибок).</w:t>
      </w:r>
    </w:p>
    <w:p w14:paraId="75D936E2" w14:textId="2D2B9AB7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Экспериментальная проверка работоспособности прототипа (ручные сценарии), автоматизированное тестирование критичных маршрутов API.</w:t>
      </w:r>
    </w:p>
    <w:p w14:paraId="7596EE74" w14:textId="77777777" w:rsidR="0053003C" w:rsidRDefault="0053003C" w:rsidP="002C5F50">
      <w:pPr>
        <w:numPr>
          <w:ilvl w:val="0"/>
          <w:numId w:val="10"/>
        </w:numPr>
        <w:shd w:val="clear" w:color="auto" w:fill="FFFFFF"/>
        <w:spacing w:before="360" w:after="0" w:line="276" w:lineRule="auto"/>
        <w:ind w:left="0" w:hanging="357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Ожидаемые результаты</w:t>
      </w:r>
      <w:r w:rsidR="005E2D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. </w:t>
      </w:r>
    </w:p>
    <w:p w14:paraId="214B310B" w14:textId="77777777" w:rsidR="006C72AF" w:rsidRPr="006C72AF" w:rsidRDefault="006C72AF" w:rsidP="006C72AF">
      <w:pPr>
        <w:shd w:val="clear" w:color="auto" w:fill="FFFFFF"/>
        <w:spacing w:before="36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Научные.</w:t>
      </w:r>
    </w:p>
    <w:p w14:paraId="5CA529FE" w14:textId="77777777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Систематизация предметной области иммерсивного театра с выделением ключевых объектов учёта и роли зрительского выбора как управляемого фактора вариативности сценария.</w:t>
      </w:r>
    </w:p>
    <w:p w14:paraId="511B87BD" w14:textId="263D6A02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Обоснование архитектурного подхода к встраиванию генеративного контура (нейросеть + оркестрация) в прикладную информационную систему.</w:t>
      </w:r>
    </w:p>
    <w:p w14:paraId="28333D7F" w14:textId="77777777" w:rsidR="006C72AF" w:rsidRPr="006C72AF" w:rsidRDefault="006C72AF" w:rsidP="006C72AF">
      <w:pPr>
        <w:shd w:val="clear" w:color="auto" w:fill="FFFFFF"/>
        <w:spacing w:before="36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Практические.</w:t>
      </w:r>
    </w:p>
    <w:p w14:paraId="50CAF0D3" w14:textId="77777777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- Реализованный прототип комплекса: серверное API с ролевой моделью, реляционная БД, файловое хранилище сценарных артефактов, интеграция с n8n, настольный клиент для сотрудников и мобильный клиент для зрителя.</w:t>
      </w:r>
    </w:p>
    <w:p w14:paraId="1485B7A1" w14:textId="77777777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Набор тестовых сценариев и результаты проверки работоспособности интеграционного и клиентского контуров.</w:t>
      </w:r>
    </w:p>
    <w:p w14:paraId="01BD2D60" w14:textId="68E26152" w:rsidR="006C72AF" w:rsidRPr="006C72AF" w:rsidRDefault="006C72AF" w:rsidP="006C72AF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Документация по развертыванию и настройке окружения (переменные окружения, конфигурация интеграции, базовые меры безопасности).</w:t>
      </w:r>
    </w:p>
    <w:p w14:paraId="4FA57E57" w14:textId="64BCEF8F" w:rsidR="0053003C" w:rsidRDefault="0053003C" w:rsidP="002C5F50">
      <w:pPr>
        <w:numPr>
          <w:ilvl w:val="0"/>
          <w:numId w:val="10"/>
        </w:numPr>
        <w:shd w:val="clear" w:color="auto" w:fill="FFFFFF"/>
        <w:spacing w:before="360" w:after="0" w:line="276" w:lineRule="auto"/>
        <w:ind w:left="0" w:hanging="357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Предварительная структура ВКР (оглавление)</w:t>
      </w:r>
      <w:r w:rsidR="005E2D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. </w:t>
      </w:r>
      <w:r w:rsid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\</w:t>
      </w:r>
    </w:p>
    <w:p w14:paraId="21460BE9" w14:textId="77777777" w:rsidR="006C72AF" w:rsidRPr="006C72AF" w:rsidRDefault="006C72AF" w:rsidP="006C72AF">
      <w:pPr>
        <w:pStyle w:val="a4"/>
        <w:numPr>
          <w:ilvl w:val="0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Введение</w:t>
      </w:r>
    </w:p>
    <w:p w14:paraId="1743BF4A" w14:textId="77777777" w:rsidR="006C72AF" w:rsidRPr="006C72AF" w:rsidRDefault="006C72AF" w:rsidP="006C72AF">
      <w:pPr>
        <w:pStyle w:val="a4"/>
        <w:numPr>
          <w:ilvl w:val="0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Глава 1. Аналитика предметной области, требования к комплексу и обзор решений</w:t>
      </w:r>
    </w:p>
    <w:p w14:paraId="1D0E44F7" w14:textId="6EBDD119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Иммерсивный театр как предметная область: формат, роли, объекты учёта</w:t>
      </w:r>
    </w:p>
    <w:p w14:paraId="47786B5B" w14:textId="5F7D739E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Сценарий, техническое задание и жизненный цикл сценарного артефакта</w:t>
      </w:r>
    </w:p>
    <w:p w14:paraId="71BB61AA" w14:textId="343CE698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Постановка задачи сценарной генерации с использованием нейросети и оркестрации</w:t>
      </w:r>
    </w:p>
    <w:p w14:paraId="3C9EAE45" w14:textId="63D20987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разрабатываемому комплексу: функциональные, нефункциональные, к безопасности данных</w:t>
      </w:r>
    </w:p>
    <w:p w14:paraId="2E905C1E" w14:textId="0B5C50B3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Сравнительный анализ существующих и смежных программных и технологических решений</w:t>
      </w:r>
    </w:p>
    <w:p w14:paraId="732AB693" w14:textId="77777777" w:rsidR="006C72AF" w:rsidRPr="006C72AF" w:rsidRDefault="006C72AF" w:rsidP="006C72AF">
      <w:pPr>
        <w:pStyle w:val="a4"/>
        <w:numPr>
          <w:ilvl w:val="0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Глава 2. Проектирование генератора иммерсивного театра и прикладной системы</w:t>
      </w:r>
    </w:p>
    <w:p w14:paraId="48AB10C6" w14:textId="314D5AF7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Функциональные и нефункциональные требования к системе</w:t>
      </w:r>
    </w:p>
    <w:p w14:paraId="65AF6102" w14:textId="31C89B18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Моделирование взаимодействия пользователей с системой</w:t>
      </w:r>
    </w:p>
    <w:p w14:paraId="142964D8" w14:textId="0F21F094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Проектирование структуры данных и сценарных артефактов</w:t>
      </w:r>
    </w:p>
    <w:p w14:paraId="130E6127" w14:textId="4EE6C421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Проектирование архитектуры комплекса (API, БД, desktop, mobile)</w:t>
      </w:r>
    </w:p>
    <w:p w14:paraId="29B1CEDD" w14:textId="41251F2D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Проектирование интеграции рабочей области n8n и нейросетевого контура</w:t>
      </w:r>
    </w:p>
    <w:p w14:paraId="2559C8E2" w14:textId="3D2524BA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Проектирование подсистемы безопасности и разграничения доступа</w:t>
      </w:r>
    </w:p>
    <w:p w14:paraId="007C3C5B" w14:textId="77777777" w:rsidR="006C72AF" w:rsidRPr="006C72AF" w:rsidRDefault="006C72AF" w:rsidP="006C72AF">
      <w:pPr>
        <w:pStyle w:val="a4"/>
        <w:numPr>
          <w:ilvl w:val="0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Глава 3. Разработка и проверка работоспособности системы</w:t>
      </w:r>
    </w:p>
    <w:p w14:paraId="39240FA7" w14:textId="2CFC1822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Выбор инструментов и технологического стека</w:t>
      </w:r>
    </w:p>
    <w:p w14:paraId="37795409" w14:textId="34052F5B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Реализация серверной части и модели данных</w:t>
      </w:r>
    </w:p>
    <w:p w14:paraId="44999E75" w14:textId="5B23C642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Реализация обработки ТЗ сценария через n8n и нейросетевой модуль</w:t>
      </w:r>
    </w:p>
    <w:p w14:paraId="5460C964" w14:textId="7738F2FD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Реализация настольного приложения для сотрудников</w:t>
      </w:r>
    </w:p>
    <w:p w14:paraId="201AE7D5" w14:textId="34677589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Реализация мобильного приложения для зрителя</w:t>
      </w:r>
    </w:p>
    <w:p w14:paraId="433C9C70" w14:textId="6A10E369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Тестирование, верификация сценариев и оценка результатов</w:t>
      </w:r>
    </w:p>
    <w:p w14:paraId="074A4829" w14:textId="77404164" w:rsidR="006C72AF" w:rsidRPr="006C72AF" w:rsidRDefault="006C72AF" w:rsidP="006C72AF">
      <w:pPr>
        <w:pStyle w:val="a4"/>
        <w:numPr>
          <w:ilvl w:val="1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 Развертывание, настройка окружения и эксплуатационные рекомендации</w:t>
      </w:r>
    </w:p>
    <w:p w14:paraId="47BF0DB5" w14:textId="77777777" w:rsidR="006C72AF" w:rsidRPr="006C72AF" w:rsidRDefault="006C72AF" w:rsidP="006C72AF">
      <w:pPr>
        <w:pStyle w:val="a4"/>
        <w:numPr>
          <w:ilvl w:val="0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Заключение</w:t>
      </w:r>
    </w:p>
    <w:p w14:paraId="077DB72B" w14:textId="77777777" w:rsidR="006C72AF" w:rsidRPr="006C72AF" w:rsidRDefault="006C72AF" w:rsidP="006C72AF">
      <w:pPr>
        <w:pStyle w:val="a4"/>
        <w:numPr>
          <w:ilvl w:val="0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литературы</w:t>
      </w:r>
    </w:p>
    <w:p w14:paraId="7893A842" w14:textId="7CE89B00" w:rsidR="006C72AF" w:rsidRPr="006C72AF" w:rsidRDefault="006C72AF" w:rsidP="006C72AF">
      <w:pPr>
        <w:pStyle w:val="a4"/>
        <w:numPr>
          <w:ilvl w:val="0"/>
          <w:numId w:val="16"/>
        </w:numPr>
        <w:shd w:val="clear" w:color="auto" w:fill="FFFFFF"/>
        <w:spacing w:before="120" w:after="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Приложения</w:t>
      </w:r>
    </w:p>
    <w:p w14:paraId="2DDDC846" w14:textId="77777777" w:rsidR="0053003C" w:rsidRPr="002C5F50" w:rsidRDefault="0053003C" w:rsidP="002C5F50">
      <w:pPr>
        <w:numPr>
          <w:ilvl w:val="0"/>
          <w:numId w:val="10"/>
        </w:numPr>
        <w:shd w:val="clear" w:color="auto" w:fill="FFFFFF"/>
        <w:spacing w:before="360" w:after="0" w:line="276" w:lineRule="auto"/>
        <w:ind w:left="0" w:hanging="357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30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источники литературы (3-5 основных)</w:t>
      </w:r>
      <w:r w:rsidR="005E2D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65B1E7F2" w14:textId="77777777" w:rsidR="00E82042" w:rsidRPr="00E82042" w:rsidRDefault="00E82042" w:rsidP="00E82042">
      <w:pPr>
        <w:shd w:val="clear" w:color="auto" w:fill="FFFFFF"/>
        <w:spacing w:before="12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20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1) Ерохина Т. Н., Кукушкина Е. С. Феномен иммерсивного театра в современной отечественной культуре // Верхневолжский филологический вестник. – 2019. – Вып. 1. – С. 214–222. – DOI: 10.24411/2499-9679-2019-10333.</w:t>
      </w:r>
    </w:p>
    <w:p w14:paraId="751C2765" w14:textId="0A4A7DBE" w:rsidR="00E82042" w:rsidRPr="00E82042" w:rsidRDefault="00E82042" w:rsidP="00E82042">
      <w:pPr>
        <w:shd w:val="clear" w:color="auto" w:fill="FFFFFF"/>
        <w:spacing w:before="12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20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2) Король Д. А., Ворохоб Ю. А. Развитие иммерсивного театра в XXI веке // НАУКА. ИСКУССТВО. КУЛЬТУРА. – 2025. – № 4 (48). – С. 283–289. – URL: </w:t>
      </w:r>
      <w:hyperlink r:id="rId5" w:history="1">
        <w:r w:rsidRPr="001B0B90">
          <w:rPr>
            <w:rStyle w:val="a3"/>
            <w:rFonts w:ascii="Segoe UI" w:eastAsia="Times New Roman" w:hAnsi="Segoe UI" w:cs="Segoe UI"/>
            <w:sz w:val="24"/>
            <w:szCs w:val="24"/>
            <w:lang w:eastAsia="ru-RU"/>
          </w:rPr>
          <w:t>https://journal.bgiik.ru/index.php/nik/article/view/352</w:t>
        </w:r>
      </w:hyperlink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820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(дата обращения: 29.04.2026).</w:t>
      </w:r>
    </w:p>
    <w:p w14:paraId="542050E4" w14:textId="12300E10" w:rsidR="00E82042" w:rsidRPr="00E82042" w:rsidRDefault="00E82042" w:rsidP="00E82042">
      <w:pPr>
        <w:shd w:val="clear" w:color="auto" w:fill="FFFFFF"/>
        <w:spacing w:before="12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20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3) Москалюк В. М., Зайковский Д. В. Интерактивная драматургия как экспериментальная форма работы режиссера с современным драматургическим материалом // Научная электронная библиотека CyberLeninka: [электронная версия]. – [2025]. – URL: </w:t>
      </w:r>
      <w:hyperlink r:id="rId6" w:history="1">
        <w:r w:rsidRPr="001B0B90">
          <w:rPr>
            <w:rStyle w:val="a3"/>
            <w:rFonts w:ascii="Segoe UI" w:eastAsia="Times New Roman" w:hAnsi="Segoe UI" w:cs="Segoe UI"/>
            <w:sz w:val="24"/>
            <w:szCs w:val="24"/>
            <w:lang w:eastAsia="ru-RU"/>
          </w:rPr>
          <w:t>https://cyberleninka.ru/article/n/interaktivnaya-dramaturgiya-kak-eksperimentalnaya-forma-raboty-rezhissera-s-sovremennym-dramaturgicheskim-materialom</w:t>
        </w:r>
      </w:hyperlink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820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(дата обращения: 17.04.2026).</w:t>
      </w:r>
    </w:p>
    <w:p w14:paraId="76CC16C3" w14:textId="77777777" w:rsidR="00E82042" w:rsidRPr="00E82042" w:rsidRDefault="00E82042" w:rsidP="00E82042">
      <w:pPr>
        <w:shd w:val="clear" w:color="auto" w:fill="FFFFFF"/>
        <w:spacing w:before="12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20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4) Хитрин К. Л. Генеративные большие языковые модели в решении задачи резюмирования пользовательских отзывов на цифровых платформах: перспективы и возможные ограничения // Universum: технические науки. – 2025. – № 4 (133). – DOI: 10.32743/UniTech.2025.133.4.19827.</w:t>
      </w:r>
    </w:p>
    <w:p w14:paraId="0B67267E" w14:textId="0E92322D" w:rsidR="00A32C6E" w:rsidRPr="0042702D" w:rsidRDefault="00E82042" w:rsidP="00E82042">
      <w:pPr>
        <w:shd w:val="clear" w:color="auto" w:fill="FFFFFF"/>
        <w:spacing w:before="120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20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5) ГОСТ Р 59793-2021 Информационные технологии. Комплекс стандартов на автоматизированные системы. Автоматизированные системы. Стадии создания. – Москва: Стандартинформ, 2022.</w:t>
      </w:r>
    </w:p>
    <w:sectPr w:rsidR="00A32C6E" w:rsidRPr="00427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F7F"/>
    <w:multiLevelType w:val="multilevel"/>
    <w:tmpl w:val="4442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04CCE"/>
    <w:multiLevelType w:val="multilevel"/>
    <w:tmpl w:val="7086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452B0"/>
    <w:multiLevelType w:val="hybridMultilevel"/>
    <w:tmpl w:val="BB986474"/>
    <w:lvl w:ilvl="0" w:tplc="41B64D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7C75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2272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F0EA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AA2F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F256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D06E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0656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6417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7190D"/>
    <w:multiLevelType w:val="multilevel"/>
    <w:tmpl w:val="5674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B7984"/>
    <w:multiLevelType w:val="multilevel"/>
    <w:tmpl w:val="3E18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A0981"/>
    <w:multiLevelType w:val="hybridMultilevel"/>
    <w:tmpl w:val="B7281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4A9E"/>
    <w:multiLevelType w:val="multilevel"/>
    <w:tmpl w:val="933E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462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A8117DE"/>
    <w:multiLevelType w:val="multilevel"/>
    <w:tmpl w:val="A94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157CF"/>
    <w:multiLevelType w:val="multilevel"/>
    <w:tmpl w:val="E66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F4394B"/>
    <w:multiLevelType w:val="hybridMultilevel"/>
    <w:tmpl w:val="3FA87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74D4B"/>
    <w:multiLevelType w:val="multilevel"/>
    <w:tmpl w:val="22CE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1C3643"/>
    <w:multiLevelType w:val="multilevel"/>
    <w:tmpl w:val="E5F0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040806"/>
    <w:multiLevelType w:val="multilevel"/>
    <w:tmpl w:val="116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90FB0"/>
    <w:multiLevelType w:val="multilevel"/>
    <w:tmpl w:val="FB7690F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61B3F1B"/>
    <w:multiLevelType w:val="multilevel"/>
    <w:tmpl w:val="FB7690F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76213985">
    <w:abstractNumId w:val="6"/>
  </w:num>
  <w:num w:numId="2" w16cid:durableId="299044744">
    <w:abstractNumId w:val="1"/>
  </w:num>
  <w:num w:numId="3" w16cid:durableId="1570724163">
    <w:abstractNumId w:val="13"/>
  </w:num>
  <w:num w:numId="4" w16cid:durableId="2055736947">
    <w:abstractNumId w:val="12"/>
  </w:num>
  <w:num w:numId="5" w16cid:durableId="179398418">
    <w:abstractNumId w:val="8"/>
  </w:num>
  <w:num w:numId="6" w16cid:durableId="2082017625">
    <w:abstractNumId w:val="3"/>
  </w:num>
  <w:num w:numId="7" w16cid:durableId="426317569">
    <w:abstractNumId w:val="0"/>
  </w:num>
  <w:num w:numId="8" w16cid:durableId="1478761169">
    <w:abstractNumId w:val="9"/>
  </w:num>
  <w:num w:numId="9" w16cid:durableId="791509734">
    <w:abstractNumId w:val="4"/>
  </w:num>
  <w:num w:numId="10" w16cid:durableId="1467747194">
    <w:abstractNumId w:val="11"/>
  </w:num>
  <w:num w:numId="11" w16cid:durableId="1301836524">
    <w:abstractNumId w:val="2"/>
  </w:num>
  <w:num w:numId="12" w16cid:durableId="1395590391">
    <w:abstractNumId w:val="5"/>
  </w:num>
  <w:num w:numId="13" w16cid:durableId="1881431983">
    <w:abstractNumId w:val="14"/>
  </w:num>
  <w:num w:numId="14" w16cid:durableId="1538080514">
    <w:abstractNumId w:val="15"/>
  </w:num>
  <w:num w:numId="15" w16cid:durableId="1675450965">
    <w:abstractNumId w:val="10"/>
  </w:num>
  <w:num w:numId="16" w16cid:durableId="349065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AC8"/>
    <w:rsid w:val="00080405"/>
    <w:rsid w:val="000B4107"/>
    <w:rsid w:val="000D268D"/>
    <w:rsid w:val="0014365C"/>
    <w:rsid w:val="001578E2"/>
    <w:rsid w:val="001A3F90"/>
    <w:rsid w:val="0023140B"/>
    <w:rsid w:val="002500FF"/>
    <w:rsid w:val="002C3BE8"/>
    <w:rsid w:val="002C5F50"/>
    <w:rsid w:val="00325040"/>
    <w:rsid w:val="003C4057"/>
    <w:rsid w:val="0042702D"/>
    <w:rsid w:val="00465AC8"/>
    <w:rsid w:val="004E720A"/>
    <w:rsid w:val="004F22BC"/>
    <w:rsid w:val="0053003C"/>
    <w:rsid w:val="00547A4F"/>
    <w:rsid w:val="00566B89"/>
    <w:rsid w:val="005E2D6F"/>
    <w:rsid w:val="006155A8"/>
    <w:rsid w:val="006C72AF"/>
    <w:rsid w:val="007B2F34"/>
    <w:rsid w:val="007D18E0"/>
    <w:rsid w:val="007E002D"/>
    <w:rsid w:val="007F7EE9"/>
    <w:rsid w:val="008805D9"/>
    <w:rsid w:val="00983125"/>
    <w:rsid w:val="009E27CA"/>
    <w:rsid w:val="00A11D96"/>
    <w:rsid w:val="00A12C15"/>
    <w:rsid w:val="00A32C6E"/>
    <w:rsid w:val="00A95D32"/>
    <w:rsid w:val="00B11EEC"/>
    <w:rsid w:val="00B80F90"/>
    <w:rsid w:val="00C051AE"/>
    <w:rsid w:val="00C45C88"/>
    <w:rsid w:val="00CA1CE5"/>
    <w:rsid w:val="00D01ADC"/>
    <w:rsid w:val="00D03AC8"/>
    <w:rsid w:val="00D91C20"/>
    <w:rsid w:val="00DA3D56"/>
    <w:rsid w:val="00DA6DB0"/>
    <w:rsid w:val="00DD111F"/>
    <w:rsid w:val="00E1085F"/>
    <w:rsid w:val="00E72D62"/>
    <w:rsid w:val="00E82042"/>
    <w:rsid w:val="00EC65CC"/>
    <w:rsid w:val="00EF5A63"/>
    <w:rsid w:val="00F7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C8B73"/>
  <w15:chartTrackingRefBased/>
  <w15:docId w15:val="{3DA5A85C-11C7-4BD5-B25E-0D7FD036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D6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C65C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3140B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E82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8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0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interaktivnaya-dramaturgiya-kak-eksperimentalnaya-forma-raboty-rezhissera-s-sovremennym-dramaturgicheskim-materialom" TargetMode="External"/><Relationship Id="rId5" Type="http://schemas.openxmlformats.org/officeDocument/2006/relationships/hyperlink" Target="https://journal.bgiik.ru/index.php/nik/article/view/3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Ленок</dc:creator>
  <cp:keywords/>
  <dc:description/>
  <cp:lastModifiedBy>Computer .</cp:lastModifiedBy>
  <cp:revision>10</cp:revision>
  <dcterms:created xsi:type="dcterms:W3CDTF">2026-02-17T19:52:00Z</dcterms:created>
  <dcterms:modified xsi:type="dcterms:W3CDTF">2026-05-06T10:46:00Z</dcterms:modified>
</cp:coreProperties>
</file>