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8FDFB" w14:textId="77777777" w:rsidR="0080231F" w:rsidRPr="0080231F" w:rsidRDefault="0080231F" w:rsidP="0080231F">
      <w:pPr>
        <w:pStyle w:val="Heading1"/>
        <w:jc w:val="center"/>
        <w:rPr>
          <w:sz w:val="52"/>
          <w:szCs w:val="52"/>
        </w:rPr>
      </w:pPr>
      <w:r w:rsidRPr="0080231F">
        <w:rPr>
          <w:sz w:val="52"/>
          <w:szCs w:val="52"/>
        </w:rPr>
        <w:t>Anatomy</w:t>
      </w:r>
    </w:p>
    <w:p w14:paraId="11446486" w14:textId="77777777" w:rsidR="0080231F" w:rsidRDefault="0080231F" w:rsidP="0080231F"/>
    <w:p w14:paraId="07D11019" w14:textId="77777777" w:rsidR="0080231F" w:rsidRPr="001F4D71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 w:rsidRPr="001F4D71">
        <w:rPr>
          <w:sz w:val="22"/>
        </w:rPr>
        <w:t>Project Overview (Executive Summary)</w:t>
      </w:r>
    </w:p>
    <w:p w14:paraId="7A633105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Business Problem </w:t>
      </w:r>
    </w:p>
    <w:p w14:paraId="4A5C97E2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Project Objectives</w:t>
      </w:r>
    </w:p>
    <w:p w14:paraId="5D3B97BC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Business Questions</w:t>
      </w:r>
    </w:p>
    <w:p w14:paraId="5238F0F2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Dataset Description</w:t>
      </w:r>
    </w:p>
    <w:p w14:paraId="6D805219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Data Cleaning and Preparation</w:t>
      </w:r>
    </w:p>
    <w:p w14:paraId="6EDA6F48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Data Analysis Methodology</w:t>
      </w:r>
    </w:p>
    <w:p w14:paraId="4CEC1411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Sales Analysis and Findings</w:t>
      </w:r>
    </w:p>
    <w:p w14:paraId="17CAB435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Dashboard Development</w:t>
      </w:r>
    </w:p>
    <w:p w14:paraId="56701B89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Key Insights</w:t>
      </w:r>
    </w:p>
    <w:p w14:paraId="25DD3F26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Recommendations</w:t>
      </w:r>
    </w:p>
    <w:p w14:paraId="33CC4941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Conclusions</w:t>
      </w:r>
    </w:p>
    <w:p w14:paraId="3F232226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Limitations</w:t>
      </w:r>
    </w:p>
    <w:p w14:paraId="41E1D5FC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Tools and Skills Demonstrated</w:t>
      </w:r>
    </w:p>
    <w:p w14:paraId="0FDAF7A5" w14:textId="77777777" w:rsidR="0080231F" w:rsidRDefault="0080231F" w:rsidP="0080231F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Appendix (Images)</w:t>
      </w:r>
    </w:p>
    <w:p w14:paraId="5E5B3946" w14:textId="77777777" w:rsidR="0080231F" w:rsidRPr="0099366A" w:rsidRDefault="0080231F" w:rsidP="0080231F">
      <w:pPr>
        <w:ind w:left="360"/>
        <w:rPr>
          <w:sz w:val="22"/>
        </w:rPr>
      </w:pPr>
    </w:p>
    <w:p w14:paraId="6CB12571" w14:textId="77777777" w:rsidR="0080231F" w:rsidRPr="0099366A" w:rsidRDefault="0080231F" w:rsidP="0080231F">
      <w:pPr>
        <w:rPr>
          <w:sz w:val="22"/>
        </w:rPr>
      </w:pP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376"/>
        <w:gridCol w:w="6912"/>
      </w:tblGrid>
      <w:tr w:rsidR="0080231F" w14:paraId="4B9695CB" w14:textId="77777777" w:rsidTr="00CE5F97">
        <w:trPr>
          <w:jc w:val="center"/>
        </w:trPr>
        <w:tc>
          <w:tcPr>
            <w:tcW w:w="1008" w:type="dxa"/>
            <w:vAlign w:val="center"/>
          </w:tcPr>
          <w:p w14:paraId="62F65948" w14:textId="77777777" w:rsidR="0080231F" w:rsidRDefault="0080231F" w:rsidP="00CE5F97">
            <w:pPr>
              <w:jc w:val="center"/>
            </w:pPr>
            <w:r>
              <w:rPr>
                <w:b/>
                <w:sz w:val="17"/>
              </w:rPr>
              <w:t>Sections</w:t>
            </w:r>
          </w:p>
        </w:tc>
        <w:tc>
          <w:tcPr>
            <w:tcW w:w="2376" w:type="dxa"/>
            <w:vAlign w:val="center"/>
          </w:tcPr>
          <w:p w14:paraId="1FCC1B77" w14:textId="77777777" w:rsidR="0080231F" w:rsidRDefault="0080231F" w:rsidP="00CE5F97">
            <w:pPr>
              <w:jc w:val="center"/>
            </w:pPr>
            <w:r>
              <w:rPr>
                <w:b/>
                <w:sz w:val="17"/>
              </w:rPr>
              <w:t>Part</w:t>
            </w:r>
          </w:p>
        </w:tc>
        <w:tc>
          <w:tcPr>
            <w:tcW w:w="6912" w:type="dxa"/>
            <w:vAlign w:val="center"/>
          </w:tcPr>
          <w:p w14:paraId="744664D1" w14:textId="77777777" w:rsidR="0080231F" w:rsidRDefault="0080231F" w:rsidP="00CE5F97">
            <w:pPr>
              <w:jc w:val="center"/>
            </w:pPr>
            <w:r>
              <w:rPr>
                <w:b/>
                <w:sz w:val="17"/>
              </w:rPr>
              <w:t>Purpose / Contents</w:t>
            </w:r>
          </w:p>
        </w:tc>
      </w:tr>
      <w:tr w:rsidR="0080231F" w14:paraId="3E1E2067" w14:textId="77777777" w:rsidTr="00CE5F97">
        <w:trPr>
          <w:jc w:val="center"/>
        </w:trPr>
        <w:tc>
          <w:tcPr>
            <w:tcW w:w="1008" w:type="dxa"/>
            <w:vAlign w:val="center"/>
          </w:tcPr>
          <w:p w14:paraId="6AFD6DED" w14:textId="77777777" w:rsidR="0080231F" w:rsidRDefault="0080231F" w:rsidP="00CE5F97">
            <w:pPr>
              <w:jc w:val="center"/>
            </w:pPr>
            <w:r>
              <w:rPr>
                <w:sz w:val="15"/>
              </w:rPr>
              <w:t>1–4</w:t>
            </w:r>
          </w:p>
        </w:tc>
        <w:tc>
          <w:tcPr>
            <w:tcW w:w="2376" w:type="dxa"/>
            <w:vAlign w:val="center"/>
          </w:tcPr>
          <w:p w14:paraId="176F0D7E" w14:textId="77777777" w:rsidR="0080231F" w:rsidRDefault="0080231F" w:rsidP="00CE5F97">
            <w:r>
              <w:rPr>
                <w:b/>
                <w:sz w:val="15"/>
              </w:rPr>
              <w:t>Project Foundation</w:t>
            </w:r>
          </w:p>
        </w:tc>
        <w:tc>
          <w:tcPr>
            <w:tcW w:w="6912" w:type="dxa"/>
            <w:vAlign w:val="center"/>
          </w:tcPr>
          <w:p w14:paraId="1A655FEF" w14:textId="77777777" w:rsidR="0080231F" w:rsidRDefault="0080231F" w:rsidP="00CE5F97">
            <w:r>
              <w:rPr>
                <w:sz w:val="15"/>
              </w:rPr>
              <w:t>Executive Summary, Introduction, Project Objectives, and Business Questions establish the purpose, scope, goals, and questions the analysis is designed to answer.</w:t>
            </w:r>
          </w:p>
        </w:tc>
      </w:tr>
      <w:tr w:rsidR="0080231F" w14:paraId="6062142C" w14:textId="77777777" w:rsidTr="00CE5F97">
        <w:trPr>
          <w:jc w:val="center"/>
        </w:trPr>
        <w:tc>
          <w:tcPr>
            <w:tcW w:w="1008" w:type="dxa"/>
            <w:vAlign w:val="center"/>
          </w:tcPr>
          <w:p w14:paraId="24CDDB53" w14:textId="77777777" w:rsidR="0080231F" w:rsidRDefault="0080231F" w:rsidP="00CE5F97">
            <w:pPr>
              <w:jc w:val="center"/>
            </w:pPr>
            <w:r>
              <w:rPr>
                <w:sz w:val="15"/>
              </w:rPr>
              <w:t>5–6</w:t>
            </w:r>
          </w:p>
        </w:tc>
        <w:tc>
          <w:tcPr>
            <w:tcW w:w="2376" w:type="dxa"/>
            <w:vAlign w:val="center"/>
          </w:tcPr>
          <w:p w14:paraId="0863B2B5" w14:textId="77777777" w:rsidR="0080231F" w:rsidRDefault="0080231F" w:rsidP="00CE5F97">
            <w:r>
              <w:rPr>
                <w:b/>
                <w:sz w:val="15"/>
              </w:rPr>
              <w:t>Data Foundation</w:t>
            </w:r>
          </w:p>
        </w:tc>
        <w:tc>
          <w:tcPr>
            <w:tcW w:w="6912" w:type="dxa"/>
            <w:vAlign w:val="center"/>
          </w:tcPr>
          <w:p w14:paraId="73CB7C07" w14:textId="77777777" w:rsidR="0080231F" w:rsidRDefault="0080231F" w:rsidP="00CE5F97">
            <w:r>
              <w:rPr>
                <w:sz w:val="15"/>
              </w:rPr>
              <w:t>Dataset Description and Data Cleaning and Preparation explain the source data, fields, quality checks, missing values, duplicates, and preparation steps.</w:t>
            </w:r>
          </w:p>
        </w:tc>
      </w:tr>
      <w:tr w:rsidR="0080231F" w14:paraId="1A04AA88" w14:textId="77777777" w:rsidTr="00CE5F97">
        <w:trPr>
          <w:jc w:val="center"/>
        </w:trPr>
        <w:tc>
          <w:tcPr>
            <w:tcW w:w="1008" w:type="dxa"/>
            <w:vAlign w:val="center"/>
          </w:tcPr>
          <w:p w14:paraId="2DACD119" w14:textId="77777777" w:rsidR="0080231F" w:rsidRDefault="0080231F" w:rsidP="00CE5F97">
            <w:pPr>
              <w:jc w:val="center"/>
            </w:pPr>
            <w:r>
              <w:rPr>
                <w:sz w:val="15"/>
              </w:rPr>
              <w:t>7–8</w:t>
            </w:r>
          </w:p>
        </w:tc>
        <w:tc>
          <w:tcPr>
            <w:tcW w:w="2376" w:type="dxa"/>
            <w:vAlign w:val="center"/>
          </w:tcPr>
          <w:p w14:paraId="59DE8240" w14:textId="77777777" w:rsidR="0080231F" w:rsidRDefault="0080231F" w:rsidP="00CE5F97">
            <w:r>
              <w:rPr>
                <w:b/>
                <w:sz w:val="15"/>
              </w:rPr>
              <w:t>Analysis &amp; Findings</w:t>
            </w:r>
          </w:p>
        </w:tc>
        <w:tc>
          <w:tcPr>
            <w:tcW w:w="6912" w:type="dxa"/>
            <w:vAlign w:val="center"/>
          </w:tcPr>
          <w:p w14:paraId="4837A6BE" w14:textId="77777777" w:rsidR="0080231F" w:rsidRDefault="0080231F" w:rsidP="00CE5F97">
            <w:r>
              <w:rPr>
                <w:sz w:val="15"/>
              </w:rPr>
              <w:t>Data Analysis Methodology and Sales Analysis and Findings explain how the data was analyzed and present the main revenue results across the selected dimensions.</w:t>
            </w:r>
          </w:p>
        </w:tc>
      </w:tr>
      <w:tr w:rsidR="0080231F" w14:paraId="540114B9" w14:textId="77777777" w:rsidTr="00CE5F97">
        <w:trPr>
          <w:jc w:val="center"/>
        </w:trPr>
        <w:tc>
          <w:tcPr>
            <w:tcW w:w="1008" w:type="dxa"/>
            <w:vAlign w:val="center"/>
          </w:tcPr>
          <w:p w14:paraId="400EDF46" w14:textId="77777777" w:rsidR="0080231F" w:rsidRDefault="0080231F" w:rsidP="00CE5F97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2376" w:type="dxa"/>
            <w:vAlign w:val="center"/>
          </w:tcPr>
          <w:p w14:paraId="15985F4B" w14:textId="77777777" w:rsidR="0080231F" w:rsidRDefault="0080231F" w:rsidP="00CE5F97">
            <w:r>
              <w:rPr>
                <w:b/>
                <w:sz w:val="15"/>
              </w:rPr>
              <w:t>Dashboard Development</w:t>
            </w:r>
          </w:p>
        </w:tc>
        <w:tc>
          <w:tcPr>
            <w:tcW w:w="6912" w:type="dxa"/>
            <w:vAlign w:val="center"/>
          </w:tcPr>
          <w:p w14:paraId="118C7214" w14:textId="77777777" w:rsidR="0080231F" w:rsidRDefault="0080231F" w:rsidP="00CE5F97">
            <w:r>
              <w:rPr>
                <w:sz w:val="15"/>
              </w:rPr>
              <w:t>Describes how the final Excel dashboard brings together KPIs and visual analysis for year, month, region, salesperson, and product type.</w:t>
            </w:r>
          </w:p>
        </w:tc>
      </w:tr>
      <w:tr w:rsidR="0080231F" w14:paraId="29533356" w14:textId="77777777" w:rsidTr="00CE5F97">
        <w:trPr>
          <w:jc w:val="center"/>
        </w:trPr>
        <w:tc>
          <w:tcPr>
            <w:tcW w:w="1008" w:type="dxa"/>
            <w:vAlign w:val="center"/>
          </w:tcPr>
          <w:p w14:paraId="4884E488" w14:textId="77777777" w:rsidR="0080231F" w:rsidRDefault="0080231F" w:rsidP="00CE5F97">
            <w:pPr>
              <w:jc w:val="center"/>
            </w:pPr>
            <w:r>
              <w:rPr>
                <w:sz w:val="15"/>
              </w:rPr>
              <w:t>10–11</w:t>
            </w:r>
          </w:p>
        </w:tc>
        <w:tc>
          <w:tcPr>
            <w:tcW w:w="2376" w:type="dxa"/>
            <w:vAlign w:val="center"/>
          </w:tcPr>
          <w:p w14:paraId="2D4021C1" w14:textId="77777777" w:rsidR="0080231F" w:rsidRDefault="0080231F" w:rsidP="00CE5F97">
            <w:r>
              <w:rPr>
                <w:b/>
                <w:sz w:val="15"/>
              </w:rPr>
              <w:t>Insights &amp; Recommendations</w:t>
            </w:r>
          </w:p>
        </w:tc>
        <w:tc>
          <w:tcPr>
            <w:tcW w:w="6912" w:type="dxa"/>
            <w:vAlign w:val="center"/>
          </w:tcPr>
          <w:p w14:paraId="105BB59E" w14:textId="77777777" w:rsidR="0080231F" w:rsidRDefault="0080231F" w:rsidP="00CE5F97">
            <w:r>
              <w:rPr>
                <w:sz w:val="15"/>
              </w:rPr>
              <w:t>Key Insights summarizes the most important findings, while Recommendations translates those findings into practical business actions.</w:t>
            </w:r>
          </w:p>
        </w:tc>
      </w:tr>
      <w:tr w:rsidR="0080231F" w14:paraId="043DDB4B" w14:textId="77777777" w:rsidTr="00CE5F97">
        <w:trPr>
          <w:jc w:val="center"/>
        </w:trPr>
        <w:tc>
          <w:tcPr>
            <w:tcW w:w="1008" w:type="dxa"/>
            <w:vAlign w:val="center"/>
          </w:tcPr>
          <w:p w14:paraId="77E521E9" w14:textId="77777777" w:rsidR="0080231F" w:rsidRDefault="0080231F" w:rsidP="00CE5F97">
            <w:pPr>
              <w:jc w:val="center"/>
            </w:pPr>
            <w:r>
              <w:rPr>
                <w:sz w:val="15"/>
              </w:rPr>
              <w:t>12–14</w:t>
            </w:r>
          </w:p>
        </w:tc>
        <w:tc>
          <w:tcPr>
            <w:tcW w:w="2376" w:type="dxa"/>
            <w:vAlign w:val="center"/>
          </w:tcPr>
          <w:p w14:paraId="2C52E646" w14:textId="77777777" w:rsidR="0080231F" w:rsidRDefault="0080231F" w:rsidP="00CE5F97">
            <w:r>
              <w:rPr>
                <w:b/>
                <w:sz w:val="15"/>
              </w:rPr>
              <w:t>Conclusion &amp; Supporting Context</w:t>
            </w:r>
          </w:p>
        </w:tc>
        <w:tc>
          <w:tcPr>
            <w:tcW w:w="6912" w:type="dxa"/>
            <w:vAlign w:val="center"/>
          </w:tcPr>
          <w:p w14:paraId="0358E460" w14:textId="77777777" w:rsidR="0080231F" w:rsidRDefault="0080231F" w:rsidP="00CE5F97">
            <w:r>
              <w:rPr>
                <w:sz w:val="15"/>
              </w:rPr>
              <w:t>Conclusion summarizes the project; Limitations identifies constraints; Tools and Skills Demonstrated records the techniques and tools used.</w:t>
            </w:r>
          </w:p>
        </w:tc>
      </w:tr>
      <w:tr w:rsidR="0080231F" w14:paraId="3421BF02" w14:textId="77777777" w:rsidTr="00CE5F97">
        <w:trPr>
          <w:jc w:val="center"/>
        </w:trPr>
        <w:tc>
          <w:tcPr>
            <w:tcW w:w="1008" w:type="dxa"/>
            <w:vAlign w:val="center"/>
          </w:tcPr>
          <w:p w14:paraId="54128A5C" w14:textId="77777777" w:rsidR="0080231F" w:rsidRDefault="0080231F" w:rsidP="00CE5F97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2376" w:type="dxa"/>
            <w:vAlign w:val="center"/>
          </w:tcPr>
          <w:p w14:paraId="6652DB83" w14:textId="77777777" w:rsidR="0080231F" w:rsidRDefault="0080231F" w:rsidP="00CE5F97">
            <w:r>
              <w:rPr>
                <w:b/>
                <w:sz w:val="15"/>
              </w:rPr>
              <w:t>Appendix / Evidence</w:t>
            </w:r>
          </w:p>
        </w:tc>
        <w:tc>
          <w:tcPr>
            <w:tcW w:w="6912" w:type="dxa"/>
            <w:vAlign w:val="center"/>
          </w:tcPr>
          <w:p w14:paraId="13BC269B" w14:textId="77777777" w:rsidR="0080231F" w:rsidRDefault="0080231F" w:rsidP="00CE5F97">
            <w:r>
              <w:rPr>
                <w:sz w:val="15"/>
              </w:rPr>
              <w:t>The appendix contains supporting screenshots from the workbook, including raw data, prepared data, analysis outputs, and the final dashboard.</w:t>
            </w:r>
          </w:p>
        </w:tc>
      </w:tr>
    </w:tbl>
    <w:p w14:paraId="0DA97A22" w14:textId="77777777" w:rsidR="0080231F" w:rsidRDefault="0080231F" w:rsidP="0080231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28"/>
        </w:rPr>
      </w:pPr>
    </w:p>
    <w:p w14:paraId="39BF2BFD" w14:textId="77777777" w:rsidR="0080231F" w:rsidRDefault="0080231F" w:rsidP="0080231F">
      <w:pPr>
        <w:pStyle w:val="Heading1"/>
      </w:pPr>
    </w:p>
    <w:p w14:paraId="74B16292" w14:textId="77777777" w:rsidR="00B9792A" w:rsidRDefault="00B9792A"/>
    <w:sectPr w:rsidR="00B9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B7C63"/>
    <w:multiLevelType w:val="hybridMultilevel"/>
    <w:tmpl w:val="8FE25F70"/>
    <w:lvl w:ilvl="0" w:tplc="060C6B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11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1F"/>
    <w:rsid w:val="0080231F"/>
    <w:rsid w:val="00B9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C700"/>
  <w15:chartTrackingRefBased/>
  <w15:docId w15:val="{865262D2-B689-432A-842E-62E9DAD3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1F"/>
    <w:pPr>
      <w:spacing w:after="100"/>
    </w:pPr>
    <w:rPr>
      <w:rFonts w:ascii="Aptos" w:eastAsiaTheme="minorEastAsia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1F"/>
    <w:rPr>
      <w:rFonts w:asciiTheme="majorHAnsi" w:eastAsiaTheme="majorEastAsia" w:hAnsiTheme="majorHAnsi" w:cstheme="majorBidi"/>
      <w:b/>
      <w:bCs/>
      <w:color w:val="2F5496" w:themeColor="accent1" w:themeShade="BF"/>
      <w:sz w:val="36"/>
      <w:szCs w:val="28"/>
    </w:rPr>
  </w:style>
  <w:style w:type="paragraph" w:styleId="ListParagraph">
    <w:name w:val="List Paragraph"/>
    <w:basedOn w:val="Normal"/>
    <w:uiPriority w:val="34"/>
    <w:qFormat/>
    <w:rsid w:val="00802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Akachukwu Anthon-Okwugha</dc:creator>
  <cp:keywords/>
  <dc:description/>
  <cp:lastModifiedBy>Akachukwu Anthon-Okwugha</cp:lastModifiedBy>
  <cp:revision>1</cp:revision>
  <dcterms:created xsi:type="dcterms:W3CDTF">2026-10-05T11:15:00Z</dcterms:created>
  <dcterms:modified xsi:type="dcterms:W3CDTF">2026-10-05T11:15:00Z</dcterms:modified>
</cp:coreProperties>
</file>