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Standardmodell-Parameter und BM-Status</w:t>
      </w:r>
    </w:p>
    <w:p>
      <w:pPr>
        <w:jc w:val="center"/>
      </w:pPr>
      <w:r>
        <w:rPr>
          <w:i/>
          <w:sz w:val="20"/>
        </w:rPr>
        <w:t>Dreispaltige Übersicht: heutiger Referenzwert und aktueller BM-Status</w:t>
      </w:r>
    </w:p>
    <w:p/>
    <w:p>
      <w:r>
        <w:rPr>
          <w:b/>
          <w:sz w:val="26"/>
        </w:rPr>
        <w:t>A. 19 freie Parameter des minimalen Standardmodells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Sektor</w:t>
            </w:r>
          </w:p>
        </w:tc>
        <w:tc>
          <w:tcPr>
            <w:tcW w:type="dxa" w:w="2550"/>
          </w:tcPr>
          <w:p>
            <w:r>
              <w:rPr>
                <w:b/>
              </w:rPr>
              <w:t>SM-Parameter</w:t>
            </w:r>
          </w:p>
        </w:tc>
        <w:tc>
          <w:tcPr>
            <w:tcW w:type="dxa" w:w="2550"/>
          </w:tcPr>
          <w:p>
            <w:r>
              <w:rPr>
                <w:b/>
              </w:rPr>
              <w:t>Heutiger Referenzwert</w:t>
            </w:r>
          </w:p>
        </w:tc>
        <w:tc>
          <w:tcPr>
            <w:tcW w:type="dxa" w:w="2550"/>
          </w:tcPr>
          <w:p>
            <w:r>
              <w:rPr>
                <w:b/>
              </w:rPr>
              <w:t>BM-Wert / BM-Status</w:t>
            </w:r>
          </w:p>
        </w:tc>
      </w:tr>
      <w:tr>
        <w:tc>
          <w:tcPr>
            <w:tcW w:type="dxa" w:w="2550"/>
          </w:tcPr>
          <w:p>
            <w:r>
              <w:t>Lepton</w:t>
            </w:r>
          </w:p>
        </w:tc>
        <w:tc>
          <w:tcPr>
            <w:tcW w:type="dxa" w:w="2550"/>
          </w:tcPr>
          <w:p>
            <w:r>
              <w:t>m_e</w:t>
            </w:r>
          </w:p>
        </w:tc>
        <w:tc>
          <w:tcPr>
            <w:tcW w:type="dxa" w:w="2550"/>
          </w:tcPr>
          <w:p>
            <w:r>
              <w:t>9.1093837139×10^-31 kg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Lepton</w:t>
            </w:r>
          </w:p>
        </w:tc>
        <w:tc>
          <w:tcPr>
            <w:tcW w:type="dxa" w:w="2550"/>
          </w:tcPr>
          <w:p>
            <w:r>
              <w:t>m_μ</w:t>
            </w:r>
          </w:p>
        </w:tc>
        <w:tc>
          <w:tcPr>
            <w:tcW w:type="dxa" w:w="2550"/>
          </w:tcPr>
          <w:p>
            <w:r>
              <w:t>1.883531627×10^-28 kg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Lepton</w:t>
            </w:r>
          </w:p>
        </w:tc>
        <w:tc>
          <w:tcPr>
            <w:tcW w:type="dxa" w:w="2550"/>
          </w:tcPr>
          <w:p>
            <w:r>
              <w:t>m_τ</w:t>
            </w:r>
          </w:p>
        </w:tc>
        <w:tc>
          <w:tcPr>
            <w:tcW w:type="dxa" w:w="2550"/>
          </w:tcPr>
          <w:p>
            <w:r>
              <w:t>3.16754×10^-27 kg bzw. 1776.86 MeV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Quark</w:t>
            </w:r>
          </w:p>
        </w:tc>
        <w:tc>
          <w:tcPr>
            <w:tcW w:type="dxa" w:w="2550"/>
          </w:tcPr>
          <w:p>
            <w:r>
              <w:t>m_u</w:t>
            </w:r>
          </w:p>
        </w:tc>
        <w:tc>
          <w:tcPr>
            <w:tcW w:type="dxa" w:w="2550"/>
          </w:tcPr>
          <w:p>
            <w:r>
              <w:t>PDG-QCD-Parameter; schema-/skalenabhängig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Quark</w:t>
            </w:r>
          </w:p>
        </w:tc>
        <w:tc>
          <w:tcPr>
            <w:tcW w:type="dxa" w:w="2550"/>
          </w:tcPr>
          <w:p>
            <w:r>
              <w:t>m_d</w:t>
            </w:r>
          </w:p>
        </w:tc>
        <w:tc>
          <w:tcPr>
            <w:tcW w:type="dxa" w:w="2550"/>
          </w:tcPr>
          <w:p>
            <w:r>
              <w:t>PDG-QCD-Parameter; schema-/skalenabhängig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Quark</w:t>
            </w:r>
          </w:p>
        </w:tc>
        <w:tc>
          <w:tcPr>
            <w:tcW w:type="dxa" w:w="2550"/>
          </w:tcPr>
          <w:p>
            <w:r>
              <w:t>m_s</w:t>
            </w:r>
          </w:p>
        </w:tc>
        <w:tc>
          <w:tcPr>
            <w:tcW w:type="dxa" w:w="2550"/>
          </w:tcPr>
          <w:p>
            <w:r>
              <w:t>PDG-QCD-Parameter; schema-/skalenabhängig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Quark</w:t>
            </w:r>
          </w:p>
        </w:tc>
        <w:tc>
          <w:tcPr>
            <w:tcW w:type="dxa" w:w="2550"/>
          </w:tcPr>
          <w:p>
            <w:r>
              <w:t>m_c</w:t>
            </w:r>
          </w:p>
        </w:tc>
        <w:tc>
          <w:tcPr>
            <w:tcW w:type="dxa" w:w="2550"/>
          </w:tcPr>
          <w:p>
            <w:r>
              <w:t>PDG-QCD-Parameter; schema-/skalenabhängig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Quark</w:t>
            </w:r>
          </w:p>
        </w:tc>
        <w:tc>
          <w:tcPr>
            <w:tcW w:type="dxa" w:w="2550"/>
          </w:tcPr>
          <w:p>
            <w:r>
              <w:t>m_b</w:t>
            </w:r>
          </w:p>
        </w:tc>
        <w:tc>
          <w:tcPr>
            <w:tcW w:type="dxa" w:w="2550"/>
          </w:tcPr>
          <w:p>
            <w:r>
              <w:t>PDG-QCD-Parameter; schema-/skalenabhängig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Quark</w:t>
            </w:r>
          </w:p>
        </w:tc>
        <w:tc>
          <w:tcPr>
            <w:tcW w:type="dxa" w:w="2550"/>
          </w:tcPr>
          <w:p>
            <w:r>
              <w:t>m_t</w:t>
            </w:r>
          </w:p>
        </w:tc>
        <w:tc>
          <w:tcPr>
            <w:tcW w:type="dxa" w:w="2550"/>
          </w:tcPr>
          <w:p>
            <w:r>
              <w:t>PDG/EW-Referenzgröße um 172.6 GeV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CKM</w:t>
            </w:r>
          </w:p>
        </w:tc>
        <w:tc>
          <w:tcPr>
            <w:tcW w:type="dxa" w:w="2550"/>
          </w:tcPr>
          <w:p>
            <w:r>
              <w:t>θ12^q / λ</w:t>
            </w:r>
          </w:p>
        </w:tc>
        <w:tc>
          <w:tcPr>
            <w:tcW w:type="dxa" w:w="2550"/>
          </w:tcPr>
          <w:p>
            <w:r>
              <w:t>λ = 0.22501 ± 0.00068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CKM</w:t>
            </w:r>
          </w:p>
        </w:tc>
        <w:tc>
          <w:tcPr>
            <w:tcW w:type="dxa" w:w="2550"/>
          </w:tcPr>
          <w:p>
            <w:r>
              <w:t>θ23^q / A</w:t>
            </w:r>
          </w:p>
        </w:tc>
        <w:tc>
          <w:tcPr>
            <w:tcW w:type="dxa" w:w="2550"/>
          </w:tcPr>
          <w:p>
            <w:r>
              <w:t>A = 0.826 +0.016/-0.015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CKM</w:t>
            </w:r>
          </w:p>
        </w:tc>
        <w:tc>
          <w:tcPr>
            <w:tcW w:type="dxa" w:w="2550"/>
          </w:tcPr>
          <w:p>
            <w:r>
              <w:t>θ13^q</w:t>
            </w:r>
          </w:p>
        </w:tc>
        <w:tc>
          <w:tcPr>
            <w:tcW w:type="dxa" w:w="2550"/>
          </w:tcPr>
          <w:p>
            <w:r>
              <w:t>freier CKM-Parameter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CKM</w:t>
            </w:r>
          </w:p>
        </w:tc>
        <w:tc>
          <w:tcPr>
            <w:tcW w:type="dxa" w:w="2550"/>
          </w:tcPr>
          <w:p>
            <w:r>
              <w:t>δ_CKM</w:t>
            </w:r>
          </w:p>
        </w:tc>
        <w:tc>
          <w:tcPr>
            <w:tcW w:type="dxa" w:w="2550"/>
          </w:tcPr>
          <w:p>
            <w:r>
              <w:t>freie CKM-CP-Phase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Gauge</w:t>
            </w:r>
          </w:p>
        </w:tc>
        <w:tc>
          <w:tcPr>
            <w:tcW w:type="dxa" w:w="2550"/>
          </w:tcPr>
          <w:p>
            <w:r>
              <w:t>g1</w:t>
            </w:r>
          </w:p>
        </w:tc>
        <w:tc>
          <w:tcPr>
            <w:tcW w:type="dxa" w:w="2550"/>
          </w:tcPr>
          <w:p>
            <w:r>
              <w:t>freier Eichkopplungsparameter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Gauge</w:t>
            </w:r>
          </w:p>
        </w:tc>
        <w:tc>
          <w:tcPr>
            <w:tcW w:type="dxa" w:w="2550"/>
          </w:tcPr>
          <w:p>
            <w:r>
              <w:t>g2</w:t>
            </w:r>
          </w:p>
        </w:tc>
        <w:tc>
          <w:tcPr>
            <w:tcW w:type="dxa" w:w="2550"/>
          </w:tcPr>
          <w:p>
            <w:r>
              <w:t>freier Eichkopplungsparameter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Gauge</w:t>
            </w:r>
          </w:p>
        </w:tc>
        <w:tc>
          <w:tcPr>
            <w:tcW w:type="dxa" w:w="2550"/>
          </w:tcPr>
          <w:p>
            <w:r>
              <w:t>g3</w:t>
            </w:r>
          </w:p>
        </w:tc>
        <w:tc>
          <w:tcPr>
            <w:tcW w:type="dxa" w:w="2550"/>
          </w:tcPr>
          <w:p>
            <w:r>
              <w:t>freier Eichkopplungsparameter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Higgs</w:t>
            </w:r>
          </w:p>
        </w:tc>
        <w:tc>
          <w:tcPr>
            <w:tcW w:type="dxa" w:w="2550"/>
          </w:tcPr>
          <w:p>
            <w:r>
              <w:t>μ^2</w:t>
            </w:r>
          </w:p>
        </w:tc>
        <w:tc>
          <w:tcPr>
            <w:tcW w:type="dxa" w:w="2550"/>
          </w:tcPr>
          <w:p>
            <w:r>
              <w:t>freier Higgs-Potentialparameter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Higgs</w:t>
            </w:r>
          </w:p>
        </w:tc>
        <w:tc>
          <w:tcPr>
            <w:tcW w:type="dxa" w:w="2550"/>
          </w:tcPr>
          <w:p>
            <w:r>
              <w:t>λ_H</w:t>
            </w:r>
          </w:p>
        </w:tc>
        <w:tc>
          <w:tcPr>
            <w:tcW w:type="dxa" w:w="2550"/>
          </w:tcPr>
          <w:p>
            <w:r>
              <w:t>freier Higgs-Potentialparameter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  <w:tr>
        <w:tc>
          <w:tcPr>
            <w:tcW w:type="dxa" w:w="2550"/>
          </w:tcPr>
          <w:p>
            <w:r>
              <w:t>QCD</w:t>
            </w:r>
          </w:p>
        </w:tc>
        <w:tc>
          <w:tcPr>
            <w:tcW w:type="dxa" w:w="2550"/>
          </w:tcPr>
          <w:p>
            <w:r>
              <w:t>θ_QCD</w:t>
            </w:r>
          </w:p>
        </w:tc>
        <w:tc>
          <w:tcPr>
            <w:tcW w:type="dxa" w:w="2550"/>
          </w:tcPr>
          <w:p>
            <w:r>
              <w:t>freie starke CP-Phase</w:t>
            </w:r>
          </w:p>
        </w:tc>
        <w:tc>
          <w:tcPr>
            <w:tcW w:type="dxa" w:w="2550"/>
          </w:tcPr>
          <w:p>
            <w:r>
              <w:t>noch kein direkter BM-Wert</w:t>
            </w:r>
          </w:p>
        </w:tc>
      </w:tr>
    </w:tbl>
    <w:p/>
    <w:p>
      <w:r>
        <w:rPr>
          <w:b/>
          <w:sz w:val="26"/>
        </w:rPr>
        <w:t>B. Größen, die das BM-Toy-Modell derzeit tatsächlich numerisch liefert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BM-Größe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Aktueller BM-Wert</w:t>
            </w:r>
          </w:p>
        </w:tc>
        <w:tc>
          <w:tcPr>
            <w:tcW w:type="dxa" w:w="3400"/>
          </w:tcPr>
          <w:p>
            <w:r>
              <w:rPr>
                <w:b/>
              </w:rPr>
              <w:t>Bemerkung</w:t>
            </w:r>
          </w:p>
        </w:tc>
      </w:tr>
      <w:tr>
        <w:tc>
          <w:tcPr>
            <w:tcW w:type="dxa" w:w="3400"/>
          </w:tcPr>
          <w:p>
            <w:r>
              <w:t>T̄_H</w:t>
            </w:r>
          </w:p>
        </w:tc>
        <w:tc>
          <w:tcPr>
            <w:tcW w:type="dxa" w:w="3400"/>
          </w:tcPr>
          <w:p>
            <w:r>
              <w:t>3000.0 K</w:t>
            </w:r>
          </w:p>
        </w:tc>
        <w:tc>
          <w:tcPr>
            <w:tcW w:type="dxa" w:w="3400"/>
          </w:tcPr>
          <w:p>
            <w:r>
              <w:t>rekombinationsnahe heiße Familie</w:t>
            </w:r>
          </w:p>
        </w:tc>
      </w:tr>
      <w:tr>
        <w:tc>
          <w:tcPr>
            <w:tcW w:type="dxa" w:w="3400"/>
          </w:tcPr>
          <w:p>
            <w:r>
              <w:t>σ(T_H)</w:t>
            </w:r>
          </w:p>
        </w:tc>
        <w:tc>
          <w:tcPr>
            <w:tcW w:type="dxa" w:w="3400"/>
          </w:tcPr>
          <w:p>
            <w:r>
              <w:t>62.37 K</w:t>
            </w:r>
          </w:p>
        </w:tc>
        <w:tc>
          <w:tcPr>
            <w:tcW w:type="dxa" w:w="3400"/>
          </w:tcPr>
          <w:p>
            <w:r>
              <w:t>High-Bandbreite</w:t>
            </w:r>
          </w:p>
        </w:tc>
      </w:tr>
      <w:tr>
        <w:tc>
          <w:tcPr>
            <w:tcW w:type="dxa" w:w="3400"/>
          </w:tcPr>
          <w:p>
            <w:r>
              <w:t>T̄_L</w:t>
            </w:r>
          </w:p>
        </w:tc>
        <w:tc>
          <w:tcPr>
            <w:tcW w:type="dxa" w:w="3400"/>
          </w:tcPr>
          <w:p>
            <w:r>
              <w:t>2.731366 K</w:t>
            </w:r>
          </w:p>
        </w:tc>
        <w:tc>
          <w:tcPr>
            <w:tcW w:type="dxa" w:w="3400"/>
          </w:tcPr>
          <w:p>
            <w:r>
              <w:t>CMB-nahe kalte Familie</w:t>
            </w:r>
          </w:p>
        </w:tc>
      </w:tr>
      <w:tr>
        <w:tc>
          <w:tcPr>
            <w:tcW w:type="dxa" w:w="3400"/>
          </w:tcPr>
          <w:p>
            <w:r>
              <w:t>σ(T_L)</w:t>
            </w:r>
          </w:p>
        </w:tc>
        <w:tc>
          <w:tcPr>
            <w:tcW w:type="dxa" w:w="3400"/>
          </w:tcPr>
          <w:p>
            <w:r>
              <w:t>0.543448 K</w:t>
            </w:r>
          </w:p>
        </w:tc>
        <w:tc>
          <w:tcPr>
            <w:tcW w:type="dxa" w:w="3400"/>
          </w:tcPr>
          <w:p>
            <w:r>
              <w:t>Low-Bandbreite</w:t>
            </w:r>
          </w:p>
        </w:tc>
      </w:tr>
      <w:tr>
        <w:tc>
          <w:tcPr>
            <w:tcW w:type="dxa" w:w="3400"/>
          </w:tcPr>
          <w:p>
            <w:r>
              <w:t>R_H^BM</w:t>
            </w:r>
          </w:p>
        </w:tc>
        <w:tc>
          <w:tcPr>
            <w:tcW w:type="dxa" w:w="3400"/>
          </w:tcPr>
          <w:p>
            <w:r>
              <w:t>1.083700</w:t>
            </w:r>
          </w:p>
        </w:tc>
        <w:tc>
          <w:tcPr>
            <w:tcW w:type="dxa" w:w="3400"/>
          </w:tcPr>
          <w:p>
            <w:r>
              <w:t>frühes/spätes Regimeverhältnis</w:t>
            </w:r>
          </w:p>
        </w:tc>
      </w:tr>
      <w:tr>
        <w:tc>
          <w:tcPr>
            <w:tcW w:type="dxa" w:w="3400"/>
          </w:tcPr>
          <w:p>
            <w:r>
              <w:t>σ8^BM</w:t>
            </w:r>
          </w:p>
        </w:tc>
        <w:tc>
          <w:tcPr>
            <w:tcW w:type="dxa" w:w="3400"/>
          </w:tcPr>
          <w:p>
            <w:r>
              <w:t>0.801034</w:t>
            </w:r>
          </w:p>
        </w:tc>
        <w:tc>
          <w:tcPr>
            <w:tcW w:type="dxa" w:w="3400"/>
          </w:tcPr>
          <w:p>
            <w:r>
              <w:t>nahe an Planck</w:t>
            </w:r>
          </w:p>
        </w:tc>
      </w:tr>
      <w:tr>
        <w:tc>
          <w:tcPr>
            <w:tcW w:type="dxa" w:w="3400"/>
          </w:tcPr>
          <w:p>
            <w:r>
              <w:t>100 θ*^BM</w:t>
            </w:r>
          </w:p>
        </w:tc>
        <w:tc>
          <w:tcPr>
            <w:tcW w:type="dxa" w:w="3400"/>
          </w:tcPr>
          <w:p>
            <w:r>
              <w:t>1.043165</w:t>
            </w:r>
          </w:p>
        </w:tc>
        <w:tc>
          <w:tcPr>
            <w:tcW w:type="dxa" w:w="3400"/>
          </w:tcPr>
          <w:p>
            <w:r>
              <w:t>nahe an Planck</w:t>
            </w:r>
          </w:p>
        </w:tc>
      </w:tr>
      <w:tr>
        <w:tc>
          <w:tcPr>
            <w:tcW w:type="dxa" w:w="3400"/>
          </w:tcPr>
          <w:p>
            <w:r>
              <w:t>n_s^BM</w:t>
            </w:r>
          </w:p>
        </w:tc>
        <w:tc>
          <w:tcPr>
            <w:tcW w:type="dxa" w:w="3400"/>
          </w:tcPr>
          <w:p>
            <w:r>
              <w:t>≈ 0.967</w:t>
            </w:r>
          </w:p>
        </w:tc>
        <w:tc>
          <w:tcPr>
            <w:tcW w:type="dxa" w:w="3400"/>
          </w:tcPr>
          <w:p>
            <w:r>
              <w:t>nahe an Planck</w:t>
            </w:r>
          </w:p>
        </w:tc>
      </w:tr>
      <w:tr>
        <w:tc>
          <w:tcPr>
            <w:tcW w:type="dxa" w:w="3400"/>
          </w:tcPr>
          <w:p>
            <w:r>
              <w:t>Ω_m^BM</w:t>
            </w:r>
          </w:p>
        </w:tc>
        <w:tc>
          <w:tcPr>
            <w:tcW w:type="dxa" w:w="3400"/>
          </w:tcPr>
          <w:p>
            <w:r>
              <w:t>≈ 0.3135</w:t>
            </w:r>
          </w:p>
        </w:tc>
        <w:tc>
          <w:tcPr>
            <w:tcW w:type="dxa" w:w="3400"/>
          </w:tcPr>
          <w:p>
            <w:r>
              <w:t>verbesserte Materiegröße</w:t>
            </w:r>
          </w:p>
        </w:tc>
      </w:tr>
      <w:tr>
        <w:tc>
          <w:tcPr>
            <w:tcW w:type="dxa" w:w="3400"/>
          </w:tcPr>
          <w:p>
            <w:r>
              <w:t>Ω_b^BM</w:t>
            </w:r>
          </w:p>
        </w:tc>
        <w:tc>
          <w:tcPr>
            <w:tcW w:type="dxa" w:w="3400"/>
          </w:tcPr>
          <w:p>
            <w:r>
              <w:t>≈ 0.0497</w:t>
            </w:r>
          </w:p>
        </w:tc>
        <w:tc>
          <w:tcPr>
            <w:tcW w:type="dxa" w:w="3400"/>
          </w:tcPr>
          <w:p>
            <w:r>
              <w:t>baryonischer Split</w:t>
            </w:r>
          </w:p>
        </w:tc>
      </w:tr>
      <w:tr>
        <w:tc>
          <w:tcPr>
            <w:tcW w:type="dxa" w:w="3400"/>
          </w:tcPr>
          <w:p>
            <w:r>
              <w:t>Ω_c^BM</w:t>
            </w:r>
          </w:p>
        </w:tc>
        <w:tc>
          <w:tcPr>
            <w:tcW w:type="dxa" w:w="3400"/>
          </w:tcPr>
          <w:p>
            <w:r>
              <w:t>≈ 0.2638</w:t>
            </w:r>
          </w:p>
        </w:tc>
        <w:tc>
          <w:tcPr>
            <w:tcW w:type="dxa" w:w="3400"/>
          </w:tcPr>
          <w:p>
            <w:r>
              <w:t>dunkler Split</w:t>
            </w:r>
          </w:p>
        </w:tc>
      </w:tr>
      <w:tr>
        <w:tc>
          <w:tcPr>
            <w:tcW w:type="dxa" w:w="3400"/>
          </w:tcPr>
          <w:p>
            <w:r>
              <w:t>Ω_b h²</w:t>
            </w:r>
          </w:p>
        </w:tc>
        <w:tc>
          <w:tcPr>
            <w:tcW w:type="dxa" w:w="3400"/>
          </w:tcPr>
          <w:p>
            <w:r>
              <w:t>≈ 0.02256</w:t>
            </w:r>
          </w:p>
        </w:tc>
        <w:tc>
          <w:tcPr>
            <w:tcW w:type="dxa" w:w="3400"/>
          </w:tcPr>
          <w:p>
            <w:r>
              <w:t>früher Anker h = 0.674</w:t>
            </w:r>
          </w:p>
        </w:tc>
      </w:tr>
      <w:tr>
        <w:tc>
          <w:tcPr>
            <w:tcW w:type="dxa" w:w="3400"/>
          </w:tcPr>
          <w:p>
            <w:r>
              <w:t>Ω_c h²</w:t>
            </w:r>
          </w:p>
        </w:tc>
        <w:tc>
          <w:tcPr>
            <w:tcW w:type="dxa" w:w="3400"/>
          </w:tcPr>
          <w:p>
            <w:r>
              <w:t>≈ 0.11984</w:t>
            </w:r>
          </w:p>
        </w:tc>
        <w:tc>
          <w:tcPr>
            <w:tcW w:type="dxa" w:w="3400"/>
          </w:tcPr>
          <w:p>
            <w:r>
              <w:t>früher Anker h = 0.674</w:t>
            </w:r>
          </w:p>
        </w:tc>
      </w:tr>
    </w:tbl>
    <w:p/>
    <w:p>
      <w:r>
        <w:rPr>
          <w:b/>
        </w:rPr>
        <w:t xml:space="preserve">Kurzfazit: </w:t>
      </w:r>
      <w:r>
        <w:t>Der aktuelle BM-Stand trifft mehrere kosmologische Größen bereits gut, liefert aber noch keine direkten, belastbaren Werte für die 19 freien Teilchenphysik-Parameter des minimalen Standardmodells.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