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C0090" w14:textId="77777777" w:rsidR="00E97402" w:rsidRPr="00E61D43" w:rsidRDefault="00E97402">
      <w:pPr>
        <w:pStyle w:val="Text"/>
        <w:ind w:firstLine="0"/>
        <w:rPr>
          <w:rFonts w:eastAsia="Arial Unicode MS"/>
          <w:sz w:val="18"/>
          <w:szCs w:val="18"/>
        </w:rPr>
      </w:pPr>
    </w:p>
    <w:p w14:paraId="132E6B4F" w14:textId="004127CA" w:rsidR="00E97402" w:rsidRPr="00E61D43" w:rsidRDefault="00AB04A5">
      <w:pPr>
        <w:pStyle w:val="Title"/>
        <w:framePr w:wrap="notBeside"/>
        <w:rPr>
          <w:rFonts w:eastAsia="Arial Unicode MS"/>
        </w:rPr>
      </w:pPr>
      <w:r>
        <w:rPr>
          <w:rFonts w:eastAsia="Arial Unicode MS"/>
        </w:rPr>
        <w:t>Lorenz Attractor</w:t>
      </w:r>
    </w:p>
    <w:p w14:paraId="76D764C0" w14:textId="09926F6F" w:rsidR="00E97402" w:rsidRPr="00E61D43" w:rsidRDefault="00AB04A5" w:rsidP="00A40D84">
      <w:pPr>
        <w:pStyle w:val="Authors"/>
        <w:framePr w:wrap="notBeside" w:x="1575" w:y="-14"/>
        <w:rPr>
          <w:rFonts w:eastAsia="Arial Unicode MS"/>
        </w:rPr>
      </w:pPr>
      <w:r>
        <w:rPr>
          <w:rFonts w:eastAsia="Arial Unicode MS"/>
        </w:rPr>
        <w:t>Bryan Takemoto</w:t>
      </w:r>
    </w:p>
    <w:p w14:paraId="40411CA6" w14:textId="77777777" w:rsidR="001A5335" w:rsidRPr="00E61D43" w:rsidRDefault="001A5335" w:rsidP="001A5335">
      <w:pPr>
        <w:widowControl w:val="0"/>
        <w:adjustRightInd w:val="0"/>
        <w:rPr>
          <w:rFonts w:eastAsia="Arial Unicode MS"/>
          <w:szCs w:val="24"/>
        </w:rPr>
        <w:sectPr w:rsidR="001A5335" w:rsidRPr="00E61D43" w:rsidSect="001A5335">
          <w:headerReference w:type="default" r:id="rId7"/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1CF4F2BC" w14:textId="77777777" w:rsidR="00692346" w:rsidRPr="00E61D43" w:rsidRDefault="00692346" w:rsidP="009B78FF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</w:pPr>
      <w:r w:rsidRPr="00E61D43">
        <w:rPr>
          <w:rStyle w:val="Strong"/>
          <w:rFonts w:eastAsia="Arial Unicode MS"/>
        </w:rPr>
        <w:t>Goal:</w:t>
      </w:r>
    </w:p>
    <w:p w14:paraId="2CD70E8F" w14:textId="26D75F56" w:rsidR="00E61D43" w:rsidRPr="00E61D43" w:rsidRDefault="00912D5A" w:rsidP="005641B9">
      <w:pPr>
        <w:autoSpaceDE/>
        <w:autoSpaceDN/>
        <w:rPr>
          <w:rFonts w:eastAsia="Arial Unicode MS"/>
          <w:i/>
          <w:szCs w:val="24"/>
        </w:rPr>
      </w:pPr>
      <w:r>
        <w:rPr>
          <w:rFonts w:eastAsia="Arial Unicode MS"/>
          <w:i/>
        </w:rPr>
        <w:t xml:space="preserve">Program the Atmega328 to provide </w:t>
      </w:r>
      <w:r w:rsidR="00D029DC">
        <w:rPr>
          <w:rFonts w:eastAsia="Arial Unicode MS"/>
          <w:i/>
        </w:rPr>
        <w:t xml:space="preserve">basic </w:t>
      </w:r>
      <w:r>
        <w:rPr>
          <w:rFonts w:eastAsia="Arial Unicode MS"/>
          <w:i/>
        </w:rPr>
        <w:t>support for floating-point operations. Then connect a MCP4725 DAC to the I2C port of the Atmega328</w:t>
      </w:r>
      <w:r w:rsidR="0023202A">
        <w:rPr>
          <w:rFonts w:eastAsia="Arial Unicode MS"/>
          <w:i/>
        </w:rPr>
        <w:t>. Finally, the MCP4725 will output a meaningful voltage to the oscilloscope which is interpreted as the solution to a floating-point problem.</w:t>
      </w:r>
    </w:p>
    <w:p w14:paraId="51564476" w14:textId="77777777" w:rsidR="00E61D43" w:rsidRPr="00E61D43" w:rsidRDefault="00E61D43" w:rsidP="005641B9">
      <w:pPr>
        <w:autoSpaceDE/>
        <w:autoSpaceDN/>
        <w:rPr>
          <w:rFonts w:eastAsia="Arial Unicode MS"/>
          <w:szCs w:val="24"/>
        </w:rPr>
      </w:pPr>
    </w:p>
    <w:p w14:paraId="758D4BC4" w14:textId="77777777" w:rsidR="00E61D43" w:rsidRPr="00E61D43" w:rsidRDefault="00E61D43" w:rsidP="00E61D43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</w:pPr>
      <w:r w:rsidRPr="00E61D43">
        <w:rPr>
          <w:rStyle w:val="Strong"/>
          <w:rFonts w:eastAsia="Arial Unicode MS"/>
        </w:rPr>
        <w:t xml:space="preserve">Deliverables: </w:t>
      </w:r>
    </w:p>
    <w:p w14:paraId="48A0836E" w14:textId="77777777" w:rsidR="00CB2E00" w:rsidRPr="00E61D43" w:rsidRDefault="00CB2E00" w:rsidP="00E61D43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  <w:sectPr w:rsidR="00CB2E00" w:rsidRPr="00E61D43" w:rsidSect="00CB2E00"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14:paraId="3D0C4BE7" w14:textId="12FE831C" w:rsidR="003F2FE4" w:rsidRDefault="00912D5A">
      <w:pPr>
        <w:rPr>
          <w:rFonts w:eastAsia="Arial Unicode MS"/>
          <w:i/>
        </w:rPr>
      </w:pPr>
      <w:r>
        <w:rPr>
          <w:rFonts w:eastAsia="Arial Unicode MS"/>
          <w:i/>
        </w:rPr>
        <w:t xml:space="preserve">The purpose of this project is to demonstrate floating-point </w:t>
      </w:r>
      <w:r w:rsidR="003F2FE4">
        <w:rPr>
          <w:rFonts w:eastAsia="Arial Unicode MS"/>
          <w:i/>
        </w:rPr>
        <w:t xml:space="preserve">capability of the Atmega328 by computing the Lorenz </w:t>
      </w:r>
      <w:r w:rsidR="002766B8">
        <w:rPr>
          <w:rFonts w:eastAsia="Arial Unicode MS"/>
          <w:i/>
        </w:rPr>
        <w:t>attractor</w:t>
      </w:r>
      <w:r w:rsidR="003F2FE4">
        <w:rPr>
          <w:rFonts w:eastAsia="Arial Unicode MS"/>
          <w:i/>
        </w:rPr>
        <w:t xml:space="preserve"> which is a non-linear ordinary differential equation proposed by Edward Lorenz. The solution will </w:t>
      </w:r>
      <w:r w:rsidR="002766B8">
        <w:rPr>
          <w:rFonts w:eastAsia="Arial Unicode MS"/>
          <w:i/>
        </w:rPr>
        <w:t>then be</w:t>
      </w:r>
      <w:r w:rsidR="003F2FE4">
        <w:rPr>
          <w:rFonts w:eastAsia="Arial Unicode MS"/>
          <w:i/>
        </w:rPr>
        <w:t xml:space="preserve"> visually graphed onto the oscilloscope via MCP4725. Because of the limitation of the oscilloscope, the graph will be </w:t>
      </w:r>
      <w:r w:rsidR="002766B8">
        <w:rPr>
          <w:rFonts w:eastAsia="Arial Unicode MS"/>
          <w:i/>
        </w:rPr>
        <w:t xml:space="preserve">in </w:t>
      </w:r>
      <w:r w:rsidR="003F2FE4">
        <w:rPr>
          <w:rFonts w:eastAsia="Arial Unicode MS"/>
          <w:i/>
        </w:rPr>
        <w:t>2D (XY) even though the Lorenz attractor is 3D (XYZ).</w:t>
      </w:r>
    </w:p>
    <w:p w14:paraId="1579ABC4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Literature survey</w:t>
      </w:r>
      <w:r w:rsidR="00453531" w:rsidRPr="00E61D43">
        <w:rPr>
          <w:rStyle w:val="FootnoteReference"/>
          <w:rFonts w:eastAsia="Arial Unicode MS"/>
          <w:color w:val="FFFFFF"/>
          <w:sz w:val="16"/>
          <w:szCs w:val="16"/>
        </w:rPr>
        <w:footnoteReference w:id="1"/>
      </w:r>
    </w:p>
    <w:p w14:paraId="604908C2" w14:textId="4FF98F7E" w:rsidR="00167CF3" w:rsidRDefault="00F84298" w:rsidP="00617021">
      <w:pPr>
        <w:pStyle w:val="Text"/>
        <w:rPr>
          <w:rFonts w:eastAsia="Arial Unicode MS"/>
        </w:rPr>
      </w:pPr>
      <w:r>
        <w:rPr>
          <w:rFonts w:eastAsia="Arial Unicode MS"/>
        </w:rPr>
        <w:t xml:space="preserve">Mathematical computation has been the primary motivation </w:t>
      </w:r>
      <w:r w:rsidR="00EF5B26">
        <w:rPr>
          <w:rFonts w:eastAsia="Arial Unicode MS"/>
        </w:rPr>
        <w:t>for</w:t>
      </w:r>
      <w:r>
        <w:rPr>
          <w:rFonts w:eastAsia="Arial Unicode MS"/>
        </w:rPr>
        <w:t xml:space="preserve"> the development of processors.</w:t>
      </w:r>
      <w:r w:rsidR="008244CB">
        <w:rPr>
          <w:rFonts w:eastAsia="Arial Unicode MS"/>
        </w:rPr>
        <w:t xml:space="preserve"> </w:t>
      </w:r>
      <w:r w:rsidR="00F6104E">
        <w:rPr>
          <w:rFonts w:eastAsia="Arial Unicode MS"/>
        </w:rPr>
        <w:t xml:space="preserve">A lot of mathematical computation </w:t>
      </w:r>
      <w:r w:rsidR="008244CB">
        <w:rPr>
          <w:rFonts w:eastAsia="Arial Unicode MS"/>
        </w:rPr>
        <w:t xml:space="preserve">will most likely require </w:t>
      </w:r>
      <w:proofErr w:type="gramStart"/>
      <w:r w:rsidR="00F6104E">
        <w:rPr>
          <w:rFonts w:eastAsia="Arial Unicode MS"/>
        </w:rPr>
        <w:t>a</w:t>
      </w:r>
      <w:proofErr w:type="gramEnd"/>
      <w:r w:rsidR="008244CB">
        <w:rPr>
          <w:rFonts w:eastAsia="Arial Unicode MS"/>
        </w:rPr>
        <w:t xml:space="preserve"> MCU [microcontroller] to evaluate an equation </w:t>
      </w:r>
      <w:r w:rsidR="00F6104E">
        <w:rPr>
          <w:rFonts w:eastAsia="Arial Unicode MS"/>
        </w:rPr>
        <w:t>where</w:t>
      </w:r>
      <w:r w:rsidR="008244CB">
        <w:rPr>
          <w:rFonts w:eastAsia="Arial Unicode MS"/>
        </w:rPr>
        <w:t xml:space="preserve"> data </w:t>
      </w:r>
      <w:r w:rsidR="00F6104E">
        <w:rPr>
          <w:rFonts w:eastAsia="Arial Unicode MS"/>
        </w:rPr>
        <w:t xml:space="preserve">is </w:t>
      </w:r>
      <w:r w:rsidR="008244CB">
        <w:rPr>
          <w:rFonts w:eastAsia="Arial Unicode MS"/>
        </w:rPr>
        <w:t>fed into it</w:t>
      </w:r>
      <w:r w:rsidR="00204536">
        <w:rPr>
          <w:rFonts w:eastAsia="Arial Unicode MS"/>
        </w:rPr>
        <w:t>s input</w:t>
      </w:r>
      <w:r w:rsidR="008244CB">
        <w:rPr>
          <w:rFonts w:eastAsia="Arial Unicode MS"/>
        </w:rPr>
        <w:t xml:space="preserve"> and output</w:t>
      </w:r>
      <w:r w:rsidR="003D7125">
        <w:rPr>
          <w:rFonts w:eastAsia="Arial Unicode MS"/>
        </w:rPr>
        <w:t>s</w:t>
      </w:r>
      <w:r w:rsidR="008244CB">
        <w:rPr>
          <w:rFonts w:eastAsia="Arial Unicode MS"/>
        </w:rPr>
        <w:t xml:space="preserve"> </w:t>
      </w:r>
      <w:r w:rsidR="003D7125">
        <w:rPr>
          <w:rFonts w:eastAsia="Arial Unicode MS"/>
        </w:rPr>
        <w:t>a</w:t>
      </w:r>
      <w:r w:rsidR="008244CB">
        <w:rPr>
          <w:rFonts w:eastAsia="Arial Unicode MS"/>
        </w:rPr>
        <w:t xml:space="preserve"> solution to the user.</w:t>
      </w:r>
      <w:r w:rsidR="000A2219">
        <w:rPr>
          <w:rFonts w:eastAsia="Arial Unicode MS"/>
        </w:rPr>
        <w:t xml:space="preserve"> Every MCU can compute an equation that accepts integer</w:t>
      </w:r>
      <w:r w:rsidR="00F6104E">
        <w:rPr>
          <w:rFonts w:eastAsia="Arial Unicode MS"/>
        </w:rPr>
        <w:t xml:space="preserve"> values</w:t>
      </w:r>
      <w:r w:rsidR="000A2219">
        <w:rPr>
          <w:rFonts w:eastAsia="Arial Unicode MS"/>
        </w:rPr>
        <w:t xml:space="preserve"> and output</w:t>
      </w:r>
      <w:r w:rsidR="009D3F80">
        <w:rPr>
          <w:rFonts w:eastAsia="Arial Unicode MS"/>
        </w:rPr>
        <w:t>s</w:t>
      </w:r>
      <w:r w:rsidR="000A2219">
        <w:rPr>
          <w:rFonts w:eastAsia="Arial Unicode MS"/>
        </w:rPr>
        <w:t xml:space="preserve"> an integer</w:t>
      </w:r>
      <w:r w:rsidR="003D7125">
        <w:rPr>
          <w:rFonts w:eastAsia="Arial Unicode MS"/>
        </w:rPr>
        <w:t xml:space="preserve"> solution</w:t>
      </w:r>
      <w:r w:rsidR="000A2219">
        <w:rPr>
          <w:rFonts w:eastAsia="Arial Unicode MS"/>
        </w:rPr>
        <w:t xml:space="preserve">. </w:t>
      </w:r>
      <w:r w:rsidR="00F6104E">
        <w:rPr>
          <w:rFonts w:eastAsia="Arial Unicode MS"/>
        </w:rPr>
        <w:t>But t</w:t>
      </w:r>
      <w:r w:rsidR="00A66CE8">
        <w:rPr>
          <w:rFonts w:eastAsia="Arial Unicode MS"/>
        </w:rPr>
        <w:t>hese are simple</w:t>
      </w:r>
      <w:r w:rsidR="00367CE1">
        <w:rPr>
          <w:rFonts w:eastAsia="Arial Unicode MS"/>
        </w:rPr>
        <w:t>,</w:t>
      </w:r>
      <w:r w:rsidR="00F6104E">
        <w:rPr>
          <w:rFonts w:eastAsia="Arial Unicode MS"/>
        </w:rPr>
        <w:t xml:space="preserve"> ubiquitous</w:t>
      </w:r>
      <w:r w:rsidR="00A66CE8">
        <w:rPr>
          <w:rFonts w:eastAsia="Arial Unicode MS"/>
        </w:rPr>
        <w:t xml:space="preserve"> functions expected </w:t>
      </w:r>
      <w:r w:rsidR="00F6104E">
        <w:rPr>
          <w:rFonts w:eastAsia="Arial Unicode MS"/>
        </w:rPr>
        <w:t>on</w:t>
      </w:r>
      <w:r w:rsidR="00A66CE8">
        <w:rPr>
          <w:rFonts w:eastAsia="Arial Unicode MS"/>
        </w:rPr>
        <w:t xml:space="preserve"> </w:t>
      </w:r>
      <w:r w:rsidR="00247BCA">
        <w:rPr>
          <w:rFonts w:eastAsia="Arial Unicode MS"/>
        </w:rPr>
        <w:t>an</w:t>
      </w:r>
      <w:r w:rsidR="00013320">
        <w:rPr>
          <w:rFonts w:eastAsia="Arial Unicode MS"/>
        </w:rPr>
        <w:t>y</w:t>
      </w:r>
      <w:r w:rsidR="00A66CE8">
        <w:rPr>
          <w:rFonts w:eastAsia="Arial Unicode MS"/>
        </w:rPr>
        <w:t xml:space="preserve"> </w:t>
      </w:r>
      <w:r w:rsidR="002766B8">
        <w:rPr>
          <w:rFonts w:eastAsia="Arial Unicode MS"/>
        </w:rPr>
        <w:t xml:space="preserve">ordinary </w:t>
      </w:r>
      <w:r w:rsidR="00A66CE8">
        <w:rPr>
          <w:rFonts w:eastAsia="Arial Unicode MS"/>
        </w:rPr>
        <w:t>MCU</w:t>
      </w:r>
      <w:r w:rsidR="00F6104E">
        <w:rPr>
          <w:rFonts w:eastAsia="Arial Unicode MS"/>
        </w:rPr>
        <w:t>.</w:t>
      </w:r>
      <w:r w:rsidR="00A66CE8">
        <w:rPr>
          <w:rFonts w:eastAsia="Arial Unicode MS"/>
        </w:rPr>
        <w:t xml:space="preserve"> </w:t>
      </w:r>
      <w:r w:rsidR="00F6104E">
        <w:rPr>
          <w:rFonts w:eastAsia="Arial Unicode MS"/>
        </w:rPr>
        <w:t>U</w:t>
      </w:r>
      <w:r w:rsidR="00A66CE8">
        <w:rPr>
          <w:rFonts w:eastAsia="Arial Unicode MS"/>
        </w:rPr>
        <w:t>nfortunately</w:t>
      </w:r>
      <w:r w:rsidR="00F6104E">
        <w:rPr>
          <w:rFonts w:eastAsia="Arial Unicode MS"/>
        </w:rPr>
        <w:t>,</w:t>
      </w:r>
      <w:r w:rsidR="00A66CE8">
        <w:rPr>
          <w:rFonts w:eastAsia="Arial Unicode MS"/>
        </w:rPr>
        <w:t xml:space="preserve"> there are plethora of problems that require fractional </w:t>
      </w:r>
      <w:r w:rsidR="003D7125">
        <w:rPr>
          <w:rFonts w:eastAsia="Arial Unicode MS"/>
        </w:rPr>
        <w:t>values</w:t>
      </w:r>
      <w:r w:rsidR="002766B8">
        <w:rPr>
          <w:rFonts w:eastAsia="Arial Unicode MS"/>
        </w:rPr>
        <w:t>.</w:t>
      </w:r>
      <w:r w:rsidR="00A66CE8">
        <w:rPr>
          <w:rFonts w:eastAsia="Arial Unicode MS"/>
        </w:rPr>
        <w:t xml:space="preserve"> </w:t>
      </w:r>
      <w:r w:rsidR="002766B8">
        <w:rPr>
          <w:rFonts w:eastAsia="Arial Unicode MS"/>
        </w:rPr>
        <w:t>N</w:t>
      </w:r>
      <w:r w:rsidR="00A66CE8">
        <w:rPr>
          <w:rFonts w:eastAsia="Arial Unicode MS"/>
        </w:rPr>
        <w:t>eglecting t</w:t>
      </w:r>
      <w:r w:rsidR="002766B8">
        <w:rPr>
          <w:rFonts w:eastAsia="Arial Unicode MS"/>
        </w:rPr>
        <w:t>hese fractional parts will return unwanted solutions to the user</w:t>
      </w:r>
      <w:r w:rsidR="00A66CE8">
        <w:rPr>
          <w:rFonts w:eastAsia="Arial Unicode MS"/>
        </w:rPr>
        <w:t>.</w:t>
      </w:r>
      <w:r w:rsidR="00247BCA">
        <w:rPr>
          <w:rFonts w:eastAsia="Arial Unicode MS"/>
        </w:rPr>
        <w:t xml:space="preserve"> In the case of this project, the Lorenz attractor </w:t>
      </w:r>
      <w:r w:rsidR="00167CF3">
        <w:rPr>
          <w:rFonts w:eastAsia="Arial Unicode MS"/>
        </w:rPr>
        <w:t xml:space="preserve">is </w:t>
      </w:r>
      <w:r w:rsidR="008C7889">
        <w:rPr>
          <w:rFonts w:eastAsia="Arial Unicode MS"/>
        </w:rPr>
        <w:t>a system of</w:t>
      </w:r>
      <w:r w:rsidR="00167CF3">
        <w:rPr>
          <w:rFonts w:eastAsia="Arial Unicode MS"/>
        </w:rPr>
        <w:t xml:space="preserve"> equation</w:t>
      </w:r>
      <w:r w:rsidR="008C7889">
        <w:rPr>
          <w:rFonts w:eastAsia="Arial Unicode MS"/>
        </w:rPr>
        <w:t>s</w:t>
      </w:r>
      <w:r w:rsidR="00167CF3">
        <w:rPr>
          <w:rFonts w:eastAsia="Arial Unicode MS"/>
        </w:rPr>
        <w:t xml:space="preserve"> that </w:t>
      </w:r>
      <w:r w:rsidR="008C7889">
        <w:rPr>
          <w:rFonts w:eastAsia="Arial Unicode MS"/>
        </w:rPr>
        <w:t>requires precise solutions, thus truncating fractional parts are unacceptable.</w:t>
      </w:r>
    </w:p>
    <w:p w14:paraId="35663352" w14:textId="77777777" w:rsidR="00617021" w:rsidRDefault="00617021" w:rsidP="00617021">
      <w:pPr>
        <w:pStyle w:val="Text"/>
        <w:ind w:firstLine="0"/>
        <w:rPr>
          <w:rFonts w:eastAsia="Arial Unicode MS"/>
        </w:rPr>
      </w:pPr>
    </w:p>
    <w:p w14:paraId="79EB5DA1" w14:textId="641E4624" w:rsidR="004928DF" w:rsidRDefault="00167CF3" w:rsidP="004928DF">
      <w:pPr>
        <w:pStyle w:val="Text"/>
        <w:rPr>
          <w:rFonts w:eastAsia="Arial Unicode MS"/>
        </w:rPr>
      </w:pPr>
      <w:r>
        <w:rPr>
          <w:rFonts w:eastAsia="Arial Unicode MS"/>
        </w:rPr>
        <w:t>The Lorenz attractor is a unique equation because it exhibits a nonlinear behavior.</w:t>
      </w:r>
      <w:r w:rsidR="00F6104E">
        <w:rPr>
          <w:rFonts w:eastAsia="Arial Unicode MS"/>
        </w:rPr>
        <w:t xml:space="preserve"> The nonlinear property is </w:t>
      </w:r>
      <w:r w:rsidR="003D7125">
        <w:rPr>
          <w:rFonts w:eastAsia="Arial Unicode MS"/>
        </w:rPr>
        <w:t>define</w:t>
      </w:r>
      <w:r w:rsidR="002766B8">
        <w:rPr>
          <w:rFonts w:eastAsia="Arial Unicode MS"/>
        </w:rPr>
        <w:t>d</w:t>
      </w:r>
      <w:r w:rsidR="00F6104E">
        <w:rPr>
          <w:rFonts w:eastAsia="Arial Unicode MS"/>
        </w:rPr>
        <w:t xml:space="preserve"> as a system’s output change will not be proportional to the change of its input. </w:t>
      </w:r>
      <w:r w:rsidR="00E6396B">
        <w:rPr>
          <w:rFonts w:eastAsia="Arial Unicode MS"/>
        </w:rPr>
        <w:t>Furthermore,</w:t>
      </w:r>
      <w:r w:rsidR="00F6104E">
        <w:rPr>
          <w:rFonts w:eastAsia="Arial Unicode MS"/>
        </w:rPr>
        <w:t xml:space="preserve"> Lorenz attractor </w:t>
      </w:r>
      <w:r w:rsidR="00E6396B">
        <w:rPr>
          <w:rFonts w:eastAsia="Arial Unicode MS"/>
        </w:rPr>
        <w:t>is</w:t>
      </w:r>
      <w:r w:rsidR="00F6104E">
        <w:rPr>
          <w:rFonts w:eastAsia="Arial Unicode MS"/>
        </w:rPr>
        <w:t xml:space="preserve"> famously known for its chaotic set of solutions.</w:t>
      </w:r>
      <w:r w:rsidR="00E6396B">
        <w:rPr>
          <w:rFonts w:eastAsia="Arial Unicode MS"/>
        </w:rPr>
        <w:t xml:space="preserve"> The chao</w:t>
      </w:r>
      <w:r w:rsidR="001646F6">
        <w:rPr>
          <w:rFonts w:eastAsia="Arial Unicode MS"/>
        </w:rPr>
        <w:t>tic</w:t>
      </w:r>
      <w:r w:rsidR="00E6396B">
        <w:rPr>
          <w:rFonts w:eastAsia="Arial Unicode MS"/>
        </w:rPr>
        <w:t xml:space="preserve"> property of the Lorenz attractor causes the system to be extremely sensitive to </w:t>
      </w:r>
      <w:r w:rsidR="002E1BED">
        <w:rPr>
          <w:rFonts w:eastAsia="Arial Unicode MS"/>
        </w:rPr>
        <w:t>any</w:t>
      </w:r>
      <w:r w:rsidR="00E6396B">
        <w:rPr>
          <w:rFonts w:eastAsia="Arial Unicode MS"/>
        </w:rPr>
        <w:t xml:space="preserve"> change </w:t>
      </w:r>
      <w:r w:rsidR="003D7125">
        <w:rPr>
          <w:rFonts w:eastAsia="Arial Unicode MS"/>
        </w:rPr>
        <w:t>of</w:t>
      </w:r>
      <w:r w:rsidR="00E6396B">
        <w:rPr>
          <w:rFonts w:eastAsia="Arial Unicode MS"/>
        </w:rPr>
        <w:t xml:space="preserve"> its initial condition.</w:t>
      </w:r>
      <w:r w:rsidR="002766B8">
        <w:rPr>
          <w:rFonts w:eastAsia="Arial Unicode MS"/>
        </w:rPr>
        <w:t xml:space="preserve"> In other words,</w:t>
      </w:r>
      <w:r w:rsidR="00E6396B">
        <w:rPr>
          <w:rFonts w:eastAsia="Arial Unicode MS"/>
        </w:rPr>
        <w:t xml:space="preserve"> </w:t>
      </w:r>
      <w:r w:rsidR="002766B8">
        <w:rPr>
          <w:rFonts w:eastAsia="Arial Unicode MS"/>
        </w:rPr>
        <w:t>a</w:t>
      </w:r>
      <w:r w:rsidR="00E6396B">
        <w:rPr>
          <w:rFonts w:eastAsia="Arial Unicode MS"/>
        </w:rPr>
        <w:t>ny loss in accuracy</w:t>
      </w:r>
      <w:r w:rsidR="004928DF">
        <w:rPr>
          <w:rFonts w:eastAsia="Arial Unicode MS"/>
        </w:rPr>
        <w:t xml:space="preserve"> such as</w:t>
      </w:r>
      <w:r w:rsidR="00E6396B">
        <w:rPr>
          <w:rFonts w:eastAsia="Arial Unicode MS"/>
        </w:rPr>
        <w:t xml:space="preserve"> truncating the fractional part during the computation will lead to inevitable errors with values that will either explode into massive numbers or </w:t>
      </w:r>
      <w:r w:rsidR="004928DF">
        <w:rPr>
          <w:rFonts w:eastAsia="Arial Unicode MS"/>
        </w:rPr>
        <w:t>deadlocks</w:t>
      </w:r>
      <w:r w:rsidR="003D7125">
        <w:rPr>
          <w:rFonts w:eastAsia="Arial Unicode MS"/>
        </w:rPr>
        <w:t xml:space="preserve"> into a pattern</w:t>
      </w:r>
      <w:r w:rsidR="00E6396B">
        <w:rPr>
          <w:rFonts w:eastAsia="Arial Unicode MS"/>
        </w:rPr>
        <w:t xml:space="preserve"> (programming Lorenz attractor using integral datatype only).</w:t>
      </w:r>
      <w:r w:rsidR="002E1BED">
        <w:rPr>
          <w:rFonts w:eastAsia="Arial Unicode MS"/>
        </w:rPr>
        <w:t xml:space="preserve"> The Lorenz attractor </w:t>
      </w:r>
      <w:r w:rsidR="00A260CC">
        <w:rPr>
          <w:rFonts w:eastAsia="Arial Unicode MS"/>
        </w:rPr>
        <w:t>appear</w:t>
      </w:r>
      <w:r w:rsidR="002766B8">
        <w:rPr>
          <w:rFonts w:eastAsia="Arial Unicode MS"/>
        </w:rPr>
        <w:t>s</w:t>
      </w:r>
      <w:r w:rsidR="00A260CC">
        <w:rPr>
          <w:rFonts w:eastAsia="Arial Unicode MS"/>
        </w:rPr>
        <w:t xml:space="preserve"> in some models for lasers, dynamos, thermosyphons, brushless DC motors, electric circuits, chemical reactions, and osmosis.</w:t>
      </w:r>
      <w:r w:rsidR="002E1BED">
        <w:rPr>
          <w:rFonts w:eastAsia="Arial Unicode MS"/>
        </w:rPr>
        <w:t xml:space="preserve"> </w:t>
      </w:r>
      <w:r w:rsidR="00A260CC">
        <w:rPr>
          <w:rFonts w:eastAsia="Arial Unicode MS"/>
        </w:rPr>
        <w:t xml:space="preserve">For Edward Lorenz, a meteorologist, the attractor was derived as model </w:t>
      </w:r>
      <w:r w:rsidR="002766B8">
        <w:rPr>
          <w:rFonts w:eastAsia="Arial Unicode MS"/>
        </w:rPr>
        <w:t>for</w:t>
      </w:r>
      <w:r w:rsidR="00A260CC">
        <w:rPr>
          <w:rFonts w:eastAsia="Arial Unicode MS"/>
        </w:rPr>
        <w:t xml:space="preserve"> convection in the earth’s atmosphere.</w:t>
      </w:r>
      <w:r w:rsidR="00294B3B">
        <w:rPr>
          <w:rFonts w:eastAsia="Arial Unicode MS"/>
        </w:rPr>
        <w:t xml:space="preserve"> The following derivatives are the Lorenz equations:</w:t>
      </w:r>
    </w:p>
    <w:p w14:paraId="7258F810" w14:textId="5A1312C9" w:rsidR="00294B3B" w:rsidRDefault="008E5D9E" w:rsidP="00294B3B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dx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>= σ (y-x)</m:t>
          </m:r>
        </m:oMath>
      </m:oMathPara>
    </w:p>
    <w:p w14:paraId="17CC1FB5" w14:textId="28C4960B" w:rsidR="00294B3B" w:rsidRDefault="008E5D9E" w:rsidP="00294B3B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dy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 xml:space="preserve">=x </m:t>
          </m:r>
          <m:d>
            <m:dPr>
              <m:ctrlPr>
                <w:rPr>
                  <w:rFonts w:ascii="Cambria Math" w:eastAsia="Arial Unicode MS" w:hAnsi="Cambria Math"/>
                  <w:i/>
                </w:rPr>
              </m:ctrlPr>
            </m:dPr>
            <m:e>
              <m:r>
                <w:rPr>
                  <w:rFonts w:ascii="Cambria Math" w:eastAsia="Arial Unicode MS" w:hAnsi="Cambria Math"/>
                </w:rPr>
                <m:t>ρ-z</m:t>
              </m:r>
            </m:e>
          </m:d>
          <m:r>
            <w:rPr>
              <w:rFonts w:ascii="Cambria Math" w:eastAsia="Arial Unicode MS" w:hAnsi="Cambria Math"/>
            </w:rPr>
            <m:t>-y</m:t>
          </m:r>
        </m:oMath>
      </m:oMathPara>
    </w:p>
    <w:p w14:paraId="3F6E7836" w14:textId="576F245D" w:rsidR="009B5C41" w:rsidRDefault="008E5D9E" w:rsidP="004928DF">
      <w:pPr>
        <w:pStyle w:val="Text"/>
        <w:ind w:firstLine="0"/>
        <w:jc w:val="center"/>
        <w:rPr>
          <w:rFonts w:eastAsia="Arial Unicode MS"/>
        </w:rPr>
      </w:pPr>
      <m:oMathPara>
        <m:oMath>
          <m:f>
            <m:fPr>
              <m:ctrlPr>
                <w:rPr>
                  <w:rFonts w:ascii="Cambria Math" w:eastAsia="Arial Unicode MS" w:hAnsi="Cambria Math"/>
                  <w:i/>
                </w:rPr>
              </m:ctrlPr>
            </m:fPr>
            <m:num>
              <m:r>
                <w:rPr>
                  <w:rFonts w:ascii="Cambria Math" w:eastAsia="Arial Unicode MS" w:hAnsi="Cambria Math"/>
                </w:rPr>
                <m:t>dz</m:t>
              </m:r>
            </m:num>
            <m:den>
              <m:r>
                <w:rPr>
                  <w:rFonts w:ascii="Cambria Math" w:eastAsia="Arial Unicode MS" w:hAnsi="Cambria Math"/>
                </w:rPr>
                <m:t>dt</m:t>
              </m:r>
            </m:den>
          </m:f>
          <m:r>
            <w:rPr>
              <w:rFonts w:ascii="Cambria Math" w:eastAsia="Arial Unicode MS" w:hAnsi="Cambria Math"/>
            </w:rPr>
            <m:t>=xy- βz</m:t>
          </m:r>
        </m:oMath>
      </m:oMathPara>
    </w:p>
    <w:p w14:paraId="00738C27" w14:textId="45398146" w:rsidR="00865931" w:rsidRDefault="009B5C41" w:rsidP="00865931">
      <w:pPr>
        <w:pStyle w:val="Text"/>
        <w:rPr>
          <w:szCs w:val="24"/>
        </w:rPr>
      </w:pPr>
      <w:r>
        <w:rPr>
          <w:szCs w:val="24"/>
        </w:rPr>
        <w:t>The constants σ, ρ, and β are the parameters that will affect the graph. Edward Lorenz used the following values: σ = 10, ρ = 28, and β = 8/3. These values should trace out a butterfly shaped graph on a 3D Cartesian</w:t>
      </w:r>
      <w:r w:rsidR="004928DF">
        <w:rPr>
          <w:szCs w:val="24"/>
        </w:rPr>
        <w:t xml:space="preserve">. </w:t>
      </w:r>
      <w:r>
        <w:rPr>
          <w:szCs w:val="24"/>
        </w:rPr>
        <w:lastRenderedPageBreak/>
        <w:t>coordinate</w:t>
      </w:r>
      <w:r w:rsidR="00865931">
        <w:rPr>
          <w:szCs w:val="24"/>
        </w:rPr>
        <w:t xml:space="preserve"> as shown below</w:t>
      </w:r>
      <w:r>
        <w:rPr>
          <w:szCs w:val="24"/>
        </w:rPr>
        <w:t>.</w:t>
      </w:r>
    </w:p>
    <w:p w14:paraId="6EEB5A76" w14:textId="77777777" w:rsidR="00865931" w:rsidRDefault="00865931" w:rsidP="00865931">
      <w:pPr>
        <w:pStyle w:val="Text"/>
        <w:rPr>
          <w:szCs w:val="24"/>
        </w:rPr>
      </w:pPr>
    </w:p>
    <w:p w14:paraId="4C880E69" w14:textId="55FA40B3" w:rsidR="00865931" w:rsidRDefault="00865931" w:rsidP="00865931">
      <w:pPr>
        <w:pStyle w:val="Text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6AB3D32" wp14:editId="1B059330">
            <wp:extent cx="3380881" cy="2269490"/>
            <wp:effectExtent l="0" t="0" r="0" b="0"/>
            <wp:docPr id="2" name="Picture 2" descr="C:\Users\Bryan\Desktop\Micro-DA\Final-Design\Picture\loren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loren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23" cy="227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F927" w14:textId="77777777" w:rsidR="00865931" w:rsidRDefault="00865931" w:rsidP="00865931">
      <w:pPr>
        <w:pStyle w:val="Text"/>
        <w:jc w:val="center"/>
        <w:rPr>
          <w:szCs w:val="24"/>
        </w:rPr>
      </w:pPr>
    </w:p>
    <w:p w14:paraId="2530E012" w14:textId="6B3E37FC" w:rsidR="00F178E9" w:rsidRDefault="00B672EC" w:rsidP="00F178E9">
      <w:pPr>
        <w:pStyle w:val="Text"/>
        <w:rPr>
          <w:szCs w:val="24"/>
        </w:rPr>
      </w:pPr>
      <w:r>
        <w:rPr>
          <w:szCs w:val="24"/>
        </w:rPr>
        <w:t>Note that the predefined constants guarantee a chaotic solution while others may or may not produce one. The</w:t>
      </w:r>
      <w:r w:rsidR="004928DF">
        <w:rPr>
          <w:szCs w:val="24"/>
        </w:rPr>
        <w:t xml:space="preserve"> constant of interest</w:t>
      </w:r>
      <w:r>
        <w:rPr>
          <w:szCs w:val="24"/>
        </w:rPr>
        <w:t xml:space="preserve"> is ρ</w:t>
      </w:r>
      <w:r w:rsidR="00493653">
        <w:rPr>
          <w:szCs w:val="24"/>
        </w:rPr>
        <w:t xml:space="preserve"> [rho] or</w:t>
      </w:r>
      <w:r>
        <w:rPr>
          <w:szCs w:val="24"/>
        </w:rPr>
        <w:t xml:space="preserve"> also known as the Rayleigh number. Adjusting ρ will affect the chaos of the </w:t>
      </w:r>
      <w:r w:rsidR="00DC6740">
        <w:rPr>
          <w:szCs w:val="24"/>
        </w:rPr>
        <w:t xml:space="preserve">trace. Small values of ρ will </w:t>
      </w:r>
      <w:r w:rsidR="003D7125">
        <w:rPr>
          <w:szCs w:val="24"/>
        </w:rPr>
        <w:t xml:space="preserve">most </w:t>
      </w:r>
      <w:r w:rsidR="004928DF">
        <w:rPr>
          <w:szCs w:val="24"/>
        </w:rPr>
        <w:t xml:space="preserve">likely </w:t>
      </w:r>
      <w:r w:rsidR="00DC6740">
        <w:rPr>
          <w:szCs w:val="24"/>
        </w:rPr>
        <w:t>produce a stable system and trace out a pitchfork bifurcation</w:t>
      </w:r>
      <w:r w:rsidR="004928DF">
        <w:rPr>
          <w:szCs w:val="24"/>
        </w:rPr>
        <w:t xml:space="preserve"> as shown below</w:t>
      </w:r>
      <w:r w:rsidR="00DC6740">
        <w:rPr>
          <w:szCs w:val="24"/>
        </w:rPr>
        <w:t xml:space="preserve"> instead of </w:t>
      </w:r>
      <w:r w:rsidR="002766B8">
        <w:rPr>
          <w:szCs w:val="24"/>
        </w:rPr>
        <w:t>the</w:t>
      </w:r>
      <w:r w:rsidR="00DC6740">
        <w:rPr>
          <w:szCs w:val="24"/>
        </w:rPr>
        <w:t xml:space="preserve"> butterfly</w:t>
      </w:r>
      <w:r w:rsidR="00865931">
        <w:rPr>
          <w:szCs w:val="24"/>
        </w:rPr>
        <w:t xml:space="preserve"> as shown </w:t>
      </w:r>
      <w:r w:rsidR="004928DF">
        <w:rPr>
          <w:szCs w:val="24"/>
        </w:rPr>
        <w:t>before</w:t>
      </w:r>
      <w:r w:rsidR="00865931">
        <w:rPr>
          <w:szCs w:val="24"/>
        </w:rPr>
        <w:t>.</w:t>
      </w:r>
    </w:p>
    <w:p w14:paraId="3D4F6292" w14:textId="298547FE" w:rsidR="00865931" w:rsidRDefault="00865931" w:rsidP="00F178E9">
      <w:pPr>
        <w:pStyle w:val="Text"/>
        <w:rPr>
          <w:szCs w:val="24"/>
        </w:rPr>
      </w:pPr>
    </w:p>
    <w:p w14:paraId="05ADCB75" w14:textId="789DD397" w:rsidR="00F178E9" w:rsidRDefault="008C2FD4" w:rsidP="008C2FD4">
      <w:pPr>
        <w:pStyle w:val="Text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25D1CE4" wp14:editId="5D643FF0">
            <wp:extent cx="3370497" cy="3268117"/>
            <wp:effectExtent l="0" t="0" r="1905" b="8890"/>
            <wp:docPr id="4" name="Picture 4" descr="C:\Users\Bryan\Desktop\Micro-DA\Final-Design\Picture\Lorenz_Ro14_20_4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Desktop\Micro-DA\Final-Design\Picture\Lorenz_Ro14_20_41_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18" cy="33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4BCE" w14:textId="77777777" w:rsidR="008C2FD4" w:rsidRDefault="008C2FD4" w:rsidP="008C2FD4">
      <w:pPr>
        <w:pStyle w:val="Text"/>
        <w:jc w:val="center"/>
        <w:rPr>
          <w:szCs w:val="24"/>
        </w:rPr>
      </w:pPr>
    </w:p>
    <w:p w14:paraId="679139CE" w14:textId="57C4785D" w:rsidR="006B14BC" w:rsidRDefault="00F178E9" w:rsidP="003269A9">
      <w:pPr>
        <w:pStyle w:val="Text"/>
        <w:rPr>
          <w:szCs w:val="24"/>
        </w:rPr>
      </w:pPr>
      <w:r>
        <w:rPr>
          <w:szCs w:val="24"/>
        </w:rPr>
        <w:t xml:space="preserve">To implement the Lorenz attractor, IEEE 754 </w:t>
      </w:r>
      <w:r w:rsidR="00931530">
        <w:rPr>
          <w:szCs w:val="24"/>
        </w:rPr>
        <w:t xml:space="preserve">single-precision </w:t>
      </w:r>
      <w:r>
        <w:rPr>
          <w:szCs w:val="24"/>
        </w:rPr>
        <w:t>will be used to represent</w:t>
      </w:r>
      <w:r w:rsidR="00215A79">
        <w:rPr>
          <w:szCs w:val="24"/>
        </w:rPr>
        <w:t xml:space="preserve"> a </w:t>
      </w:r>
      <w:r>
        <w:rPr>
          <w:szCs w:val="24"/>
        </w:rPr>
        <w:t xml:space="preserve">32-bit </w:t>
      </w:r>
      <w:r w:rsidR="00215A79">
        <w:rPr>
          <w:szCs w:val="24"/>
        </w:rPr>
        <w:t>floating-point value</w:t>
      </w:r>
      <w:r>
        <w:rPr>
          <w:szCs w:val="24"/>
        </w:rPr>
        <w:t>.</w:t>
      </w:r>
      <w:r w:rsidR="00624FA0">
        <w:rPr>
          <w:szCs w:val="24"/>
        </w:rPr>
        <w:t xml:space="preserve"> The choice of 32-bit resolution </w:t>
      </w:r>
      <w:r w:rsidR="00931530">
        <w:rPr>
          <w:szCs w:val="24"/>
        </w:rPr>
        <w:t xml:space="preserve">is sufficient to prevent the Lorenz attractor from exploding. </w:t>
      </w:r>
      <w:r w:rsidR="003D7125">
        <w:rPr>
          <w:szCs w:val="24"/>
        </w:rPr>
        <w:t xml:space="preserve">Theoretically, using </w:t>
      </w:r>
      <w:r w:rsidR="006914B5">
        <w:rPr>
          <w:szCs w:val="24"/>
        </w:rPr>
        <w:t>64-bit IEEE double-precision is</w:t>
      </w:r>
      <w:r w:rsidR="002766B8">
        <w:rPr>
          <w:szCs w:val="24"/>
        </w:rPr>
        <w:t xml:space="preserve"> a</w:t>
      </w:r>
      <w:r w:rsidR="006914B5">
        <w:rPr>
          <w:szCs w:val="24"/>
        </w:rPr>
        <w:t xml:space="preserve"> more logical choice to reduce the errors that a 32-bit single-precision has</w:t>
      </w:r>
      <w:r w:rsidR="00931530">
        <w:rPr>
          <w:szCs w:val="24"/>
        </w:rPr>
        <w:t>.</w:t>
      </w:r>
      <w:r w:rsidR="003269A9">
        <w:rPr>
          <w:szCs w:val="24"/>
        </w:rPr>
        <w:t xml:space="preserve"> The issue with 64-bit is that there is a lot more overhead compared to 32-bit, thus isn’t feasible for an 8-bit MCU.</w:t>
      </w:r>
      <w:r w:rsidR="00931530">
        <w:rPr>
          <w:szCs w:val="24"/>
        </w:rPr>
        <w:t xml:space="preserve"> The following diagram represent</w:t>
      </w:r>
      <w:r w:rsidR="006914B5">
        <w:rPr>
          <w:szCs w:val="24"/>
        </w:rPr>
        <w:t>s</w:t>
      </w:r>
      <w:r w:rsidR="00931530">
        <w:rPr>
          <w:szCs w:val="24"/>
        </w:rPr>
        <w:t xml:space="preserve"> the fields </w:t>
      </w:r>
      <w:r w:rsidR="006914B5">
        <w:rPr>
          <w:szCs w:val="24"/>
        </w:rPr>
        <w:t xml:space="preserve">for </w:t>
      </w:r>
      <w:r w:rsidR="00931530">
        <w:rPr>
          <w:szCs w:val="24"/>
        </w:rPr>
        <w:t>a 32-bit floating</w:t>
      </w:r>
      <w:r w:rsidR="006914B5">
        <w:rPr>
          <w:szCs w:val="24"/>
        </w:rPr>
        <w:t>-</w:t>
      </w:r>
      <w:r w:rsidR="00931530">
        <w:rPr>
          <w:szCs w:val="24"/>
        </w:rPr>
        <w:t>point</w:t>
      </w:r>
      <w:r w:rsidR="006914B5">
        <w:rPr>
          <w:szCs w:val="24"/>
        </w:rPr>
        <w:t xml:space="preserve"> value</w:t>
      </w:r>
      <w:r w:rsidR="00931530">
        <w:rPr>
          <w:szCs w:val="24"/>
        </w:rPr>
        <w:t>.</w:t>
      </w:r>
    </w:p>
    <w:p w14:paraId="0B1C41DA" w14:textId="77777777" w:rsidR="006B14BC" w:rsidRDefault="006B14BC" w:rsidP="002E5E3A">
      <w:pPr>
        <w:pStyle w:val="Text"/>
        <w:rPr>
          <w:szCs w:val="24"/>
        </w:rPr>
      </w:pPr>
    </w:p>
    <w:p w14:paraId="61C04C57" w14:textId="1A2E4070" w:rsidR="00931530" w:rsidRDefault="00931530" w:rsidP="00931530">
      <w:pPr>
        <w:pStyle w:val="Text"/>
        <w:ind w:firstLine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86FAAE0" wp14:editId="49C2EE10">
            <wp:extent cx="5621020" cy="712470"/>
            <wp:effectExtent l="0" t="0" r="0" b="0"/>
            <wp:docPr id="1" name="Picture 1" descr="C:\Users\Bryan\Desktop\Micro-DA\Final-Design\Picture\IEEE_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IEEE_7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D0D7" w14:textId="6061D89C" w:rsidR="00931530" w:rsidRDefault="00931530" w:rsidP="00931530">
      <w:pPr>
        <w:pStyle w:val="Text"/>
        <w:ind w:firstLine="0"/>
        <w:jc w:val="center"/>
        <w:rPr>
          <w:szCs w:val="24"/>
        </w:rPr>
      </w:pPr>
    </w:p>
    <w:p w14:paraId="24BFC279" w14:textId="66CBA39D" w:rsidR="00931530" w:rsidRDefault="00931530" w:rsidP="00931530">
      <w:pPr>
        <w:pStyle w:val="Text"/>
        <w:ind w:firstLine="0"/>
        <w:jc w:val="left"/>
        <w:rPr>
          <w:szCs w:val="24"/>
        </w:rPr>
      </w:pPr>
      <w:r>
        <w:rPr>
          <w:szCs w:val="24"/>
        </w:rPr>
        <w:tab/>
        <w:t>There are three fields: sign, exponent, and fraction</w:t>
      </w:r>
      <w:r w:rsidR="002E5E3A">
        <w:rPr>
          <w:szCs w:val="24"/>
        </w:rPr>
        <w:t xml:space="preserve"> [mantissa]</w:t>
      </w:r>
      <w:r>
        <w:rPr>
          <w:szCs w:val="24"/>
        </w:rPr>
        <w:t>. Explaining each field and how to convert a decimal into floating-point number</w:t>
      </w:r>
      <w:r w:rsidR="00EB040B">
        <w:rPr>
          <w:szCs w:val="24"/>
        </w:rPr>
        <w:t>s</w:t>
      </w:r>
      <w:r>
        <w:rPr>
          <w:szCs w:val="24"/>
        </w:rPr>
        <w:t xml:space="preserve"> will take several pages </w:t>
      </w:r>
      <w:r w:rsidR="00EB040B">
        <w:rPr>
          <w:szCs w:val="24"/>
        </w:rPr>
        <w:t>which is</w:t>
      </w:r>
      <w:r>
        <w:rPr>
          <w:szCs w:val="24"/>
        </w:rPr>
        <w:t xml:space="preserve"> beyond the </w:t>
      </w:r>
      <w:r w:rsidR="002E5E3A">
        <w:rPr>
          <w:szCs w:val="24"/>
        </w:rPr>
        <w:t>scope</w:t>
      </w:r>
      <w:r>
        <w:rPr>
          <w:szCs w:val="24"/>
        </w:rPr>
        <w:t xml:space="preserve"> of this report. But, doing a simple Internet search </w:t>
      </w:r>
      <w:r w:rsidR="003269A9">
        <w:rPr>
          <w:szCs w:val="24"/>
        </w:rPr>
        <w:t>on</w:t>
      </w:r>
      <w:r>
        <w:rPr>
          <w:szCs w:val="24"/>
        </w:rPr>
        <w:t xml:space="preserve"> IEEE 754 single-precision will offer </w:t>
      </w:r>
      <w:r w:rsidR="00C42958">
        <w:rPr>
          <w:szCs w:val="24"/>
        </w:rPr>
        <w:t>numerous</w:t>
      </w:r>
      <w:r>
        <w:rPr>
          <w:szCs w:val="24"/>
        </w:rPr>
        <w:t xml:space="preserve"> tutorials. It should be noted that arithmetic operations used in this project </w:t>
      </w:r>
      <w:r w:rsidR="00A21485">
        <w:rPr>
          <w:szCs w:val="24"/>
        </w:rPr>
        <w:t>will be</w:t>
      </w:r>
      <w:r>
        <w:rPr>
          <w:szCs w:val="24"/>
        </w:rPr>
        <w:t xml:space="preserve"> addition, subtraction, and multiplication.</w:t>
      </w:r>
      <w:r w:rsidR="00FF2062">
        <w:rPr>
          <w:szCs w:val="24"/>
        </w:rPr>
        <w:t xml:space="preserve"> Addition and subtraction are straightforward to implement but multiplication adds the most overhead to the Atmega328 with several </w:t>
      </w:r>
      <w:r w:rsidR="003269A9">
        <w:rPr>
          <w:szCs w:val="24"/>
        </w:rPr>
        <w:t xml:space="preserve">different </w:t>
      </w:r>
      <w:r w:rsidR="00FF2062">
        <w:rPr>
          <w:szCs w:val="24"/>
        </w:rPr>
        <w:t>algorithms available. Multiplication comes into play when two mantissas are multiplied during a floating-point multiplication. A naïve solution is to brute force the computation by</w:t>
      </w:r>
      <w:r w:rsidR="000D10FD">
        <w:rPr>
          <w:szCs w:val="24"/>
        </w:rPr>
        <w:t xml:space="preserve"> </w:t>
      </w:r>
      <w:r w:rsidR="00FF2062">
        <w:rPr>
          <w:szCs w:val="24"/>
        </w:rPr>
        <w:t>loop</w:t>
      </w:r>
      <w:r w:rsidR="000D10FD">
        <w:rPr>
          <w:szCs w:val="24"/>
        </w:rPr>
        <w:t>ing a</w:t>
      </w:r>
      <w:r w:rsidR="00FF2062">
        <w:rPr>
          <w:szCs w:val="24"/>
        </w:rPr>
        <w:t xml:space="preserve"> running sum variable. Brute force is only acceptable if the multiplication is trivial such as 8-bit multiplicand and multiplier. Unfortunately for this situation, 25-bit multiplication is heavy for brute force (potentially over 33,000,000 clock cycles if values are large</w:t>
      </w:r>
      <w:r w:rsidR="000D10FD">
        <w:rPr>
          <w:szCs w:val="24"/>
        </w:rPr>
        <w:t xml:space="preserve"> enough</w:t>
      </w:r>
      <w:r w:rsidR="00FF2062">
        <w:rPr>
          <w:szCs w:val="24"/>
        </w:rPr>
        <w:t>).</w:t>
      </w:r>
      <w:r w:rsidR="00DB0B6D">
        <w:rPr>
          <w:szCs w:val="24"/>
        </w:rPr>
        <w:t xml:space="preserve"> The algorithm of choice for this project will be the Booth multiplication. With this algorithm, in the worst-case scenario is no longer bounded linearly but </w:t>
      </w:r>
      <w:r w:rsidR="005F4F06">
        <w:rPr>
          <w:szCs w:val="24"/>
        </w:rPr>
        <w:t xml:space="preserve">now </w:t>
      </w:r>
      <w:r w:rsidR="00DB0B6D">
        <w:rPr>
          <w:szCs w:val="24"/>
        </w:rPr>
        <w:t xml:space="preserve">constantly because Booth multiplication only shifts a fixed number of times </w:t>
      </w:r>
      <w:r w:rsidR="005F4F06">
        <w:rPr>
          <w:szCs w:val="24"/>
        </w:rPr>
        <w:t xml:space="preserve">for every computation </w:t>
      </w:r>
      <w:r w:rsidR="00DB0B6D">
        <w:rPr>
          <w:szCs w:val="24"/>
        </w:rPr>
        <w:t xml:space="preserve">(depending on how </w:t>
      </w:r>
      <w:r w:rsidR="005F4F06">
        <w:rPr>
          <w:szCs w:val="24"/>
        </w:rPr>
        <w:t xml:space="preserve">many </w:t>
      </w:r>
      <w:r w:rsidR="00DB0B6D">
        <w:rPr>
          <w:szCs w:val="24"/>
        </w:rPr>
        <w:t>bits for either multiplicand or multiplier).</w:t>
      </w:r>
    </w:p>
    <w:p w14:paraId="3B738678" w14:textId="59FA8155" w:rsidR="00CD310E" w:rsidRDefault="00CD310E" w:rsidP="00931530">
      <w:pPr>
        <w:pStyle w:val="Text"/>
        <w:ind w:firstLine="0"/>
        <w:jc w:val="left"/>
        <w:rPr>
          <w:szCs w:val="24"/>
        </w:rPr>
      </w:pPr>
    </w:p>
    <w:p w14:paraId="7A408E9D" w14:textId="1FC352FD" w:rsidR="00CD310E" w:rsidRPr="009B5C41" w:rsidRDefault="00CD310E" w:rsidP="00931530">
      <w:pPr>
        <w:pStyle w:val="Text"/>
        <w:ind w:firstLine="0"/>
        <w:jc w:val="left"/>
        <w:rPr>
          <w:szCs w:val="24"/>
        </w:rPr>
      </w:pPr>
      <w:r>
        <w:rPr>
          <w:szCs w:val="24"/>
        </w:rPr>
        <w:tab/>
        <w:t xml:space="preserve">Once </w:t>
      </w:r>
      <w:r w:rsidR="00C33564">
        <w:rPr>
          <w:szCs w:val="24"/>
        </w:rPr>
        <w:t>the float-pointing functions are implemented</w:t>
      </w:r>
      <w:r>
        <w:rPr>
          <w:szCs w:val="24"/>
        </w:rPr>
        <w:t xml:space="preserve"> </w:t>
      </w:r>
      <w:r w:rsidR="00C33564">
        <w:rPr>
          <w:szCs w:val="24"/>
        </w:rPr>
        <w:t>into the Atmgea328, the</w:t>
      </w:r>
      <w:r>
        <w:rPr>
          <w:szCs w:val="24"/>
        </w:rPr>
        <w:t xml:space="preserve"> MCP4725 </w:t>
      </w:r>
      <w:r w:rsidR="00FA6D69">
        <w:rPr>
          <w:szCs w:val="24"/>
        </w:rPr>
        <w:t xml:space="preserve">will be interfaced via I2C to the Atmega328. The MCP4725 is an economical DAC (Digital to Analog Converter) with a 12-bit resolution [0 – 4095]. Using an MCP4725 with an oscilloscope, the </w:t>
      </w:r>
      <w:r w:rsidR="000D10FD">
        <w:rPr>
          <w:szCs w:val="24"/>
        </w:rPr>
        <w:t>MCP4725 will graph the coordinates of the Lorenz attractor onto the oscilloscope</w:t>
      </w:r>
      <w:r w:rsidR="00FA6D69">
        <w:rPr>
          <w:szCs w:val="24"/>
        </w:rPr>
        <w:t xml:space="preserve">. Since the Lorenz attractor also has negative values, an H-bridge circuit is required to reverse the polarity. H-bridge circuit is a preferable </w:t>
      </w:r>
      <w:r w:rsidR="000D10FD">
        <w:rPr>
          <w:szCs w:val="24"/>
        </w:rPr>
        <w:t>choice to represent negative values</w:t>
      </w:r>
      <w:r w:rsidR="0064299B">
        <w:rPr>
          <w:szCs w:val="24"/>
        </w:rPr>
        <w:t>,</w:t>
      </w:r>
      <w:r w:rsidR="00FA6D69">
        <w:rPr>
          <w:szCs w:val="24"/>
        </w:rPr>
        <w:t xml:space="preserve"> but a more convenient solution is to use 2048 as</w:t>
      </w:r>
      <w:r w:rsidR="000D10FD">
        <w:rPr>
          <w:szCs w:val="24"/>
        </w:rPr>
        <w:t xml:space="preserve"> the</w:t>
      </w:r>
      <w:r w:rsidR="00FA6D69">
        <w:rPr>
          <w:szCs w:val="24"/>
        </w:rPr>
        <w:t xml:space="preserve"> reference point of 0. Anything below 2048 is negative and above is positive.</w:t>
      </w:r>
      <w:r w:rsidR="0064299B">
        <w:rPr>
          <w:szCs w:val="24"/>
        </w:rPr>
        <w:t xml:space="preserve"> Since the Lorenz attractor is a 3D graph, two MCP4725s are required to graph </w:t>
      </w:r>
      <w:r w:rsidR="000D10FD">
        <w:rPr>
          <w:szCs w:val="24"/>
        </w:rPr>
        <w:t>with any</w:t>
      </w:r>
      <w:r w:rsidR="0064299B">
        <w:rPr>
          <w:szCs w:val="24"/>
        </w:rPr>
        <w:t xml:space="preserve"> choice of</w:t>
      </w:r>
      <w:r w:rsidR="000D10FD">
        <w:rPr>
          <w:szCs w:val="24"/>
        </w:rPr>
        <w:t xml:space="preserve"> the</w:t>
      </w:r>
      <w:r w:rsidR="0064299B">
        <w:rPr>
          <w:szCs w:val="24"/>
        </w:rPr>
        <w:t xml:space="preserve"> two axes (XY is used for this case). It is possible to program two MCP4725s on a single bus using I2C but because the MCP4725 package has a preset built-in address, it isn’t possible unless modification to both MCP4725s are done by soldering and cutting</w:t>
      </w:r>
      <w:r w:rsidR="00E61451">
        <w:rPr>
          <w:szCs w:val="24"/>
        </w:rPr>
        <w:t xml:space="preserve"> </w:t>
      </w:r>
      <w:r w:rsidR="00906899">
        <w:rPr>
          <w:szCs w:val="24"/>
        </w:rPr>
        <w:t xml:space="preserve">out the </w:t>
      </w:r>
      <w:r w:rsidR="00E61451">
        <w:rPr>
          <w:szCs w:val="24"/>
        </w:rPr>
        <w:t>pull-up resistors</w:t>
      </w:r>
      <w:r w:rsidR="0064299B">
        <w:rPr>
          <w:szCs w:val="24"/>
        </w:rPr>
        <w:t xml:space="preserve">. </w:t>
      </w:r>
      <w:r w:rsidR="00E61451">
        <w:rPr>
          <w:szCs w:val="24"/>
        </w:rPr>
        <w:t xml:space="preserve">Instead of soldering and again for convenience, another Atmega328 </w:t>
      </w:r>
      <w:r w:rsidR="00906899">
        <w:rPr>
          <w:szCs w:val="24"/>
        </w:rPr>
        <w:t xml:space="preserve">and MCP4725 </w:t>
      </w:r>
      <w:r w:rsidR="00E61451">
        <w:rPr>
          <w:szCs w:val="24"/>
        </w:rPr>
        <w:t>is added to the circuit. A simple inter-process communication via ports will synchronize both Atmega328s and MCP4725s to work in unison</w:t>
      </w:r>
      <w:r w:rsidR="00906899">
        <w:rPr>
          <w:szCs w:val="24"/>
        </w:rPr>
        <w:t xml:space="preserve"> (one for X and other for Y)</w:t>
      </w:r>
      <w:r w:rsidR="00E61451">
        <w:rPr>
          <w:szCs w:val="24"/>
        </w:rPr>
        <w:t>.</w:t>
      </w:r>
    </w:p>
    <w:p w14:paraId="7D4EECF7" w14:textId="77777777" w:rsidR="00601E29" w:rsidRPr="00E61D43" w:rsidRDefault="00E61D43" w:rsidP="00601E29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Components</w:t>
      </w:r>
    </w:p>
    <w:p w14:paraId="57E5BC56" w14:textId="17A98ED2" w:rsidR="00E97402" w:rsidRPr="00E61D43" w:rsidRDefault="00E61451">
      <w:pPr>
        <w:pStyle w:val="Heading2"/>
        <w:rPr>
          <w:rFonts w:eastAsia="Arial Unicode MS"/>
        </w:rPr>
      </w:pPr>
      <w:r>
        <w:rPr>
          <w:rFonts w:eastAsia="Arial Unicode MS"/>
        </w:rPr>
        <w:t>Atmega328</w:t>
      </w:r>
    </w:p>
    <w:p w14:paraId="23770BC8" w14:textId="5B3876D5" w:rsidR="00E61D43" w:rsidRPr="00E61D43" w:rsidRDefault="00154D7C" w:rsidP="00E61D43">
      <w:pPr>
        <w:autoSpaceDE/>
        <w:autoSpaceDN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Atmega328 is part of a family of AVR microcontrollers developed by Atmel. </w:t>
      </w:r>
      <w:r w:rsidR="00456537">
        <w:rPr>
          <w:rFonts w:eastAsia="Arial Unicode MS"/>
          <w:szCs w:val="24"/>
        </w:rPr>
        <w:t xml:space="preserve">These </w:t>
      </w:r>
      <w:r>
        <w:rPr>
          <w:rFonts w:eastAsia="Arial Unicode MS"/>
          <w:szCs w:val="24"/>
        </w:rPr>
        <w:t>AVR microcontrollers use a modified Harvard architecture 8-bit RISC</w:t>
      </w:r>
      <w:r w:rsidR="00456537">
        <w:rPr>
          <w:rFonts w:eastAsia="Arial Unicode MS"/>
          <w:szCs w:val="24"/>
        </w:rPr>
        <w:t xml:space="preserve">. </w:t>
      </w:r>
    </w:p>
    <w:p w14:paraId="290BB7A6" w14:textId="7122A237" w:rsidR="00E97402" w:rsidRPr="00E61D43" w:rsidRDefault="00E61451">
      <w:pPr>
        <w:pStyle w:val="Heading2"/>
        <w:rPr>
          <w:rFonts w:eastAsia="Arial Unicode MS"/>
        </w:rPr>
      </w:pPr>
      <w:r>
        <w:rPr>
          <w:rFonts w:eastAsia="Arial Unicode MS"/>
        </w:rPr>
        <w:t>MCP4725</w:t>
      </w:r>
    </w:p>
    <w:p w14:paraId="4CE23227" w14:textId="58241872" w:rsidR="00E97402" w:rsidRPr="00456537" w:rsidRDefault="00154D7C" w:rsidP="00456537">
      <w:pPr>
        <w:autoSpaceDE/>
        <w:autoSpaceDN/>
        <w:rPr>
          <w:rFonts w:eastAsia="Arial Unicode MS"/>
          <w:szCs w:val="24"/>
        </w:rPr>
      </w:pPr>
      <w:r>
        <w:rPr>
          <w:rFonts w:eastAsia="Arial Unicode MS"/>
          <w:szCs w:val="24"/>
        </w:rPr>
        <w:t>The MCP4725 is a low-power</w:t>
      </w:r>
      <w:r w:rsidR="007647FD">
        <w:rPr>
          <w:rFonts w:eastAsia="Arial Unicode MS"/>
          <w:szCs w:val="24"/>
        </w:rPr>
        <w:t xml:space="preserve">, </w:t>
      </w:r>
      <w:r>
        <w:rPr>
          <w:rFonts w:eastAsia="Arial Unicode MS"/>
          <w:szCs w:val="24"/>
        </w:rPr>
        <w:t xml:space="preserve">high accuracy 12-bit DAC with a built-in EEPROM. It is programmed via I2C interface </w:t>
      </w:r>
      <w:r w:rsidR="00B231B6">
        <w:rPr>
          <w:rFonts w:eastAsia="Arial Unicode MS"/>
          <w:szCs w:val="24"/>
        </w:rPr>
        <w:t xml:space="preserve">command. A 12-bit value is written to the MCP4725’s register to adjust the </w:t>
      </w:r>
      <w:r w:rsidR="007647FD">
        <w:rPr>
          <w:rFonts w:eastAsia="Arial Unicode MS"/>
          <w:szCs w:val="24"/>
        </w:rPr>
        <w:t xml:space="preserve">output </w:t>
      </w:r>
      <w:r w:rsidR="00B231B6">
        <w:rPr>
          <w:rFonts w:eastAsia="Arial Unicode MS"/>
          <w:szCs w:val="24"/>
        </w:rPr>
        <w:t>voltage</w:t>
      </w:r>
      <w:r w:rsidR="007647FD">
        <w:rPr>
          <w:rFonts w:eastAsia="Arial Unicode MS"/>
          <w:szCs w:val="24"/>
        </w:rPr>
        <w:t xml:space="preserve">. </w:t>
      </w:r>
      <w:r w:rsidR="00456537">
        <w:rPr>
          <w:rFonts w:eastAsia="Arial Unicode MS"/>
          <w:szCs w:val="24"/>
        </w:rPr>
        <w:t xml:space="preserve">Writing to the </w:t>
      </w:r>
      <w:r w:rsidR="00B231B6">
        <w:rPr>
          <w:rFonts w:eastAsia="Arial Unicode MS"/>
          <w:szCs w:val="24"/>
        </w:rPr>
        <w:t xml:space="preserve">EEPROM is optional if the user wishes to save the last value written to the MCP4725 </w:t>
      </w:r>
      <w:r w:rsidR="007647FD">
        <w:rPr>
          <w:rFonts w:eastAsia="Arial Unicode MS"/>
          <w:szCs w:val="24"/>
        </w:rPr>
        <w:t>before</w:t>
      </w:r>
      <w:r w:rsidR="00456537">
        <w:rPr>
          <w:rFonts w:eastAsia="Arial Unicode MS"/>
          <w:szCs w:val="24"/>
        </w:rPr>
        <w:t xml:space="preserve"> powered off. Note that writing to EEPROM is significantly slower than just writing to the registers of the MCP4725</w:t>
      </w:r>
      <w:r w:rsidR="007647FD">
        <w:rPr>
          <w:rFonts w:eastAsia="Arial Unicode MS"/>
          <w:szCs w:val="24"/>
        </w:rPr>
        <w:t>. Therefore, avoid writing to the EEPROM for optimal operations</w:t>
      </w:r>
      <w:r w:rsidR="00456537">
        <w:rPr>
          <w:rFonts w:eastAsia="Arial Unicode MS"/>
          <w:szCs w:val="24"/>
        </w:rPr>
        <w:t xml:space="preserve">. The output of the voltage depends on what 12-bit value written to the register and the reference voltage. Caution must be exercised when picking a reference voltage to prevent damage to the MCP4725 or misinterpret the values. MCP4725 accepts a range of 2.7V to 5.5V but preferred values are 3.3V or 5V. </w:t>
      </w:r>
      <w:r w:rsidR="007647FD">
        <w:rPr>
          <w:rFonts w:eastAsia="Arial Unicode MS"/>
          <w:szCs w:val="24"/>
        </w:rPr>
        <w:t xml:space="preserve">If the voltage source is stable, using 3.3V will give you the most precise result but for this project, 5V is used instead. </w:t>
      </w:r>
      <w:r w:rsidR="00456537">
        <w:rPr>
          <w:rFonts w:eastAsia="Arial Unicode MS"/>
          <w:szCs w:val="24"/>
        </w:rPr>
        <w:t xml:space="preserve">There are </w:t>
      </w:r>
      <w:r w:rsidR="003F1499">
        <w:rPr>
          <w:rFonts w:eastAsia="Arial Unicode MS"/>
          <w:szCs w:val="24"/>
        </w:rPr>
        <w:t xml:space="preserve">three </w:t>
      </w:r>
      <w:r w:rsidR="00735F1F">
        <w:rPr>
          <w:rFonts w:eastAsia="Arial Unicode MS"/>
          <w:szCs w:val="24"/>
        </w:rPr>
        <w:t>speeds</w:t>
      </w:r>
      <w:r w:rsidR="003F1499">
        <w:rPr>
          <w:rFonts w:eastAsia="Arial Unicode MS"/>
          <w:szCs w:val="24"/>
        </w:rPr>
        <w:t xml:space="preserve"> that </w:t>
      </w:r>
      <w:r w:rsidR="003F1499">
        <w:rPr>
          <w:rFonts w:eastAsia="Arial Unicode MS"/>
          <w:szCs w:val="24"/>
        </w:rPr>
        <w:lastRenderedPageBreak/>
        <w:t>the MCP4725 can operate: standard (100kbps), fast (400 kbps), and high-speed (3.4 M</w:t>
      </w:r>
      <w:r w:rsidR="00A44A32">
        <w:rPr>
          <w:rFonts w:eastAsia="Arial Unicode MS"/>
          <w:szCs w:val="24"/>
        </w:rPr>
        <w:t>b</w:t>
      </w:r>
      <w:bookmarkStart w:id="0" w:name="_GoBack"/>
      <w:bookmarkEnd w:id="0"/>
      <w:r w:rsidR="003F1499">
        <w:rPr>
          <w:rFonts w:eastAsia="Arial Unicode MS"/>
          <w:szCs w:val="24"/>
        </w:rPr>
        <w:t>ps).</w:t>
      </w:r>
      <w:r w:rsidR="00735F1F">
        <w:rPr>
          <w:rFonts w:eastAsia="Arial Unicode MS"/>
          <w:szCs w:val="24"/>
        </w:rPr>
        <w:t xml:space="preserve"> The MCP4725 can interchange between normal and power-down mode.</w:t>
      </w:r>
    </w:p>
    <w:p w14:paraId="1CAAE0BB" w14:textId="77777777" w:rsidR="00E97402" w:rsidRPr="00E61D43" w:rsidRDefault="00E61D43" w:rsidP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Schematics</w:t>
      </w:r>
    </w:p>
    <w:p w14:paraId="627C2240" w14:textId="0B90B80B" w:rsidR="00E97402" w:rsidRPr="00E61D43" w:rsidRDefault="00736594" w:rsidP="00E61D43">
      <w:pPr>
        <w:pStyle w:val="Text"/>
        <w:jc w:val="center"/>
        <w:rPr>
          <w:rFonts w:eastAsia="Arial Unicode MS"/>
          <w:noProof/>
        </w:rPr>
      </w:pPr>
      <w:r>
        <w:rPr>
          <w:rFonts w:eastAsia="Arial Unicode MS"/>
          <w:noProof/>
        </w:rPr>
        <w:drawing>
          <wp:inline distT="0" distB="0" distL="0" distR="0" wp14:anchorId="6EE07A8E" wp14:editId="7D2EE83F">
            <wp:extent cx="6577965" cy="2326640"/>
            <wp:effectExtent l="0" t="0" r="0" b="0"/>
            <wp:docPr id="3" name="Picture 3" descr="C:\Users\Bryan\Desktop\Micro-DA\Final-Design\Picture\Lorenz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\Desktop\Micro-DA\Final-Design\Picture\Lorenz_schemat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D46A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Implementation</w:t>
      </w:r>
    </w:p>
    <w:p w14:paraId="192BBA94" w14:textId="77777777" w:rsidR="00E61D43" w:rsidRPr="00E61D43" w:rsidRDefault="00E61D43" w:rsidP="00E61D43">
      <w:pPr>
        <w:autoSpaceDE/>
        <w:autoSpaceDN/>
        <w:rPr>
          <w:rFonts w:eastAsia="Arial Unicode MS"/>
          <w:szCs w:val="24"/>
        </w:rPr>
      </w:pPr>
      <w:r w:rsidRPr="00E61D43">
        <w:rPr>
          <w:rFonts w:eastAsia="Arial Unicode MS"/>
          <w:szCs w:val="24"/>
        </w:rPr>
        <w:t xml:space="preserve">Lorem ipsum dolor sit </w:t>
      </w:r>
      <w:proofErr w:type="spellStart"/>
      <w:r w:rsidRPr="00E61D43">
        <w:rPr>
          <w:rFonts w:eastAsia="Arial Unicode MS"/>
          <w:szCs w:val="24"/>
        </w:rPr>
        <w:t>amet</w:t>
      </w:r>
      <w:proofErr w:type="spellEnd"/>
      <w:r w:rsidRPr="00E61D43">
        <w:rPr>
          <w:rFonts w:eastAsia="Arial Unicode MS"/>
          <w:szCs w:val="24"/>
        </w:rPr>
        <w:t xml:space="preserve">, </w:t>
      </w:r>
      <w:proofErr w:type="spellStart"/>
      <w:r w:rsidRPr="00E61D43">
        <w:rPr>
          <w:rFonts w:eastAsia="Arial Unicode MS"/>
          <w:szCs w:val="24"/>
        </w:rPr>
        <w:t>consectetuer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adipiscing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elit</w:t>
      </w:r>
      <w:proofErr w:type="spellEnd"/>
      <w:r w:rsidRPr="00E61D43">
        <w:rPr>
          <w:rFonts w:eastAsia="Arial Unicode MS"/>
          <w:szCs w:val="24"/>
        </w:rPr>
        <w:t xml:space="preserve">. </w:t>
      </w:r>
      <w:proofErr w:type="spellStart"/>
      <w:r w:rsidRPr="00E61D43">
        <w:rPr>
          <w:rFonts w:eastAsia="Arial Unicode MS"/>
          <w:szCs w:val="24"/>
        </w:rPr>
        <w:t>Nullam</w:t>
      </w:r>
      <w:proofErr w:type="spellEnd"/>
      <w:r w:rsidRPr="00E61D43">
        <w:rPr>
          <w:rFonts w:eastAsia="Arial Unicode MS"/>
          <w:szCs w:val="24"/>
        </w:rPr>
        <w:t xml:space="preserve"> pulvinar </w:t>
      </w:r>
      <w:proofErr w:type="spellStart"/>
      <w:r w:rsidRPr="00E61D43">
        <w:rPr>
          <w:rFonts w:eastAsia="Arial Unicode MS"/>
          <w:szCs w:val="24"/>
        </w:rPr>
        <w:t>wisi</w:t>
      </w:r>
      <w:proofErr w:type="spellEnd"/>
      <w:r w:rsidRPr="00E61D43">
        <w:rPr>
          <w:rFonts w:eastAsia="Arial Unicode MS"/>
          <w:szCs w:val="24"/>
        </w:rPr>
        <w:t xml:space="preserve"> ac </w:t>
      </w:r>
      <w:proofErr w:type="spellStart"/>
      <w:r w:rsidRPr="00E61D43">
        <w:rPr>
          <w:rFonts w:eastAsia="Arial Unicode MS"/>
          <w:szCs w:val="24"/>
        </w:rPr>
        <w:t>elit</w:t>
      </w:r>
      <w:proofErr w:type="spellEnd"/>
      <w:r w:rsidRPr="00E61D43">
        <w:rPr>
          <w:rFonts w:eastAsia="Arial Unicode MS"/>
          <w:szCs w:val="24"/>
        </w:rPr>
        <w:t xml:space="preserve">. Sed </w:t>
      </w:r>
      <w:proofErr w:type="spellStart"/>
      <w:r w:rsidRPr="00E61D43">
        <w:rPr>
          <w:rFonts w:eastAsia="Arial Unicode MS"/>
          <w:szCs w:val="24"/>
        </w:rPr>
        <w:t>congue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pretium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nibh</w:t>
      </w:r>
      <w:proofErr w:type="spellEnd"/>
      <w:r w:rsidRPr="00E61D43">
        <w:rPr>
          <w:rFonts w:eastAsia="Arial Unicode MS"/>
          <w:szCs w:val="24"/>
        </w:rPr>
        <w:t xml:space="preserve">. </w:t>
      </w:r>
      <w:proofErr w:type="spellStart"/>
      <w:r w:rsidRPr="00E61D43">
        <w:rPr>
          <w:rFonts w:eastAsia="Arial Unicode MS"/>
          <w:szCs w:val="24"/>
        </w:rPr>
        <w:t>Curabitur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felis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nulla</w:t>
      </w:r>
      <w:proofErr w:type="spellEnd"/>
      <w:r w:rsidRPr="00E61D43">
        <w:rPr>
          <w:rFonts w:eastAsia="Arial Unicode MS"/>
          <w:szCs w:val="24"/>
        </w:rPr>
        <w:t xml:space="preserve">, </w:t>
      </w:r>
      <w:proofErr w:type="spellStart"/>
      <w:r w:rsidRPr="00E61D43">
        <w:rPr>
          <w:rFonts w:eastAsia="Arial Unicode MS"/>
          <w:szCs w:val="24"/>
        </w:rPr>
        <w:t>tincidunt</w:t>
      </w:r>
      <w:proofErr w:type="spellEnd"/>
      <w:r w:rsidRPr="00E61D43">
        <w:rPr>
          <w:rFonts w:eastAsia="Arial Unicode MS"/>
          <w:szCs w:val="24"/>
        </w:rPr>
        <w:t xml:space="preserve"> sed, lacinia ac, </w:t>
      </w:r>
      <w:proofErr w:type="spellStart"/>
      <w:r w:rsidRPr="00E61D43">
        <w:rPr>
          <w:rFonts w:eastAsia="Arial Unicode MS"/>
          <w:szCs w:val="24"/>
        </w:rPr>
        <w:t>varius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ut</w:t>
      </w:r>
      <w:proofErr w:type="spellEnd"/>
      <w:r w:rsidRPr="00E61D43">
        <w:rPr>
          <w:rFonts w:eastAsia="Arial Unicode MS"/>
          <w:szCs w:val="24"/>
        </w:rPr>
        <w:t xml:space="preserve">, </w:t>
      </w:r>
      <w:proofErr w:type="spellStart"/>
      <w:r w:rsidRPr="00E61D43">
        <w:rPr>
          <w:rFonts w:eastAsia="Arial Unicode MS"/>
          <w:szCs w:val="24"/>
        </w:rPr>
        <w:t>tellus</w:t>
      </w:r>
      <w:proofErr w:type="spellEnd"/>
      <w:r w:rsidRPr="00E61D43">
        <w:rPr>
          <w:rFonts w:eastAsia="Arial Unicode MS"/>
          <w:szCs w:val="24"/>
        </w:rPr>
        <w:t xml:space="preserve">. </w:t>
      </w:r>
      <w:proofErr w:type="spellStart"/>
      <w:r w:rsidRPr="00E61D43">
        <w:rPr>
          <w:rFonts w:eastAsia="Arial Unicode MS"/>
          <w:szCs w:val="24"/>
        </w:rPr>
        <w:t>Nullam</w:t>
      </w:r>
      <w:proofErr w:type="spellEnd"/>
      <w:r w:rsidRPr="00E61D43">
        <w:rPr>
          <w:rFonts w:eastAsia="Arial Unicode MS"/>
          <w:szCs w:val="24"/>
        </w:rPr>
        <w:t xml:space="preserve"> ac </w:t>
      </w:r>
      <w:proofErr w:type="spellStart"/>
      <w:r w:rsidRPr="00E61D43">
        <w:rPr>
          <w:rFonts w:eastAsia="Arial Unicode MS"/>
          <w:szCs w:val="24"/>
        </w:rPr>
        <w:t>neque</w:t>
      </w:r>
      <w:proofErr w:type="spellEnd"/>
      <w:r w:rsidRPr="00E61D43">
        <w:rPr>
          <w:rFonts w:eastAsia="Arial Unicode MS"/>
          <w:szCs w:val="24"/>
        </w:rPr>
        <w:t xml:space="preserve"> ac magna gravida porta. </w:t>
      </w:r>
      <w:proofErr w:type="spellStart"/>
      <w:r w:rsidRPr="00E61D43">
        <w:rPr>
          <w:rFonts w:eastAsia="Arial Unicode MS"/>
          <w:szCs w:val="24"/>
        </w:rPr>
        <w:t>Fusce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condimentum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odio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ut</w:t>
      </w:r>
      <w:proofErr w:type="spellEnd"/>
      <w:r w:rsidRPr="00E61D43">
        <w:rPr>
          <w:rFonts w:eastAsia="Arial Unicode MS"/>
          <w:szCs w:val="24"/>
        </w:rPr>
        <w:t xml:space="preserve"> dolor. Morbi ante ipsum, </w:t>
      </w:r>
      <w:proofErr w:type="spellStart"/>
      <w:r w:rsidRPr="00E61D43">
        <w:rPr>
          <w:rFonts w:eastAsia="Arial Unicode MS"/>
          <w:szCs w:val="24"/>
        </w:rPr>
        <w:t>ultrices</w:t>
      </w:r>
      <w:proofErr w:type="spellEnd"/>
      <w:r w:rsidRPr="00E61D43">
        <w:rPr>
          <w:rFonts w:eastAsia="Arial Unicode MS"/>
          <w:szCs w:val="24"/>
        </w:rPr>
        <w:t xml:space="preserve"> vel, </w:t>
      </w:r>
      <w:proofErr w:type="spellStart"/>
      <w:r w:rsidRPr="00E61D43">
        <w:rPr>
          <w:rFonts w:eastAsia="Arial Unicode MS"/>
          <w:szCs w:val="24"/>
        </w:rPr>
        <w:t>hendrerit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eu</w:t>
      </w:r>
      <w:proofErr w:type="spellEnd"/>
      <w:r w:rsidRPr="00E61D43">
        <w:rPr>
          <w:rFonts w:eastAsia="Arial Unicode MS"/>
          <w:szCs w:val="24"/>
        </w:rPr>
        <w:t xml:space="preserve">, porta </w:t>
      </w:r>
      <w:proofErr w:type="spellStart"/>
      <w:r w:rsidRPr="00E61D43">
        <w:rPr>
          <w:rFonts w:eastAsia="Arial Unicode MS"/>
          <w:szCs w:val="24"/>
        </w:rPr>
        <w:t>eget</w:t>
      </w:r>
      <w:proofErr w:type="spellEnd"/>
      <w:r w:rsidRPr="00E61D43">
        <w:rPr>
          <w:rFonts w:eastAsia="Arial Unicode MS"/>
          <w:szCs w:val="24"/>
        </w:rPr>
        <w:t xml:space="preserve">, </w:t>
      </w:r>
      <w:proofErr w:type="spellStart"/>
      <w:r w:rsidRPr="00E61D43">
        <w:rPr>
          <w:rFonts w:eastAsia="Arial Unicode MS"/>
          <w:szCs w:val="24"/>
        </w:rPr>
        <w:t>felis</w:t>
      </w:r>
      <w:proofErr w:type="spellEnd"/>
      <w:r w:rsidRPr="00E61D43">
        <w:rPr>
          <w:rFonts w:eastAsia="Arial Unicode MS"/>
          <w:szCs w:val="24"/>
        </w:rPr>
        <w:t xml:space="preserve">. </w:t>
      </w:r>
      <w:proofErr w:type="spellStart"/>
      <w:r w:rsidRPr="00E61D43">
        <w:rPr>
          <w:rFonts w:eastAsia="Arial Unicode MS"/>
          <w:szCs w:val="24"/>
        </w:rPr>
        <w:t>Donec</w:t>
      </w:r>
      <w:proofErr w:type="spellEnd"/>
      <w:r w:rsidRPr="00E61D43">
        <w:rPr>
          <w:rFonts w:eastAsia="Arial Unicode MS"/>
          <w:szCs w:val="24"/>
        </w:rPr>
        <w:t xml:space="preserve"> ac ligula non </w:t>
      </w:r>
      <w:proofErr w:type="spellStart"/>
      <w:r w:rsidRPr="00E61D43">
        <w:rPr>
          <w:rFonts w:eastAsia="Arial Unicode MS"/>
          <w:szCs w:val="24"/>
        </w:rPr>
        <w:t>tellus</w:t>
      </w:r>
      <w:proofErr w:type="spellEnd"/>
      <w:r w:rsidRPr="00E61D43">
        <w:rPr>
          <w:rFonts w:eastAsia="Arial Unicode MS"/>
          <w:szCs w:val="24"/>
        </w:rPr>
        <w:t xml:space="preserve"> semper </w:t>
      </w:r>
      <w:proofErr w:type="spellStart"/>
      <w:r w:rsidRPr="00E61D43">
        <w:rPr>
          <w:rFonts w:eastAsia="Arial Unicode MS"/>
          <w:szCs w:val="24"/>
        </w:rPr>
        <w:t>pretium</w:t>
      </w:r>
      <w:proofErr w:type="spellEnd"/>
      <w:r w:rsidRPr="00E61D43">
        <w:rPr>
          <w:rFonts w:eastAsia="Arial Unicode MS"/>
          <w:szCs w:val="24"/>
        </w:rPr>
        <w:t xml:space="preserve">. Morbi </w:t>
      </w:r>
      <w:proofErr w:type="spellStart"/>
      <w:r w:rsidRPr="00E61D43">
        <w:rPr>
          <w:rFonts w:eastAsia="Arial Unicode MS"/>
          <w:szCs w:val="24"/>
        </w:rPr>
        <w:t>purus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orci</w:t>
      </w:r>
      <w:proofErr w:type="spellEnd"/>
      <w:r w:rsidRPr="00E61D43">
        <w:rPr>
          <w:rFonts w:eastAsia="Arial Unicode MS"/>
          <w:szCs w:val="24"/>
        </w:rPr>
        <w:t xml:space="preserve">, </w:t>
      </w:r>
      <w:proofErr w:type="spellStart"/>
      <w:r w:rsidRPr="00E61D43">
        <w:rPr>
          <w:rFonts w:eastAsia="Arial Unicode MS"/>
          <w:szCs w:val="24"/>
        </w:rPr>
        <w:t>hendrerit</w:t>
      </w:r>
      <w:proofErr w:type="spellEnd"/>
      <w:r w:rsidRPr="00E61D43">
        <w:rPr>
          <w:rFonts w:eastAsia="Arial Unicode MS"/>
          <w:szCs w:val="24"/>
        </w:rPr>
        <w:t xml:space="preserve"> vitae, </w:t>
      </w:r>
      <w:proofErr w:type="spellStart"/>
      <w:r w:rsidRPr="00E61D43">
        <w:rPr>
          <w:rFonts w:eastAsia="Arial Unicode MS"/>
          <w:szCs w:val="24"/>
        </w:rPr>
        <w:t>condimentum</w:t>
      </w:r>
      <w:proofErr w:type="spellEnd"/>
      <w:r w:rsidRPr="00E61D43">
        <w:rPr>
          <w:rFonts w:eastAsia="Arial Unicode MS"/>
          <w:szCs w:val="24"/>
        </w:rPr>
        <w:t xml:space="preserve"> sit </w:t>
      </w:r>
      <w:proofErr w:type="spellStart"/>
      <w:r w:rsidRPr="00E61D43">
        <w:rPr>
          <w:rFonts w:eastAsia="Arial Unicode MS"/>
          <w:szCs w:val="24"/>
        </w:rPr>
        <w:t>amet</w:t>
      </w:r>
      <w:proofErr w:type="spellEnd"/>
      <w:r w:rsidRPr="00E61D43">
        <w:rPr>
          <w:rFonts w:eastAsia="Arial Unicode MS"/>
          <w:szCs w:val="24"/>
        </w:rPr>
        <w:t xml:space="preserve">, </w:t>
      </w:r>
      <w:proofErr w:type="spellStart"/>
      <w:r w:rsidRPr="00E61D43">
        <w:rPr>
          <w:rFonts w:eastAsia="Arial Unicode MS"/>
          <w:szCs w:val="24"/>
        </w:rPr>
        <w:t>suscipit</w:t>
      </w:r>
      <w:proofErr w:type="spellEnd"/>
      <w:r w:rsidRPr="00E61D43">
        <w:rPr>
          <w:rFonts w:eastAsia="Arial Unicode MS"/>
          <w:szCs w:val="24"/>
        </w:rPr>
        <w:t xml:space="preserve"> vel, </w:t>
      </w:r>
      <w:proofErr w:type="spellStart"/>
      <w:r w:rsidRPr="00E61D43">
        <w:rPr>
          <w:rFonts w:eastAsia="Arial Unicode MS"/>
          <w:szCs w:val="24"/>
        </w:rPr>
        <w:t>nisl</w:t>
      </w:r>
      <w:proofErr w:type="spellEnd"/>
      <w:r w:rsidRPr="00E61D43">
        <w:rPr>
          <w:rFonts w:eastAsia="Arial Unicode MS"/>
          <w:szCs w:val="24"/>
        </w:rPr>
        <w:t xml:space="preserve">. Nunc </w:t>
      </w:r>
      <w:proofErr w:type="spellStart"/>
      <w:r w:rsidRPr="00E61D43">
        <w:rPr>
          <w:rFonts w:eastAsia="Arial Unicode MS"/>
          <w:szCs w:val="24"/>
        </w:rPr>
        <w:t>nulla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erat</w:t>
      </w:r>
      <w:proofErr w:type="spellEnd"/>
      <w:r w:rsidRPr="00E61D43">
        <w:rPr>
          <w:rFonts w:eastAsia="Arial Unicode MS"/>
          <w:szCs w:val="24"/>
        </w:rPr>
        <w:t xml:space="preserve">, cursus id, </w:t>
      </w:r>
      <w:proofErr w:type="spellStart"/>
      <w:r w:rsidRPr="00E61D43">
        <w:rPr>
          <w:rFonts w:eastAsia="Arial Unicode MS"/>
          <w:szCs w:val="24"/>
        </w:rPr>
        <w:t>dapibus</w:t>
      </w:r>
      <w:proofErr w:type="spellEnd"/>
      <w:r w:rsidRPr="00E61D43">
        <w:rPr>
          <w:rFonts w:eastAsia="Arial Unicode MS"/>
          <w:szCs w:val="24"/>
        </w:rPr>
        <w:t xml:space="preserve"> sit </w:t>
      </w:r>
      <w:proofErr w:type="spellStart"/>
      <w:r w:rsidRPr="00E61D43">
        <w:rPr>
          <w:rFonts w:eastAsia="Arial Unicode MS"/>
          <w:szCs w:val="24"/>
        </w:rPr>
        <w:t>amet</w:t>
      </w:r>
      <w:proofErr w:type="spellEnd"/>
      <w:r w:rsidRPr="00E61D43">
        <w:rPr>
          <w:rFonts w:eastAsia="Arial Unicode MS"/>
          <w:szCs w:val="24"/>
        </w:rPr>
        <w:t xml:space="preserve">, </w:t>
      </w:r>
      <w:proofErr w:type="spellStart"/>
      <w:r w:rsidRPr="00E61D43">
        <w:rPr>
          <w:rFonts w:eastAsia="Arial Unicode MS"/>
          <w:szCs w:val="24"/>
        </w:rPr>
        <w:t>ornare</w:t>
      </w:r>
      <w:proofErr w:type="spellEnd"/>
      <w:r w:rsidRPr="00E61D43">
        <w:rPr>
          <w:rFonts w:eastAsia="Arial Unicode MS"/>
          <w:szCs w:val="24"/>
        </w:rPr>
        <w:t xml:space="preserve"> sit </w:t>
      </w:r>
      <w:proofErr w:type="spellStart"/>
      <w:r w:rsidRPr="00E61D43">
        <w:rPr>
          <w:rFonts w:eastAsia="Arial Unicode MS"/>
          <w:szCs w:val="24"/>
        </w:rPr>
        <w:t>amet</w:t>
      </w:r>
      <w:proofErr w:type="spellEnd"/>
      <w:r w:rsidRPr="00E61D43">
        <w:rPr>
          <w:rFonts w:eastAsia="Arial Unicode MS"/>
          <w:szCs w:val="24"/>
        </w:rPr>
        <w:t xml:space="preserve">, </w:t>
      </w:r>
      <w:proofErr w:type="spellStart"/>
      <w:r w:rsidRPr="00E61D43">
        <w:rPr>
          <w:rFonts w:eastAsia="Arial Unicode MS"/>
          <w:szCs w:val="24"/>
        </w:rPr>
        <w:t>mauris</w:t>
      </w:r>
      <w:proofErr w:type="spellEnd"/>
      <w:r w:rsidRPr="00E61D43">
        <w:rPr>
          <w:rFonts w:eastAsia="Arial Unicode MS"/>
          <w:szCs w:val="24"/>
        </w:rPr>
        <w:t xml:space="preserve">. Nam </w:t>
      </w:r>
      <w:proofErr w:type="spellStart"/>
      <w:r w:rsidRPr="00E61D43">
        <w:rPr>
          <w:rFonts w:eastAsia="Arial Unicode MS"/>
          <w:szCs w:val="24"/>
        </w:rPr>
        <w:t>eget</w:t>
      </w:r>
      <w:proofErr w:type="spellEnd"/>
      <w:r w:rsidRPr="00E61D43">
        <w:rPr>
          <w:rFonts w:eastAsia="Arial Unicode MS"/>
          <w:szCs w:val="24"/>
        </w:rPr>
        <w:t xml:space="preserve"> diam et </w:t>
      </w:r>
      <w:proofErr w:type="spellStart"/>
      <w:r w:rsidRPr="00E61D43">
        <w:rPr>
          <w:rFonts w:eastAsia="Arial Unicode MS"/>
          <w:szCs w:val="24"/>
        </w:rPr>
        <w:t>nisl</w:t>
      </w:r>
      <w:proofErr w:type="spellEnd"/>
      <w:r w:rsidRPr="00E61D43">
        <w:rPr>
          <w:rFonts w:eastAsia="Arial Unicode MS"/>
          <w:szCs w:val="24"/>
        </w:rPr>
        <w:t xml:space="preserve"> pharetra </w:t>
      </w:r>
      <w:proofErr w:type="spellStart"/>
      <w:r w:rsidRPr="00E61D43">
        <w:rPr>
          <w:rFonts w:eastAsia="Arial Unicode MS"/>
          <w:szCs w:val="24"/>
        </w:rPr>
        <w:t>tincidunt</w:t>
      </w:r>
      <w:proofErr w:type="spellEnd"/>
      <w:r w:rsidRPr="00E61D43">
        <w:rPr>
          <w:rFonts w:eastAsia="Arial Unicode MS"/>
          <w:szCs w:val="24"/>
        </w:rPr>
        <w:t xml:space="preserve">. </w:t>
      </w:r>
      <w:proofErr w:type="spellStart"/>
      <w:r w:rsidRPr="00E61D43">
        <w:rPr>
          <w:rFonts w:eastAsia="Arial Unicode MS"/>
          <w:szCs w:val="24"/>
        </w:rPr>
        <w:t>Suspendisse</w:t>
      </w:r>
      <w:proofErr w:type="spellEnd"/>
      <w:r w:rsidRPr="00E61D43">
        <w:rPr>
          <w:rFonts w:eastAsia="Arial Unicode MS"/>
          <w:szCs w:val="24"/>
        </w:rPr>
        <w:t xml:space="preserve"> vel </w:t>
      </w:r>
      <w:proofErr w:type="spellStart"/>
      <w:r w:rsidRPr="00E61D43">
        <w:rPr>
          <w:rFonts w:eastAsia="Arial Unicode MS"/>
          <w:szCs w:val="24"/>
        </w:rPr>
        <w:t>velit</w:t>
      </w:r>
      <w:proofErr w:type="spellEnd"/>
      <w:r w:rsidRPr="00E61D43">
        <w:rPr>
          <w:rFonts w:eastAsia="Arial Unicode MS"/>
          <w:szCs w:val="24"/>
        </w:rPr>
        <w:t xml:space="preserve"> vitae diam vestibulum </w:t>
      </w:r>
      <w:proofErr w:type="spellStart"/>
      <w:r w:rsidRPr="00E61D43">
        <w:rPr>
          <w:rFonts w:eastAsia="Arial Unicode MS"/>
          <w:szCs w:val="24"/>
        </w:rPr>
        <w:t>tincidunt</w:t>
      </w:r>
      <w:proofErr w:type="spellEnd"/>
      <w:r w:rsidRPr="00E61D43">
        <w:rPr>
          <w:rFonts w:eastAsia="Arial Unicode MS"/>
          <w:szCs w:val="24"/>
        </w:rPr>
        <w:t xml:space="preserve">. </w:t>
      </w:r>
      <w:proofErr w:type="spellStart"/>
      <w:r w:rsidRPr="00E61D43">
        <w:rPr>
          <w:rFonts w:eastAsia="Arial Unicode MS"/>
          <w:szCs w:val="24"/>
        </w:rPr>
        <w:t>Aenean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rhoncus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pellentesque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purus</w:t>
      </w:r>
      <w:proofErr w:type="spellEnd"/>
      <w:r w:rsidRPr="00E61D43">
        <w:rPr>
          <w:rFonts w:eastAsia="Arial Unicode MS"/>
          <w:szCs w:val="24"/>
        </w:rPr>
        <w:t xml:space="preserve">. </w:t>
      </w:r>
      <w:proofErr w:type="spellStart"/>
      <w:r w:rsidRPr="00E61D43">
        <w:rPr>
          <w:rFonts w:eastAsia="Arial Unicode MS"/>
          <w:szCs w:val="24"/>
        </w:rPr>
        <w:t>Nullam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volutpat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felis</w:t>
      </w:r>
      <w:proofErr w:type="spellEnd"/>
      <w:r w:rsidRPr="00E61D43">
        <w:rPr>
          <w:rFonts w:eastAsia="Arial Unicode MS"/>
          <w:szCs w:val="24"/>
        </w:rPr>
        <w:t xml:space="preserve"> vitae </w:t>
      </w:r>
      <w:proofErr w:type="spellStart"/>
      <w:r w:rsidRPr="00E61D43">
        <w:rPr>
          <w:rFonts w:eastAsia="Arial Unicode MS"/>
          <w:szCs w:val="24"/>
        </w:rPr>
        <w:t>quam</w:t>
      </w:r>
      <w:proofErr w:type="spellEnd"/>
      <w:r w:rsidRPr="00E61D43">
        <w:rPr>
          <w:rFonts w:eastAsia="Arial Unicode MS"/>
          <w:szCs w:val="24"/>
        </w:rPr>
        <w:t xml:space="preserve">. </w:t>
      </w:r>
      <w:proofErr w:type="spellStart"/>
      <w:r w:rsidRPr="00E61D43">
        <w:rPr>
          <w:rFonts w:eastAsia="Arial Unicode MS"/>
          <w:szCs w:val="24"/>
        </w:rPr>
        <w:t>Donec</w:t>
      </w:r>
      <w:proofErr w:type="spellEnd"/>
      <w:r w:rsidRPr="00E61D43">
        <w:rPr>
          <w:rFonts w:eastAsia="Arial Unicode MS"/>
          <w:szCs w:val="24"/>
        </w:rPr>
        <w:t xml:space="preserve"> </w:t>
      </w:r>
      <w:proofErr w:type="spellStart"/>
      <w:r w:rsidRPr="00E61D43">
        <w:rPr>
          <w:rFonts w:eastAsia="Arial Unicode MS"/>
          <w:szCs w:val="24"/>
        </w:rPr>
        <w:t>rutrum</w:t>
      </w:r>
      <w:proofErr w:type="spellEnd"/>
      <w:r w:rsidRPr="00E61D43">
        <w:rPr>
          <w:rFonts w:eastAsia="Arial Unicode MS"/>
          <w:szCs w:val="24"/>
        </w:rPr>
        <w:t>.</w:t>
      </w:r>
    </w:p>
    <w:p w14:paraId="3DA191F6" w14:textId="77777777" w:rsidR="00E97402" w:rsidRPr="00E61D43" w:rsidRDefault="00E97402">
      <w:pPr>
        <w:pStyle w:val="Text"/>
        <w:rPr>
          <w:rFonts w:eastAsia="Arial Unicode MS"/>
        </w:rPr>
      </w:pPr>
    </w:p>
    <w:p w14:paraId="7A696E2B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 xml:space="preserve">Snapshots and </w:t>
      </w:r>
    </w:p>
    <w:p w14:paraId="39B465BA" w14:textId="77777777" w:rsidR="00E97402" w:rsidRPr="00E61D43" w:rsidRDefault="00E97402">
      <w:pPr>
        <w:pStyle w:val="Text"/>
        <w:rPr>
          <w:rFonts w:eastAsia="Arial Unicode MS"/>
        </w:rPr>
      </w:pPr>
    </w:p>
    <w:p w14:paraId="58AF5F05" w14:textId="77777777" w:rsidR="00E97402" w:rsidRPr="00E61D43" w:rsidRDefault="00E61D43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Links</w:t>
      </w:r>
    </w:p>
    <w:p w14:paraId="5ADD2379" w14:textId="77777777" w:rsidR="00E97402" w:rsidRPr="00E61D43" w:rsidRDefault="00E97402">
      <w:pPr>
        <w:pStyle w:val="Text"/>
        <w:ind w:firstLine="0"/>
        <w:rPr>
          <w:rFonts w:eastAsia="Arial Unicode MS"/>
        </w:rPr>
      </w:pPr>
    </w:p>
    <w:p w14:paraId="70A6BEEF" w14:textId="77777777" w:rsidR="00E97402" w:rsidRPr="00E61D43" w:rsidRDefault="00E97402">
      <w:pPr>
        <w:pStyle w:val="Heading1"/>
        <w:rPr>
          <w:rFonts w:eastAsia="Arial Unicode MS"/>
        </w:rPr>
      </w:pPr>
      <w:r w:rsidRPr="00E61D43">
        <w:rPr>
          <w:rFonts w:eastAsia="Arial Unicode MS"/>
        </w:rPr>
        <w:t>Conclusion</w:t>
      </w:r>
    </w:p>
    <w:p w14:paraId="47F7B8D5" w14:textId="77777777" w:rsidR="00E97402" w:rsidRPr="00E61D43" w:rsidRDefault="00D30DFA">
      <w:pPr>
        <w:pStyle w:val="Text"/>
        <w:rPr>
          <w:rFonts w:eastAsia="Arial Unicode MS"/>
        </w:rPr>
      </w:pPr>
      <w:r w:rsidRPr="00E61D43">
        <w:rPr>
          <w:rFonts w:eastAsia="Arial Unicode MS"/>
        </w:rPr>
        <w:t xml:space="preserve">Please include </w:t>
      </w:r>
      <w:proofErr w:type="gramStart"/>
      <w:r w:rsidRPr="00E61D43">
        <w:rPr>
          <w:rFonts w:eastAsia="Arial Unicode MS"/>
        </w:rPr>
        <w:t>a brief summary</w:t>
      </w:r>
      <w:proofErr w:type="gramEnd"/>
      <w:r w:rsidRPr="00E61D43">
        <w:rPr>
          <w:rFonts w:eastAsia="Arial Unicode MS"/>
        </w:rPr>
        <w:t xml:space="preserve"> of the possible clinical implications of your work in the conclusion section</w:t>
      </w:r>
      <w:r w:rsidR="00E97402" w:rsidRPr="00E61D43">
        <w:rPr>
          <w:rFonts w:eastAsia="Arial Unicode MS"/>
        </w:rPr>
        <w:t xml:space="preserve">. Although a conclusion may review the main points of the paper, do not replicate the abstract as the conclusion. </w:t>
      </w:r>
      <w:r w:rsidRPr="00E61D43">
        <w:rPr>
          <w:rFonts w:eastAsia="Arial Unicode MS"/>
        </w:rPr>
        <w:t>Consider elaborating</w:t>
      </w:r>
      <w:r w:rsidR="00E97402" w:rsidRPr="00E61D43">
        <w:rPr>
          <w:rFonts w:eastAsia="Arial Unicode MS"/>
        </w:rPr>
        <w:t xml:space="preserve"> on the </w:t>
      </w:r>
      <w:r w:rsidRPr="00E61D43">
        <w:rPr>
          <w:rFonts w:eastAsia="Arial Unicode MS"/>
        </w:rPr>
        <w:t xml:space="preserve">translational </w:t>
      </w:r>
      <w:r w:rsidR="00E97402" w:rsidRPr="00E61D43">
        <w:rPr>
          <w:rFonts w:eastAsia="Arial Unicode MS"/>
        </w:rPr>
        <w:t xml:space="preserve">importance of the work or suggest applications and extensions. </w:t>
      </w:r>
    </w:p>
    <w:p w14:paraId="057A8D56" w14:textId="77777777" w:rsidR="00E97402" w:rsidRPr="00E61D43" w:rsidRDefault="00E97402">
      <w:pPr>
        <w:pStyle w:val="ReferenceHead"/>
        <w:rPr>
          <w:rFonts w:eastAsia="Arial Unicode MS"/>
        </w:rPr>
      </w:pPr>
      <w:r w:rsidRPr="00E61D43">
        <w:rPr>
          <w:rFonts w:eastAsia="Arial Unicode MS"/>
        </w:rPr>
        <w:t>Appendix</w:t>
      </w:r>
    </w:p>
    <w:p w14:paraId="498CDA6F" w14:textId="77777777" w:rsidR="00E97402" w:rsidRPr="00E61D43" w:rsidRDefault="00E97402">
      <w:pPr>
        <w:pStyle w:val="Text"/>
        <w:rPr>
          <w:rFonts w:eastAsia="Arial Unicode MS"/>
        </w:rPr>
      </w:pPr>
      <w:r w:rsidRPr="00E61D43">
        <w:rPr>
          <w:rFonts w:eastAsia="Arial Unicode MS"/>
        </w:rPr>
        <w:t>Appendixes, if needed, appear before the acknowledgment.</w:t>
      </w:r>
    </w:p>
    <w:p w14:paraId="3BA4A506" w14:textId="77777777" w:rsidR="00E97402" w:rsidRPr="00E61D43" w:rsidRDefault="00E97402">
      <w:pPr>
        <w:pStyle w:val="ReferenceHead"/>
        <w:rPr>
          <w:rFonts w:eastAsia="Arial Unicode MS"/>
        </w:rPr>
      </w:pPr>
      <w:r w:rsidRPr="00E61D43">
        <w:rPr>
          <w:rFonts w:eastAsia="Arial Unicode MS"/>
        </w:rPr>
        <w:lastRenderedPageBreak/>
        <w:t>Acknowledgment</w:t>
      </w:r>
    </w:p>
    <w:p w14:paraId="365BA2B5" w14:textId="77777777" w:rsidR="00E61D43" w:rsidRPr="00E61D43" w:rsidRDefault="00E61D43">
      <w:pPr>
        <w:pStyle w:val="ReferenceHead"/>
        <w:rPr>
          <w:rFonts w:eastAsia="Arial Unicode MS"/>
        </w:rPr>
      </w:pPr>
    </w:p>
    <w:p w14:paraId="747DD730" w14:textId="77777777" w:rsidR="00E97402" w:rsidRPr="00E61D43" w:rsidRDefault="00E97402">
      <w:pPr>
        <w:pStyle w:val="ReferenceHead"/>
        <w:rPr>
          <w:rFonts w:eastAsia="Arial Unicode MS"/>
        </w:rPr>
      </w:pPr>
      <w:r w:rsidRPr="00E61D43">
        <w:rPr>
          <w:rFonts w:eastAsia="Arial Unicode MS"/>
        </w:rPr>
        <w:t>References</w:t>
      </w:r>
    </w:p>
    <w:p w14:paraId="1AB539B0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G. O. Young, “Synthetic structure of industrial plastics (Book style with paper title and editor),” </w:t>
      </w:r>
      <w:r w:rsidRPr="00E61D43">
        <w:rPr>
          <w:rFonts w:eastAsia="Arial Unicode MS"/>
          <w:sz w:val="16"/>
          <w:szCs w:val="16"/>
        </w:rPr>
        <w:tab/>
        <w:t xml:space="preserve">in </w:t>
      </w:r>
      <w:r w:rsidRPr="00E61D43">
        <w:rPr>
          <w:rFonts w:eastAsia="Arial Unicode MS"/>
          <w:i/>
          <w:iCs/>
          <w:sz w:val="16"/>
          <w:szCs w:val="16"/>
        </w:rPr>
        <w:t>Plastics</w:t>
      </w:r>
      <w:r w:rsidRPr="00E61D43">
        <w:rPr>
          <w:rFonts w:eastAsia="Arial Unicode MS"/>
          <w:sz w:val="16"/>
          <w:szCs w:val="16"/>
        </w:rPr>
        <w:t>, 2nd ed. vol. 3, J. Peters, Ed.  New York: McGraw-Hill, 1964, pp. 15–64.</w:t>
      </w:r>
    </w:p>
    <w:p w14:paraId="3572C21F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W.-K. Chen, </w:t>
      </w:r>
      <w:r w:rsidRPr="00E61D43">
        <w:rPr>
          <w:rFonts w:eastAsia="Arial Unicode MS"/>
          <w:i/>
          <w:iCs/>
          <w:sz w:val="16"/>
          <w:szCs w:val="16"/>
        </w:rPr>
        <w:t>Linear Networks and Systems</w:t>
      </w:r>
      <w:r w:rsidRPr="00E61D43">
        <w:rPr>
          <w:rFonts w:eastAsia="Arial Unicode MS"/>
          <w:sz w:val="16"/>
          <w:szCs w:val="16"/>
        </w:rPr>
        <w:t xml:space="preserve"> (Book style)</w:t>
      </w:r>
      <w:r w:rsidRPr="00E61D43">
        <w:rPr>
          <w:rFonts w:eastAsia="Arial Unicode MS"/>
          <w:i/>
          <w:iCs/>
          <w:sz w:val="16"/>
          <w:szCs w:val="16"/>
        </w:rPr>
        <w:t>.</w:t>
      </w:r>
      <w:r w:rsidRPr="00E61D43">
        <w:rPr>
          <w:rFonts w:eastAsia="Arial Unicode MS"/>
          <w:sz w:val="16"/>
          <w:szCs w:val="16"/>
        </w:rPr>
        <w:tab/>
        <w:t>Belmont, CA: Wadsworth, 1993, pp. 123–135.</w:t>
      </w:r>
    </w:p>
    <w:p w14:paraId="0E8DE70C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H. Poor, </w:t>
      </w:r>
      <w:r w:rsidRPr="00E61D43">
        <w:rPr>
          <w:rFonts w:eastAsia="Arial Unicode MS"/>
          <w:i/>
          <w:iCs/>
          <w:sz w:val="16"/>
          <w:szCs w:val="16"/>
        </w:rPr>
        <w:t>An Introduction to Signal Detection and Estimation</w:t>
      </w:r>
      <w:r w:rsidRPr="00E61D43">
        <w:rPr>
          <w:rFonts w:eastAsia="Arial Unicode MS"/>
          <w:sz w:val="16"/>
          <w:szCs w:val="16"/>
        </w:rPr>
        <w:t xml:space="preserve">.   New York: Springer-Verlag, 1985, </w:t>
      </w:r>
      <w:proofErr w:type="spellStart"/>
      <w:r w:rsidRPr="00E61D43">
        <w:rPr>
          <w:rFonts w:eastAsia="Arial Unicode MS"/>
          <w:sz w:val="16"/>
          <w:szCs w:val="16"/>
        </w:rPr>
        <w:t>ch.</w:t>
      </w:r>
      <w:proofErr w:type="spellEnd"/>
      <w:r w:rsidRPr="00E61D43">
        <w:rPr>
          <w:rFonts w:eastAsia="Arial Unicode MS"/>
          <w:sz w:val="16"/>
          <w:szCs w:val="16"/>
        </w:rPr>
        <w:t xml:space="preserve"> 4.</w:t>
      </w:r>
    </w:p>
    <w:p w14:paraId="74E56B48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>B. Smith, “An approach to graphs of linear forms (Unpublished work style),” unpublished.</w:t>
      </w:r>
    </w:p>
    <w:p w14:paraId="2051A4A4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E. H. Miller, “A note on reflector arrays (Periodical style—Accepted for publication),” </w:t>
      </w:r>
      <w:r w:rsidRPr="00E61D43">
        <w:rPr>
          <w:rFonts w:eastAsia="Arial Unicode MS"/>
          <w:i/>
          <w:iCs/>
          <w:sz w:val="16"/>
          <w:szCs w:val="16"/>
        </w:rPr>
        <w:t xml:space="preserve">IEEE Trans. Antennas </w:t>
      </w:r>
      <w:proofErr w:type="spellStart"/>
      <w:r w:rsidRPr="00E61D43">
        <w:rPr>
          <w:rFonts w:eastAsia="Arial Unicode MS"/>
          <w:i/>
          <w:iCs/>
          <w:sz w:val="16"/>
          <w:szCs w:val="16"/>
        </w:rPr>
        <w:t>Propagat</w:t>
      </w:r>
      <w:proofErr w:type="spellEnd"/>
      <w:r w:rsidRPr="00E61D43">
        <w:rPr>
          <w:rFonts w:eastAsia="Arial Unicode MS"/>
          <w:i/>
          <w:iCs/>
          <w:sz w:val="16"/>
          <w:szCs w:val="16"/>
        </w:rPr>
        <w:t>.</w:t>
      </w:r>
      <w:r w:rsidRPr="00E61D43">
        <w:rPr>
          <w:rFonts w:eastAsia="Arial Unicode MS"/>
          <w:sz w:val="16"/>
          <w:szCs w:val="16"/>
        </w:rPr>
        <w:t>, to be published.</w:t>
      </w:r>
    </w:p>
    <w:p w14:paraId="7725E83D" w14:textId="77777777" w:rsidR="00E97402" w:rsidRPr="00E61D43" w:rsidRDefault="00E97402">
      <w:pPr>
        <w:numPr>
          <w:ilvl w:val="0"/>
          <w:numId w:val="19"/>
        </w:numPr>
        <w:rPr>
          <w:rFonts w:eastAsia="Arial Unicode MS"/>
          <w:sz w:val="16"/>
          <w:szCs w:val="16"/>
        </w:rPr>
      </w:pPr>
      <w:r w:rsidRPr="00E61D43">
        <w:rPr>
          <w:rFonts w:eastAsia="Arial Unicode MS"/>
          <w:sz w:val="16"/>
          <w:szCs w:val="16"/>
        </w:rPr>
        <w:t xml:space="preserve">J. Wang, “Fundamentals of erbium-doped fiber amplifiers arrays (Periodical style—Submitted for publication),” </w:t>
      </w:r>
      <w:r w:rsidR="00E50DF6" w:rsidRPr="00E61D43">
        <w:rPr>
          <w:rFonts w:eastAsia="Arial Unicode MS"/>
          <w:i/>
          <w:iCs/>
          <w:sz w:val="16"/>
          <w:szCs w:val="16"/>
        </w:rPr>
        <w:t xml:space="preserve">IEEE J. Quantum </w:t>
      </w:r>
      <w:r w:rsidRPr="00E61D43">
        <w:rPr>
          <w:rFonts w:eastAsia="Arial Unicode MS"/>
          <w:i/>
          <w:iCs/>
          <w:sz w:val="16"/>
          <w:szCs w:val="16"/>
        </w:rPr>
        <w:t>Electron.</w:t>
      </w:r>
      <w:r w:rsidRPr="00E61D43">
        <w:rPr>
          <w:rFonts w:eastAsia="Arial Unicode MS"/>
          <w:sz w:val="16"/>
          <w:szCs w:val="16"/>
        </w:rPr>
        <w:t>, submitted for publication.</w:t>
      </w:r>
    </w:p>
    <w:p w14:paraId="044B6300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>C. J. Kaufman, Rocky Mountain Research Lab., Boulder, CO, private communication, May 1995.</w:t>
      </w:r>
    </w:p>
    <w:p w14:paraId="5B21ADC5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Y. Yorozu, M. Hirano, K. Oka, and Y. Tagawa, “Electron spectroscopy studies on magneto-optical media and plastic substrate interfaces (Translation Journals style),” </w:t>
      </w:r>
      <w:r w:rsidRPr="00E61D43">
        <w:rPr>
          <w:rFonts w:eastAsia="Arial Unicode MS"/>
          <w:i/>
          <w:iCs/>
        </w:rPr>
        <w:t xml:space="preserve">IEEE Transl. J. </w:t>
      </w:r>
      <w:proofErr w:type="spellStart"/>
      <w:r w:rsidRPr="00E61D43">
        <w:rPr>
          <w:rFonts w:eastAsia="Arial Unicode MS"/>
          <w:i/>
          <w:iCs/>
        </w:rPr>
        <w:t>Magn.Jpn</w:t>
      </w:r>
      <w:proofErr w:type="spellEnd"/>
      <w:r w:rsidRPr="00E61D43">
        <w:rPr>
          <w:rFonts w:eastAsia="Arial Unicode MS"/>
          <w:i/>
          <w:iCs/>
        </w:rPr>
        <w:t>.</w:t>
      </w:r>
      <w:r w:rsidRPr="00E61D43">
        <w:rPr>
          <w:rFonts w:eastAsia="Arial Unicode MS"/>
        </w:rPr>
        <w:t>, vol. 2, Aug. 1987, pp. 740–741 [</w:t>
      </w:r>
      <w:r w:rsidRPr="00E61D43">
        <w:rPr>
          <w:rFonts w:eastAsia="Arial Unicode MS"/>
          <w:i/>
          <w:iCs/>
        </w:rPr>
        <w:t>Dig. 9</w:t>
      </w:r>
      <w:r w:rsidRPr="00E61D43">
        <w:rPr>
          <w:rFonts w:eastAsia="Arial Unicode MS"/>
          <w:i/>
          <w:iCs/>
          <w:vertAlign w:val="superscript"/>
        </w:rPr>
        <w:t>th</w:t>
      </w:r>
      <w:r w:rsidRPr="00E61D43">
        <w:rPr>
          <w:rFonts w:eastAsia="Arial Unicode MS"/>
          <w:i/>
          <w:iCs/>
        </w:rPr>
        <w:t xml:space="preserve"> </w:t>
      </w:r>
      <w:proofErr w:type="spellStart"/>
      <w:r w:rsidRPr="00E61D43">
        <w:rPr>
          <w:rFonts w:eastAsia="Arial Unicode MS"/>
          <w:i/>
          <w:iCs/>
        </w:rPr>
        <w:t>Annu</w:t>
      </w:r>
      <w:proofErr w:type="spellEnd"/>
      <w:r w:rsidRPr="00E61D43">
        <w:rPr>
          <w:rFonts w:eastAsia="Arial Unicode MS"/>
          <w:i/>
          <w:iCs/>
        </w:rPr>
        <w:t>. Conf. Magnetics</w:t>
      </w:r>
      <w:r w:rsidRPr="00E61D43">
        <w:rPr>
          <w:rFonts w:eastAsia="Arial Unicode MS"/>
        </w:rPr>
        <w:t xml:space="preserve"> Japan, 1982, p. 301].</w:t>
      </w:r>
    </w:p>
    <w:p w14:paraId="3614564E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M. Young, </w:t>
      </w:r>
      <w:r w:rsidRPr="00E61D43">
        <w:rPr>
          <w:rFonts w:eastAsia="Arial Unicode MS"/>
          <w:i/>
          <w:iCs/>
        </w:rPr>
        <w:t xml:space="preserve">The </w:t>
      </w:r>
      <w:proofErr w:type="spellStart"/>
      <w:r w:rsidRPr="00E61D43">
        <w:rPr>
          <w:rFonts w:eastAsia="Arial Unicode MS"/>
          <w:i/>
          <w:iCs/>
        </w:rPr>
        <w:t>Techincal</w:t>
      </w:r>
      <w:proofErr w:type="spellEnd"/>
      <w:r w:rsidRPr="00E61D43">
        <w:rPr>
          <w:rFonts w:eastAsia="Arial Unicode MS"/>
          <w:i/>
          <w:iCs/>
        </w:rPr>
        <w:t xml:space="preserve"> Writers Handbook.</w:t>
      </w:r>
      <w:r w:rsidRPr="00E61D43">
        <w:rPr>
          <w:rFonts w:eastAsia="Arial Unicode MS"/>
        </w:rPr>
        <w:t xml:space="preserve">  Mill Valley, CA: University Science, 1989.</w:t>
      </w:r>
    </w:p>
    <w:p w14:paraId="453FABDA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E. E. </w:t>
      </w:r>
      <w:proofErr w:type="spellStart"/>
      <w:r w:rsidRPr="00E61D43">
        <w:rPr>
          <w:rFonts w:eastAsia="Arial Unicode MS"/>
        </w:rPr>
        <w:t>Reber</w:t>
      </w:r>
      <w:proofErr w:type="spellEnd"/>
      <w:r w:rsidRPr="00E61D43">
        <w:rPr>
          <w:rFonts w:eastAsia="Arial Unicode MS"/>
        </w:rPr>
        <w:t>, R. L. Michell, and C. J. Carter, “Oxygen absorption in the Earth’s atmosphere,” Aerospace Corp., Los Angeles, CA, Tech. Rep. TR-0200 (420-46)-3, Nov. 1988.</w:t>
      </w:r>
    </w:p>
    <w:p w14:paraId="36B0A8E8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(Handbook style) </w:t>
      </w:r>
      <w:r w:rsidRPr="00E61D43">
        <w:rPr>
          <w:rFonts w:eastAsia="Arial Unicode MS"/>
          <w:i/>
          <w:iCs/>
        </w:rPr>
        <w:t>Transmission Systems for Communications,</w:t>
      </w:r>
      <w:r w:rsidRPr="00E61D43">
        <w:rPr>
          <w:rFonts w:eastAsia="Arial Unicode MS"/>
        </w:rPr>
        <w:t xml:space="preserve"> 3rd ed., Western Electric Co., Winston-Salem, NC, 1985, pp. 44–60.</w:t>
      </w:r>
    </w:p>
    <w:p w14:paraId="324C9689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ab/>
      </w:r>
      <w:r w:rsidRPr="00E61D43">
        <w:rPr>
          <w:rFonts w:eastAsia="Arial Unicode MS"/>
          <w:i/>
          <w:iCs/>
        </w:rPr>
        <w:t>Motorola Semiconductor Data Manual,</w:t>
      </w:r>
      <w:r w:rsidRPr="00E61D43">
        <w:rPr>
          <w:rFonts w:eastAsia="Arial Unicode MS"/>
        </w:rPr>
        <w:t xml:space="preserve"> Motorola Semiconductor Products Inc., Phoenix, AZ, 1989.</w:t>
      </w:r>
    </w:p>
    <w:p w14:paraId="3F37DFD5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(Basic Book/Monograph Online Sources) J. K. Author. (year, month, day). </w:t>
      </w:r>
      <w:r w:rsidRPr="00E61D43">
        <w:rPr>
          <w:rFonts w:eastAsia="Arial Unicode MS"/>
          <w:i/>
          <w:iCs/>
        </w:rPr>
        <w:t>Title</w:t>
      </w:r>
      <w:r w:rsidRPr="00E61D43">
        <w:rPr>
          <w:rFonts w:eastAsia="Arial Unicode MS"/>
        </w:rPr>
        <w:t xml:space="preserve"> (edition) [Type of medium]. Volume (issue).</w:t>
      </w:r>
      <w:r w:rsidRPr="00E61D43">
        <w:rPr>
          <w:rFonts w:eastAsia="Arial Unicode MS"/>
        </w:rPr>
        <w:tab/>
        <w:t xml:space="preserve"> Available: </w:t>
      </w:r>
      <w:hyperlink r:id="rId12" w:history="1">
        <w:r w:rsidRPr="00E61D43">
          <w:rPr>
            <w:rStyle w:val="Hyperlink"/>
            <w:rFonts w:eastAsia="Arial Unicode MS"/>
          </w:rPr>
          <w:t>http://www.(URL</w:t>
        </w:r>
      </w:hyperlink>
      <w:r w:rsidRPr="00E61D43">
        <w:rPr>
          <w:rFonts w:eastAsia="Arial Unicode MS"/>
        </w:rPr>
        <w:t>)</w:t>
      </w:r>
    </w:p>
    <w:p w14:paraId="5D92D4F4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J. Jones. (1991, May 10). Networks (2nd ed.) [Online]. Available: </w:t>
      </w:r>
      <w:hyperlink r:id="rId13" w:history="1">
        <w:r w:rsidRPr="00E61D43">
          <w:rPr>
            <w:rStyle w:val="Hyperlink"/>
            <w:rFonts w:eastAsia="Arial Unicode MS"/>
          </w:rPr>
          <w:t>http://www.atm.com</w:t>
        </w:r>
      </w:hyperlink>
    </w:p>
    <w:p w14:paraId="65008807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(Journal Online Sources style) K. Author. (year, month). Title. </w:t>
      </w:r>
      <w:r w:rsidRPr="00E61D43">
        <w:rPr>
          <w:rFonts w:eastAsia="Arial Unicode MS"/>
          <w:i/>
          <w:iCs/>
        </w:rPr>
        <w:t>Journal</w:t>
      </w:r>
      <w:r w:rsidRPr="00E61D43">
        <w:rPr>
          <w:rFonts w:eastAsia="Arial Unicode MS"/>
        </w:rPr>
        <w:t xml:space="preserve"> [Type of medium]. Volume(issue), paging if given.</w:t>
      </w:r>
      <w:r w:rsidRPr="00E61D43">
        <w:rPr>
          <w:rFonts w:eastAsia="Arial Unicode MS"/>
        </w:rPr>
        <w:tab/>
        <w:t xml:space="preserve">  Available: </w:t>
      </w:r>
      <w:hyperlink r:id="rId14" w:history="1">
        <w:r w:rsidRPr="00E61D43">
          <w:rPr>
            <w:rStyle w:val="Hyperlink"/>
            <w:rFonts w:eastAsia="Arial Unicode MS"/>
          </w:rPr>
          <w:t>http://www.(URL</w:t>
        </w:r>
      </w:hyperlink>
      <w:r w:rsidRPr="00E61D43">
        <w:rPr>
          <w:rFonts w:eastAsia="Arial Unicode MS"/>
        </w:rPr>
        <w:t>)</w:t>
      </w:r>
    </w:p>
    <w:p w14:paraId="606F6A41" w14:textId="77777777" w:rsidR="00E97402" w:rsidRPr="00E61D43" w:rsidRDefault="00E97402">
      <w:pPr>
        <w:pStyle w:val="References"/>
        <w:numPr>
          <w:ilvl w:val="0"/>
          <w:numId w:val="19"/>
        </w:numPr>
        <w:rPr>
          <w:rFonts w:eastAsia="Arial Unicode MS"/>
        </w:rPr>
      </w:pPr>
      <w:r w:rsidRPr="00E61D43">
        <w:rPr>
          <w:rFonts w:eastAsia="Arial Unicode MS"/>
        </w:rPr>
        <w:t xml:space="preserve">R. J. Vidmar. (1992, August). On the use of atmospheric plasmas as electromagnetic reflectors. </w:t>
      </w:r>
      <w:r w:rsidRPr="00E61D43">
        <w:rPr>
          <w:rFonts w:eastAsia="Arial Unicode MS"/>
          <w:i/>
          <w:iCs/>
        </w:rPr>
        <w:t>IEEE Trans. Plasma Sci.</w:t>
      </w:r>
      <w:r w:rsidRPr="00E61D43">
        <w:rPr>
          <w:rFonts w:eastAsia="Arial Unicode MS"/>
        </w:rPr>
        <w:t xml:space="preserve"> [Online]. </w:t>
      </w:r>
      <w:r w:rsidRPr="00E61D43">
        <w:rPr>
          <w:rFonts w:eastAsia="Arial Unicode MS"/>
          <w:i/>
          <w:iCs/>
        </w:rPr>
        <w:t>21(3).</w:t>
      </w:r>
      <w:r w:rsidRPr="00E61D43">
        <w:rPr>
          <w:rFonts w:eastAsia="Arial Unicode MS"/>
        </w:rPr>
        <w:t xml:space="preserve"> pp. 876–880.   Available: http://www.halcyon.com/pub/journals/21ps03-vidmar</w:t>
      </w:r>
    </w:p>
    <w:p w14:paraId="2D4C272A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5D875125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2B40DEF2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72B5AFF8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3F2CB6ED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3172896D" w14:textId="77777777" w:rsidR="00E97402" w:rsidRPr="00E61D43" w:rsidRDefault="00E97402">
      <w:pPr>
        <w:pStyle w:val="FigureCaption"/>
        <w:rPr>
          <w:rFonts w:eastAsia="Arial Unicode MS"/>
        </w:rPr>
      </w:pPr>
    </w:p>
    <w:sectPr w:rsidR="00E97402" w:rsidRPr="00E61D43" w:rsidSect="00E906A4">
      <w:type w:val="continuous"/>
      <w:pgSz w:w="12240" w:h="15840" w:code="1"/>
      <w:pgMar w:top="1008" w:right="936" w:bottom="1008" w:left="936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CB234" w14:textId="77777777" w:rsidR="008E5D9E" w:rsidRDefault="008E5D9E">
      <w:r>
        <w:separator/>
      </w:r>
    </w:p>
  </w:endnote>
  <w:endnote w:type="continuationSeparator" w:id="0">
    <w:p w14:paraId="30C90577" w14:textId="77777777" w:rsidR="008E5D9E" w:rsidRDefault="008E5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2AEAC" w14:textId="77777777" w:rsidR="008E5D9E" w:rsidRDefault="008E5D9E"/>
  </w:footnote>
  <w:footnote w:type="continuationSeparator" w:id="0">
    <w:p w14:paraId="1A43A079" w14:textId="77777777" w:rsidR="008E5D9E" w:rsidRDefault="008E5D9E">
      <w:r>
        <w:continuationSeparator/>
      </w:r>
    </w:p>
  </w:footnote>
  <w:footnote w:id="1">
    <w:p w14:paraId="0C5B2DD4" w14:textId="49D54441" w:rsidR="009B5C41" w:rsidRPr="00294B3B" w:rsidRDefault="009B5C41" w:rsidP="00294B3B">
      <w:pPr>
        <w:pStyle w:val="FootnoteText"/>
        <w:ind w:firstLine="0"/>
        <w:rPr>
          <w:sz w:val="24"/>
          <w:szCs w:val="2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41F1" w14:textId="77777777" w:rsidR="004D671F" w:rsidRDefault="004D671F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B1708">
      <w:rPr>
        <w:noProof/>
      </w:rPr>
      <w:t>1</w:t>
    </w:r>
    <w:r>
      <w:fldChar w:fldCharType="end"/>
    </w:r>
  </w:p>
  <w:p w14:paraId="7F6FBE1F" w14:textId="77777777" w:rsidR="004D671F" w:rsidRDefault="00E61D43">
    <w:pPr>
      <w:ind w:right="360"/>
    </w:pPr>
    <w:r>
      <w:t>CPE 301 – SPRING 2018 – FINAL PROJECT REPORT</w:t>
    </w:r>
  </w:p>
  <w:p w14:paraId="7CDDA9F6" w14:textId="77777777" w:rsidR="004D671F" w:rsidRDefault="004D671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C06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2"/>
  </w:num>
  <w:num w:numId="14">
    <w:abstractNumId w:val="10"/>
  </w:num>
  <w:num w:numId="15">
    <w:abstractNumId w:val="9"/>
  </w:num>
  <w:num w:numId="16">
    <w:abstractNumId w:val="12"/>
  </w:num>
  <w:num w:numId="17">
    <w:abstractNumId w:val="4"/>
  </w:num>
  <w:num w:numId="18">
    <w:abstractNumId w:val="3"/>
  </w:num>
  <w:num w:numId="19">
    <w:abstractNumId w:val="11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0EE9"/>
    <w:rsid w:val="00013320"/>
    <w:rsid w:val="00022F50"/>
    <w:rsid w:val="00051D00"/>
    <w:rsid w:val="00095FFB"/>
    <w:rsid w:val="000A2219"/>
    <w:rsid w:val="000B490A"/>
    <w:rsid w:val="000D10FD"/>
    <w:rsid w:val="00131CF9"/>
    <w:rsid w:val="00144E72"/>
    <w:rsid w:val="00154D7C"/>
    <w:rsid w:val="001646F6"/>
    <w:rsid w:val="00167CF3"/>
    <w:rsid w:val="001A5335"/>
    <w:rsid w:val="00204536"/>
    <w:rsid w:val="00211D91"/>
    <w:rsid w:val="00215A79"/>
    <w:rsid w:val="0023202A"/>
    <w:rsid w:val="002434A1"/>
    <w:rsid w:val="00247BCA"/>
    <w:rsid w:val="002766B8"/>
    <w:rsid w:val="00294B3B"/>
    <w:rsid w:val="002B1708"/>
    <w:rsid w:val="002E1BED"/>
    <w:rsid w:val="002E5E3A"/>
    <w:rsid w:val="002F4330"/>
    <w:rsid w:val="003269A9"/>
    <w:rsid w:val="00347B76"/>
    <w:rsid w:val="00360269"/>
    <w:rsid w:val="00367CE1"/>
    <w:rsid w:val="003D7125"/>
    <w:rsid w:val="003F1499"/>
    <w:rsid w:val="003F2FE4"/>
    <w:rsid w:val="0040483E"/>
    <w:rsid w:val="0043144F"/>
    <w:rsid w:val="00431BFA"/>
    <w:rsid w:val="00432EF5"/>
    <w:rsid w:val="00443049"/>
    <w:rsid w:val="0044462C"/>
    <w:rsid w:val="00451ABB"/>
    <w:rsid w:val="00453531"/>
    <w:rsid w:val="00455063"/>
    <w:rsid w:val="00456537"/>
    <w:rsid w:val="004631BC"/>
    <w:rsid w:val="004928DF"/>
    <w:rsid w:val="00493653"/>
    <w:rsid w:val="004C1E16"/>
    <w:rsid w:val="004D671F"/>
    <w:rsid w:val="00517D15"/>
    <w:rsid w:val="005641B9"/>
    <w:rsid w:val="0057253D"/>
    <w:rsid w:val="005729A2"/>
    <w:rsid w:val="005A2A15"/>
    <w:rsid w:val="005B3088"/>
    <w:rsid w:val="005F4F06"/>
    <w:rsid w:val="00601E29"/>
    <w:rsid w:val="006071A6"/>
    <w:rsid w:val="00617021"/>
    <w:rsid w:val="00624FA0"/>
    <w:rsid w:val="00625E96"/>
    <w:rsid w:val="0064299B"/>
    <w:rsid w:val="00645C72"/>
    <w:rsid w:val="006712D6"/>
    <w:rsid w:val="006914B5"/>
    <w:rsid w:val="00692346"/>
    <w:rsid w:val="006B14BC"/>
    <w:rsid w:val="006D45AF"/>
    <w:rsid w:val="00735F1F"/>
    <w:rsid w:val="00736594"/>
    <w:rsid w:val="007463AE"/>
    <w:rsid w:val="007647FD"/>
    <w:rsid w:val="007A26A5"/>
    <w:rsid w:val="007C4336"/>
    <w:rsid w:val="008244CB"/>
    <w:rsid w:val="00865931"/>
    <w:rsid w:val="0087792E"/>
    <w:rsid w:val="008A0D7A"/>
    <w:rsid w:val="008C2FD4"/>
    <w:rsid w:val="008C7889"/>
    <w:rsid w:val="008E5D9E"/>
    <w:rsid w:val="008F23B9"/>
    <w:rsid w:val="00906899"/>
    <w:rsid w:val="0091035B"/>
    <w:rsid w:val="00912D5A"/>
    <w:rsid w:val="00917415"/>
    <w:rsid w:val="009276D4"/>
    <w:rsid w:val="00931530"/>
    <w:rsid w:val="00936863"/>
    <w:rsid w:val="009B5C41"/>
    <w:rsid w:val="009B61B9"/>
    <w:rsid w:val="009B78FF"/>
    <w:rsid w:val="009D3F80"/>
    <w:rsid w:val="00A21485"/>
    <w:rsid w:val="00A260CC"/>
    <w:rsid w:val="00A40D84"/>
    <w:rsid w:val="00A422BB"/>
    <w:rsid w:val="00A44A32"/>
    <w:rsid w:val="00A66CE8"/>
    <w:rsid w:val="00A753E0"/>
    <w:rsid w:val="00AB04A5"/>
    <w:rsid w:val="00AE17A4"/>
    <w:rsid w:val="00AE478F"/>
    <w:rsid w:val="00B13690"/>
    <w:rsid w:val="00B231B6"/>
    <w:rsid w:val="00B672EC"/>
    <w:rsid w:val="00B67EBC"/>
    <w:rsid w:val="00B95F0A"/>
    <w:rsid w:val="00BB5522"/>
    <w:rsid w:val="00BE6E09"/>
    <w:rsid w:val="00BF5ED5"/>
    <w:rsid w:val="00C33564"/>
    <w:rsid w:val="00C42958"/>
    <w:rsid w:val="00CB2E00"/>
    <w:rsid w:val="00CB38E1"/>
    <w:rsid w:val="00CB4B8D"/>
    <w:rsid w:val="00CD310E"/>
    <w:rsid w:val="00D029DC"/>
    <w:rsid w:val="00D21FC5"/>
    <w:rsid w:val="00D30DFA"/>
    <w:rsid w:val="00D47356"/>
    <w:rsid w:val="00D56935"/>
    <w:rsid w:val="00D758C6"/>
    <w:rsid w:val="00DB0B6D"/>
    <w:rsid w:val="00DC6740"/>
    <w:rsid w:val="00DF2DDE"/>
    <w:rsid w:val="00E50DF6"/>
    <w:rsid w:val="00E51CBD"/>
    <w:rsid w:val="00E61451"/>
    <w:rsid w:val="00E61D43"/>
    <w:rsid w:val="00E6396B"/>
    <w:rsid w:val="00E70AA4"/>
    <w:rsid w:val="00E906A4"/>
    <w:rsid w:val="00E97402"/>
    <w:rsid w:val="00EA1182"/>
    <w:rsid w:val="00EB040B"/>
    <w:rsid w:val="00EB145E"/>
    <w:rsid w:val="00EF5B26"/>
    <w:rsid w:val="00F0451E"/>
    <w:rsid w:val="00F178E9"/>
    <w:rsid w:val="00F6104E"/>
    <w:rsid w:val="00F631AB"/>
    <w:rsid w:val="00F65266"/>
    <w:rsid w:val="00F84298"/>
    <w:rsid w:val="00FA6D69"/>
    <w:rsid w:val="00FB3375"/>
    <w:rsid w:val="00FB6822"/>
    <w:rsid w:val="00FD6B8D"/>
    <w:rsid w:val="00FE72C2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D01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61D43"/>
    <w:pPr>
      <w:autoSpaceDE w:val="0"/>
      <w:autoSpaceDN w:val="0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customStyle="1" w:styleId="HeaderChar">
    <w:name w:val="Header Char"/>
    <w:link w:val="Header"/>
    <w:uiPriority w:val="99"/>
    <w:rsid w:val="0040483E"/>
  </w:style>
  <w:style w:type="paragraph" w:styleId="NormalWeb">
    <w:name w:val="Normal (Web)"/>
    <w:basedOn w:val="Normal"/>
    <w:uiPriority w:val="99"/>
    <w:unhideWhenUsed/>
    <w:rsid w:val="005641B9"/>
    <w:pPr>
      <w:autoSpaceDE/>
      <w:autoSpaceDN/>
      <w:spacing w:before="100" w:beforeAutospacing="1" w:after="100" w:afterAutospacing="1"/>
    </w:pPr>
    <w:rPr>
      <w:rFonts w:ascii="Times" w:hAnsi="Times"/>
    </w:rPr>
  </w:style>
  <w:style w:type="character" w:styleId="Strong">
    <w:name w:val="Strong"/>
    <w:uiPriority w:val="22"/>
    <w:qFormat/>
    <w:rsid w:val="005641B9"/>
    <w:rPr>
      <w:b/>
      <w:bCs/>
    </w:rPr>
  </w:style>
  <w:style w:type="character" w:customStyle="1" w:styleId="apple-converted-space">
    <w:name w:val="apple-converted-space"/>
    <w:rsid w:val="005641B9"/>
  </w:style>
  <w:style w:type="character" w:styleId="Emphasis">
    <w:name w:val="Emphasis"/>
    <w:uiPriority w:val="20"/>
    <w:qFormat/>
    <w:rsid w:val="005641B9"/>
    <w:rPr>
      <w:i/>
      <w:iCs/>
    </w:rPr>
  </w:style>
  <w:style w:type="character" w:customStyle="1" w:styleId="FootnoteTextChar">
    <w:name w:val="Footnote Text Char"/>
    <w:link w:val="FootnoteText"/>
    <w:semiHidden/>
    <w:rsid w:val="00453531"/>
    <w:rPr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61D43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294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722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tm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(UR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(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11167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2687050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Bryan</cp:lastModifiedBy>
  <cp:revision>51</cp:revision>
  <cp:lastPrinted>2007-05-08T15:48:00Z</cp:lastPrinted>
  <dcterms:created xsi:type="dcterms:W3CDTF">2018-05-05T05:45:00Z</dcterms:created>
  <dcterms:modified xsi:type="dcterms:W3CDTF">2018-05-09T03:19:00Z</dcterms:modified>
</cp:coreProperties>
</file>