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889F" w14:textId="77777777" w:rsidR="008357BB" w:rsidRPr="004F7439" w:rsidRDefault="008357BB" w:rsidP="00FB1538">
      <w:pPr>
        <w:pStyle w:val="NormalWeb"/>
        <w:spacing w:line="360" w:lineRule="auto"/>
        <w:jc w:val="center"/>
        <w:rPr>
          <w:b/>
        </w:rPr>
      </w:pPr>
      <w:bookmarkStart w:id="0" w:name="_Hlk201673266"/>
      <w:r w:rsidRPr="004F7439">
        <w:rPr>
          <w:b/>
        </w:rPr>
        <w:t>Machine Learning-Based Shoreline Change Prediction and Erosion Analysis: A Case Study of Ogu/Bolo, Nigeria</w:t>
      </w:r>
      <w:bookmarkEnd w:id="0"/>
    </w:p>
    <w:p w14:paraId="6D0D2136" w14:textId="146DC842" w:rsidR="00B67D02" w:rsidRPr="004F7439" w:rsidRDefault="00B67D02" w:rsidP="00FB1538">
      <w:pPr>
        <w:spacing w:line="360" w:lineRule="auto"/>
        <w:jc w:val="center"/>
        <w:rPr>
          <w:rFonts w:ascii="Times New Roman" w:eastAsia="Arial" w:hAnsi="Times New Roman" w:cs="Times New Roman"/>
          <w:b/>
          <w:sz w:val="24"/>
          <w:szCs w:val="24"/>
        </w:rPr>
      </w:pPr>
      <w:r w:rsidRPr="004F7439">
        <w:rPr>
          <w:rFonts w:ascii="Times New Roman" w:eastAsia="Arial" w:hAnsi="Times New Roman" w:cs="Times New Roman"/>
          <w:b/>
          <w:sz w:val="24"/>
          <w:szCs w:val="24"/>
        </w:rPr>
        <w:t xml:space="preserve">Ifunanya </w:t>
      </w:r>
      <w:proofErr w:type="spellStart"/>
      <w:r w:rsidRPr="004F7439">
        <w:rPr>
          <w:rFonts w:ascii="Times New Roman" w:eastAsia="Arial" w:hAnsi="Times New Roman" w:cs="Times New Roman"/>
          <w:b/>
          <w:sz w:val="24"/>
          <w:szCs w:val="24"/>
        </w:rPr>
        <w:t>Osondu</w:t>
      </w:r>
      <w:proofErr w:type="spellEnd"/>
      <w:r w:rsidRPr="004F7439">
        <w:rPr>
          <w:rFonts w:ascii="Times New Roman" w:eastAsia="Arial" w:hAnsi="Times New Roman" w:cs="Times New Roman"/>
          <w:b/>
          <w:sz w:val="24"/>
          <w:szCs w:val="24"/>
        </w:rPr>
        <w:t>*</w:t>
      </w:r>
      <w:r w:rsidRPr="004F7439">
        <w:rPr>
          <w:rFonts w:ascii="Times New Roman" w:eastAsia="Arial" w:hAnsi="Times New Roman" w:cs="Times New Roman"/>
          <w:b/>
          <w:sz w:val="24"/>
          <w:szCs w:val="24"/>
          <w:vertAlign w:val="superscript"/>
        </w:rPr>
        <w:t>1</w:t>
      </w:r>
      <w:r w:rsidRPr="004F7439">
        <w:rPr>
          <w:rFonts w:ascii="Times New Roman" w:eastAsia="Arial" w:hAnsi="Times New Roman" w:cs="Times New Roman"/>
          <w:b/>
          <w:sz w:val="24"/>
          <w:szCs w:val="24"/>
        </w:rPr>
        <w:t xml:space="preserve">, </w:t>
      </w:r>
      <w:r w:rsidR="00EC7112" w:rsidRPr="004F7439">
        <w:rPr>
          <w:rFonts w:ascii="Times New Roman" w:eastAsia="Arial" w:hAnsi="Times New Roman" w:cs="Times New Roman"/>
          <w:b/>
          <w:sz w:val="24"/>
          <w:szCs w:val="24"/>
        </w:rPr>
        <w:t>Okes Imoni</w:t>
      </w:r>
      <w:r w:rsidR="00EC7112" w:rsidRPr="004F7439">
        <w:rPr>
          <w:rFonts w:ascii="Times New Roman" w:eastAsia="Arial" w:hAnsi="Times New Roman" w:cs="Times New Roman"/>
          <w:b/>
          <w:sz w:val="24"/>
          <w:szCs w:val="24"/>
          <w:vertAlign w:val="superscript"/>
        </w:rPr>
        <w:t>2,</w:t>
      </w:r>
      <w:r w:rsidR="00EC7112" w:rsidRPr="004F7439">
        <w:rPr>
          <w:rFonts w:ascii="Times New Roman" w:eastAsia="Arial" w:hAnsi="Times New Roman" w:cs="Times New Roman"/>
          <w:b/>
          <w:sz w:val="24"/>
          <w:szCs w:val="24"/>
        </w:rPr>
        <w:t xml:space="preserve"> Prince Chukwuemeka</w:t>
      </w:r>
      <w:r w:rsidR="00EC7112" w:rsidRPr="004F7439">
        <w:rPr>
          <w:rFonts w:ascii="Times New Roman" w:eastAsia="Arial" w:hAnsi="Times New Roman" w:cs="Times New Roman"/>
          <w:b/>
          <w:sz w:val="24"/>
          <w:szCs w:val="24"/>
          <w:vertAlign w:val="superscript"/>
        </w:rPr>
        <w:t>3</w:t>
      </w:r>
      <w:r w:rsidR="00EC7112" w:rsidRPr="004F7439">
        <w:rPr>
          <w:rFonts w:ascii="Times New Roman" w:eastAsia="Arial" w:hAnsi="Times New Roman" w:cs="Times New Roman"/>
          <w:b/>
          <w:sz w:val="24"/>
          <w:szCs w:val="24"/>
        </w:rPr>
        <w:t xml:space="preserve">, </w:t>
      </w:r>
      <w:proofErr w:type="spellStart"/>
      <w:r w:rsidR="00EC7112" w:rsidRPr="004F7439">
        <w:rPr>
          <w:rFonts w:ascii="Times New Roman" w:eastAsia="Arial" w:hAnsi="Times New Roman" w:cs="Times New Roman"/>
          <w:b/>
          <w:sz w:val="24"/>
          <w:szCs w:val="24"/>
        </w:rPr>
        <w:t>Meremu</w:t>
      </w:r>
      <w:proofErr w:type="spellEnd"/>
      <w:r w:rsidR="00EC7112" w:rsidRPr="004F7439">
        <w:rPr>
          <w:rFonts w:ascii="Times New Roman" w:eastAsia="Arial" w:hAnsi="Times New Roman" w:cs="Times New Roman"/>
          <w:b/>
          <w:sz w:val="24"/>
          <w:szCs w:val="24"/>
        </w:rPr>
        <w:t xml:space="preserve"> </w:t>
      </w:r>
      <w:proofErr w:type="spellStart"/>
      <w:r w:rsidR="00EC7112" w:rsidRPr="004F7439">
        <w:rPr>
          <w:rFonts w:ascii="Times New Roman" w:eastAsia="Arial" w:hAnsi="Times New Roman" w:cs="Times New Roman"/>
          <w:b/>
          <w:sz w:val="24"/>
          <w:szCs w:val="24"/>
        </w:rPr>
        <w:t>Dogiye</w:t>
      </w:r>
      <w:proofErr w:type="spellEnd"/>
      <w:r w:rsidR="00EC7112" w:rsidRPr="004F7439">
        <w:rPr>
          <w:rFonts w:ascii="Times New Roman" w:eastAsia="Arial" w:hAnsi="Times New Roman" w:cs="Times New Roman"/>
          <w:b/>
          <w:sz w:val="24"/>
          <w:szCs w:val="24"/>
        </w:rPr>
        <w:t xml:space="preserve"> Amos</w:t>
      </w:r>
      <w:r w:rsidR="00EC7112" w:rsidRPr="004F7439">
        <w:rPr>
          <w:rFonts w:ascii="Times New Roman" w:eastAsia="Arial" w:hAnsi="Times New Roman" w:cs="Times New Roman"/>
          <w:b/>
          <w:sz w:val="24"/>
          <w:szCs w:val="24"/>
          <w:vertAlign w:val="superscript"/>
        </w:rPr>
        <w:t>4</w:t>
      </w:r>
      <w:r w:rsidR="00EC7112" w:rsidRPr="004F7439">
        <w:rPr>
          <w:rFonts w:ascii="Times New Roman" w:eastAsia="Arial" w:hAnsi="Times New Roman" w:cs="Times New Roman"/>
          <w:b/>
          <w:sz w:val="24"/>
          <w:szCs w:val="24"/>
        </w:rPr>
        <w:t>, David</w:t>
      </w:r>
      <w:r w:rsidR="00D92402" w:rsidRPr="004F7439">
        <w:rPr>
          <w:rFonts w:ascii="Times New Roman" w:eastAsia="Arial" w:hAnsi="Times New Roman" w:cs="Times New Roman"/>
          <w:b/>
          <w:sz w:val="24"/>
          <w:szCs w:val="24"/>
        </w:rPr>
        <w:t xml:space="preserve"> Inioluwa Ajibade</w:t>
      </w:r>
      <w:r w:rsidR="00EC7112" w:rsidRPr="004F7439">
        <w:rPr>
          <w:rFonts w:ascii="Times New Roman" w:eastAsia="Arial" w:hAnsi="Times New Roman" w:cs="Times New Roman"/>
          <w:b/>
          <w:sz w:val="24"/>
          <w:szCs w:val="24"/>
          <w:vertAlign w:val="superscript"/>
        </w:rPr>
        <w:t>5</w:t>
      </w:r>
      <w:r w:rsidR="00D92402" w:rsidRPr="004F7439">
        <w:rPr>
          <w:rFonts w:ascii="Times New Roman" w:eastAsia="Arial" w:hAnsi="Times New Roman" w:cs="Times New Roman"/>
          <w:b/>
          <w:sz w:val="24"/>
          <w:szCs w:val="24"/>
        </w:rPr>
        <w:t xml:space="preserve">, </w:t>
      </w:r>
      <w:r w:rsidRPr="004F7439">
        <w:rPr>
          <w:rFonts w:ascii="Times New Roman" w:eastAsia="Arial" w:hAnsi="Times New Roman" w:cs="Times New Roman"/>
          <w:b/>
          <w:sz w:val="24"/>
          <w:szCs w:val="24"/>
        </w:rPr>
        <w:t>Omabuwa</w:t>
      </w:r>
      <w:r w:rsidRPr="004F7439">
        <w:rPr>
          <w:rFonts w:ascii="Times New Roman" w:hAnsi="Times New Roman" w:cs="Times New Roman"/>
          <w:b/>
          <w:sz w:val="24"/>
          <w:szCs w:val="24"/>
        </w:rPr>
        <w:t xml:space="preserve"> O. Mene-Ejegi</w:t>
      </w:r>
      <w:r w:rsidR="00EC7112" w:rsidRPr="004F7439">
        <w:rPr>
          <w:rFonts w:ascii="Times New Roman" w:hAnsi="Times New Roman" w:cs="Times New Roman"/>
          <w:b/>
          <w:sz w:val="24"/>
          <w:szCs w:val="24"/>
          <w:vertAlign w:val="superscript"/>
        </w:rPr>
        <w:t>6</w:t>
      </w:r>
      <w:r w:rsidR="006A64C0" w:rsidRPr="004F7439">
        <w:rPr>
          <w:rFonts w:ascii="Times New Roman" w:hAnsi="Times New Roman" w:cs="Times New Roman"/>
          <w:b/>
          <w:sz w:val="24"/>
          <w:szCs w:val="24"/>
        </w:rPr>
        <w:t>,</w:t>
      </w:r>
      <w:r w:rsidR="00EC7112" w:rsidRPr="004F7439">
        <w:rPr>
          <w:rFonts w:ascii="Times New Roman" w:eastAsia="Arial" w:hAnsi="Times New Roman" w:cs="Times New Roman"/>
          <w:b/>
          <w:sz w:val="24"/>
          <w:szCs w:val="24"/>
        </w:rPr>
        <w:t xml:space="preserve"> </w:t>
      </w:r>
      <w:bookmarkStart w:id="1" w:name="_Hlk203404511"/>
      <w:r w:rsidR="00EC7112" w:rsidRPr="004F7439">
        <w:rPr>
          <w:rFonts w:ascii="Times New Roman" w:eastAsia="Arial" w:hAnsi="Times New Roman" w:cs="Times New Roman"/>
          <w:b/>
          <w:sz w:val="24"/>
          <w:szCs w:val="24"/>
        </w:rPr>
        <w:t>Chinwe Felicia Mogo</w:t>
      </w:r>
      <w:bookmarkEnd w:id="1"/>
      <w:r w:rsidR="00422B4A" w:rsidRPr="004F7439">
        <w:rPr>
          <w:rFonts w:ascii="Times New Roman" w:eastAsia="Arial" w:hAnsi="Times New Roman" w:cs="Times New Roman"/>
          <w:b/>
          <w:sz w:val="24"/>
          <w:szCs w:val="24"/>
          <w:vertAlign w:val="superscript"/>
        </w:rPr>
        <w:t>7</w:t>
      </w:r>
      <w:r w:rsidR="00422B4A" w:rsidRPr="004F7439">
        <w:rPr>
          <w:rFonts w:ascii="Times New Roman" w:eastAsia="Arial" w:hAnsi="Times New Roman" w:cs="Times New Roman"/>
          <w:b/>
          <w:sz w:val="24"/>
          <w:szCs w:val="24"/>
        </w:rPr>
        <w:t xml:space="preserve">, Desmond R.  Eteh </w:t>
      </w:r>
      <w:r w:rsidR="00422B4A" w:rsidRPr="004F7439">
        <w:rPr>
          <w:rFonts w:ascii="Times New Roman" w:eastAsia="Arial" w:hAnsi="Times New Roman" w:cs="Times New Roman"/>
          <w:b/>
          <w:sz w:val="24"/>
          <w:szCs w:val="24"/>
          <w:vertAlign w:val="superscript"/>
        </w:rPr>
        <w:t>8</w:t>
      </w:r>
      <w:r w:rsidR="00292A14" w:rsidRPr="004F7439">
        <w:rPr>
          <w:rFonts w:ascii="Times New Roman" w:eastAsia="Arial" w:hAnsi="Times New Roman" w:cs="Times New Roman"/>
          <w:b/>
          <w:sz w:val="24"/>
          <w:szCs w:val="24"/>
        </w:rPr>
        <w:t xml:space="preserve">, </w:t>
      </w:r>
      <w:r w:rsidR="00292A14" w:rsidRPr="004F7439">
        <w:rPr>
          <w:rFonts w:ascii="Times New Roman" w:eastAsia="Arial" w:hAnsi="Times New Roman" w:cs="Times New Roman"/>
          <w:b/>
          <w:color w:val="000000" w:themeColor="text1"/>
          <w:sz w:val="24"/>
          <w:szCs w:val="24"/>
        </w:rPr>
        <w:t xml:space="preserve">Endurance </w:t>
      </w:r>
      <w:proofErr w:type="spellStart"/>
      <w:r w:rsidR="00292A14" w:rsidRPr="004F7439">
        <w:rPr>
          <w:rFonts w:ascii="Times New Roman" w:eastAsia="Arial" w:hAnsi="Times New Roman" w:cs="Times New Roman"/>
          <w:b/>
          <w:color w:val="000000" w:themeColor="text1"/>
          <w:sz w:val="24"/>
          <w:szCs w:val="24"/>
        </w:rPr>
        <w:t>Onyenweuwa</w:t>
      </w:r>
      <w:proofErr w:type="spellEnd"/>
      <w:r w:rsidR="00292A14" w:rsidRPr="004F7439">
        <w:rPr>
          <w:rFonts w:ascii="Times New Roman" w:eastAsia="Arial" w:hAnsi="Times New Roman" w:cs="Times New Roman"/>
          <w:b/>
          <w:color w:val="000000" w:themeColor="text1"/>
          <w:sz w:val="24"/>
          <w:szCs w:val="24"/>
        </w:rPr>
        <w:t xml:space="preserve"> Nwadoziokwu</w:t>
      </w:r>
      <w:r w:rsidR="00292A14" w:rsidRPr="004F7439">
        <w:rPr>
          <w:rFonts w:ascii="Times New Roman" w:eastAsia="Arial" w:hAnsi="Times New Roman" w:cs="Times New Roman"/>
          <w:b/>
          <w:color w:val="000000" w:themeColor="text1"/>
          <w:sz w:val="24"/>
          <w:szCs w:val="24"/>
          <w:vertAlign w:val="superscript"/>
        </w:rPr>
        <w:t>9</w:t>
      </w:r>
      <w:r w:rsidR="00292A14" w:rsidRPr="004F7439">
        <w:rPr>
          <w:rFonts w:ascii="Times New Roman" w:eastAsia="Arial" w:hAnsi="Times New Roman" w:cs="Times New Roman"/>
          <w:b/>
          <w:color w:val="000000" w:themeColor="text1"/>
          <w:sz w:val="24"/>
          <w:szCs w:val="24"/>
        </w:rPr>
        <w:t>, Charles U. Akajiaku</w:t>
      </w:r>
      <w:r w:rsidR="00292A14" w:rsidRPr="004F7439">
        <w:rPr>
          <w:rFonts w:ascii="Times New Roman" w:eastAsia="Arial" w:hAnsi="Times New Roman" w:cs="Times New Roman"/>
          <w:b/>
          <w:color w:val="000000" w:themeColor="text1"/>
          <w:sz w:val="24"/>
          <w:szCs w:val="24"/>
          <w:vertAlign w:val="superscript"/>
        </w:rPr>
        <w:t>10</w:t>
      </w:r>
      <w:r w:rsidR="004B7C43" w:rsidRPr="004F7439">
        <w:rPr>
          <w:rFonts w:ascii="Times New Roman" w:eastAsia="Arial" w:hAnsi="Times New Roman" w:cs="Times New Roman"/>
          <w:b/>
          <w:color w:val="000000" w:themeColor="text1"/>
          <w:sz w:val="24"/>
          <w:szCs w:val="24"/>
        </w:rPr>
        <w:t xml:space="preserve"> </w:t>
      </w:r>
    </w:p>
    <w:p w14:paraId="69D68C89" w14:textId="77777777"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1</w:t>
      </w:r>
      <w:r w:rsidRPr="004F7439">
        <w:rPr>
          <w:rFonts w:ascii="Times New Roman" w:hAnsi="Times New Roman" w:cs="Times New Roman"/>
          <w:sz w:val="24"/>
          <w:szCs w:val="24"/>
        </w:rPr>
        <w:t>Department of Geology, University of Port Harcourt, Port Harcourt, Rivers State, Nigeria; Email: </w:t>
      </w:r>
      <w:hyperlink r:id="rId8" w:tgtFrame="_blank" w:history="1">
        <w:r w:rsidRPr="004F7439">
          <w:rPr>
            <w:rStyle w:val="Hyperlink"/>
            <w:rFonts w:ascii="Times New Roman" w:hAnsi="Times New Roman" w:cs="Times New Roman"/>
            <w:color w:val="auto"/>
            <w:sz w:val="24"/>
            <w:szCs w:val="24"/>
          </w:rPr>
          <w:t>osonduifunanya77@gmail.com</w:t>
        </w:r>
      </w:hyperlink>
      <w:r w:rsidRPr="004F7439">
        <w:rPr>
          <w:rFonts w:ascii="Times New Roman" w:hAnsi="Times New Roman" w:cs="Times New Roman"/>
          <w:sz w:val="24"/>
          <w:szCs w:val="24"/>
        </w:rPr>
        <w:t>; ORCID: </w:t>
      </w:r>
      <w:hyperlink r:id="rId9" w:tgtFrame="_blank" w:history="1">
        <w:r w:rsidRPr="004F7439">
          <w:rPr>
            <w:rStyle w:val="Hyperlink"/>
            <w:rFonts w:ascii="Times New Roman" w:hAnsi="Times New Roman" w:cs="Times New Roman"/>
            <w:color w:val="auto"/>
            <w:sz w:val="24"/>
            <w:szCs w:val="24"/>
          </w:rPr>
          <w:t>https://orcid.org/0009-0003-4521-3755</w:t>
        </w:r>
      </w:hyperlink>
    </w:p>
    <w:p w14:paraId="3A3DC9C9" w14:textId="66DA4A7F"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2</w:t>
      </w:r>
      <w:r w:rsidRPr="004F7439">
        <w:rPr>
          <w:rFonts w:ascii="Times New Roman" w:hAnsi="Times New Roman" w:cs="Times New Roman"/>
          <w:sz w:val="24"/>
          <w:szCs w:val="24"/>
        </w:rPr>
        <w:t>Department of Biological Sciences, Niger Delta University, Wilberforce Island, Bayelsa State, Nigeria; Email: </w:t>
      </w:r>
      <w:hyperlink r:id="rId10" w:tgtFrame="_blank" w:history="1">
        <w:r w:rsidRPr="004F7439">
          <w:rPr>
            <w:rStyle w:val="Hyperlink"/>
            <w:rFonts w:ascii="Times New Roman" w:hAnsi="Times New Roman" w:cs="Times New Roman"/>
            <w:color w:val="auto"/>
            <w:sz w:val="24"/>
            <w:szCs w:val="24"/>
          </w:rPr>
          <w:t>jennyimoni@gmail.com</w:t>
        </w:r>
      </w:hyperlink>
      <w:r w:rsidRPr="004F7439">
        <w:rPr>
          <w:rFonts w:ascii="Times New Roman" w:hAnsi="Times New Roman" w:cs="Times New Roman"/>
          <w:sz w:val="24"/>
          <w:szCs w:val="24"/>
        </w:rPr>
        <w:t>; ORCID: </w:t>
      </w:r>
      <w:hyperlink r:id="rId11" w:tgtFrame="_blank" w:history="1">
        <w:r w:rsidRPr="004F7439">
          <w:rPr>
            <w:rStyle w:val="Hyperlink"/>
            <w:rFonts w:ascii="Times New Roman" w:hAnsi="Times New Roman" w:cs="Times New Roman"/>
            <w:color w:val="auto"/>
            <w:sz w:val="24"/>
            <w:szCs w:val="24"/>
          </w:rPr>
          <w:t>https://orcid.org/0009-0007-3548-2889</w:t>
        </w:r>
      </w:hyperlink>
    </w:p>
    <w:p w14:paraId="6F72E86D" w14:textId="5F68C519"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3</w:t>
      </w:r>
      <w:r w:rsidRPr="004F7439">
        <w:rPr>
          <w:rFonts w:ascii="Times New Roman" w:hAnsi="Times New Roman" w:cs="Times New Roman"/>
          <w:sz w:val="24"/>
          <w:szCs w:val="24"/>
        </w:rPr>
        <w:t>Department of Computing and Informatics, Bournemouth University, Poole, United Kingdom; Email: </w:t>
      </w:r>
      <w:hyperlink r:id="rId12" w:tgtFrame="_blank" w:history="1">
        <w:r w:rsidRPr="004F7439">
          <w:rPr>
            <w:rStyle w:val="Hyperlink"/>
            <w:rFonts w:ascii="Times New Roman" w:hAnsi="Times New Roman" w:cs="Times New Roman"/>
            <w:color w:val="auto"/>
            <w:sz w:val="24"/>
            <w:szCs w:val="24"/>
          </w:rPr>
          <w:t>pchukwuemeka424@gmail.com</w:t>
        </w:r>
      </w:hyperlink>
      <w:r w:rsidRPr="004F7439">
        <w:rPr>
          <w:rFonts w:ascii="Times New Roman" w:hAnsi="Times New Roman" w:cs="Times New Roman"/>
          <w:sz w:val="24"/>
          <w:szCs w:val="24"/>
        </w:rPr>
        <w:t>; ORCID: </w:t>
      </w:r>
      <w:hyperlink r:id="rId13" w:tgtFrame="_blank" w:history="1">
        <w:r w:rsidRPr="004F7439">
          <w:rPr>
            <w:rStyle w:val="Hyperlink"/>
            <w:rFonts w:ascii="Times New Roman" w:hAnsi="Times New Roman" w:cs="Times New Roman"/>
            <w:color w:val="auto"/>
            <w:sz w:val="24"/>
            <w:szCs w:val="24"/>
          </w:rPr>
          <w:t>https://orcid.org/0009-0005-1850-9870</w:t>
        </w:r>
      </w:hyperlink>
    </w:p>
    <w:p w14:paraId="264B9795" w14:textId="515E3D8D"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4</w:t>
      </w:r>
      <w:r w:rsidRPr="004F7439">
        <w:rPr>
          <w:rFonts w:ascii="Times New Roman" w:hAnsi="Times New Roman" w:cs="Times New Roman"/>
          <w:sz w:val="24"/>
          <w:szCs w:val="24"/>
        </w:rPr>
        <w:t>Department of Petroleum Engineering, Rivers State University, Port Harcourt, Rivers State, Nigeria; Email: </w:t>
      </w:r>
      <w:hyperlink r:id="rId14" w:tgtFrame="_blank" w:history="1">
        <w:r w:rsidRPr="004F7439">
          <w:rPr>
            <w:rStyle w:val="Hyperlink"/>
            <w:rFonts w:ascii="Times New Roman" w:hAnsi="Times New Roman" w:cs="Times New Roman"/>
            <w:color w:val="auto"/>
            <w:sz w:val="24"/>
            <w:szCs w:val="24"/>
          </w:rPr>
          <w:t>contactmeremutech@gmail.com</w:t>
        </w:r>
      </w:hyperlink>
    </w:p>
    <w:p w14:paraId="3D02FDE1" w14:textId="276C3286"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5</w:t>
      </w:r>
      <w:r w:rsidRPr="004F7439">
        <w:rPr>
          <w:rFonts w:ascii="Times New Roman" w:hAnsi="Times New Roman" w:cs="Times New Roman"/>
          <w:sz w:val="24"/>
          <w:szCs w:val="24"/>
        </w:rPr>
        <w:t>Department of Computer Science, Federal University of Agriculture, Abeokuta, Ogun State, Nigeria; Email: </w:t>
      </w:r>
      <w:hyperlink r:id="rId15" w:tgtFrame="_blank" w:history="1">
        <w:r w:rsidRPr="004F7439">
          <w:rPr>
            <w:rStyle w:val="Hyperlink"/>
            <w:rFonts w:ascii="Times New Roman" w:hAnsi="Times New Roman" w:cs="Times New Roman"/>
            <w:color w:val="auto"/>
            <w:sz w:val="24"/>
            <w:szCs w:val="24"/>
          </w:rPr>
          <w:t>ajidaveini@gmail.com</w:t>
        </w:r>
      </w:hyperlink>
      <w:r w:rsidRPr="004F7439">
        <w:rPr>
          <w:rFonts w:ascii="Times New Roman" w:hAnsi="Times New Roman" w:cs="Times New Roman"/>
          <w:sz w:val="24"/>
          <w:szCs w:val="24"/>
        </w:rPr>
        <w:t>; ORCID: </w:t>
      </w:r>
      <w:hyperlink r:id="rId16" w:tgtFrame="_blank" w:history="1">
        <w:r w:rsidRPr="004F7439">
          <w:rPr>
            <w:rStyle w:val="Hyperlink"/>
            <w:rFonts w:ascii="Times New Roman" w:hAnsi="Times New Roman" w:cs="Times New Roman"/>
            <w:color w:val="auto"/>
            <w:sz w:val="24"/>
            <w:szCs w:val="24"/>
          </w:rPr>
          <w:t>https://orcid.org/0009-0004-5559-3891</w:t>
        </w:r>
      </w:hyperlink>
    </w:p>
    <w:p w14:paraId="36D276E8" w14:textId="7CDB1285" w:rsidR="006029A7"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6</w:t>
      </w:r>
      <w:r w:rsidRPr="004F7439">
        <w:rPr>
          <w:rFonts w:ascii="Times New Roman" w:hAnsi="Times New Roman" w:cs="Times New Roman"/>
          <w:sz w:val="24"/>
          <w:szCs w:val="24"/>
        </w:rPr>
        <w:t>Department of Environmental Management and Control, Rivers State University, Port Harcourt, Rivers State, Nigeria; Email: </w:t>
      </w:r>
      <w:hyperlink r:id="rId17" w:tgtFrame="_blank" w:history="1">
        <w:r w:rsidRPr="004F7439">
          <w:rPr>
            <w:rStyle w:val="Hyperlink"/>
            <w:rFonts w:ascii="Times New Roman" w:hAnsi="Times New Roman" w:cs="Times New Roman"/>
            <w:color w:val="auto"/>
            <w:sz w:val="24"/>
            <w:szCs w:val="24"/>
          </w:rPr>
          <w:t>Omabuwa.ejegi@outlook.com</w:t>
        </w:r>
      </w:hyperlink>
      <w:r w:rsidRPr="004F7439">
        <w:rPr>
          <w:rFonts w:ascii="Times New Roman" w:hAnsi="Times New Roman" w:cs="Times New Roman"/>
          <w:sz w:val="24"/>
          <w:szCs w:val="24"/>
        </w:rPr>
        <w:t>; ORCID: </w:t>
      </w:r>
      <w:hyperlink r:id="rId18" w:tgtFrame="_blank" w:history="1">
        <w:r w:rsidRPr="004F7439">
          <w:rPr>
            <w:rStyle w:val="Hyperlink"/>
            <w:rFonts w:ascii="Times New Roman" w:hAnsi="Times New Roman" w:cs="Times New Roman"/>
            <w:color w:val="auto"/>
            <w:sz w:val="24"/>
            <w:szCs w:val="24"/>
          </w:rPr>
          <w:t>https://orcid.org/0009-0002-5262-3923</w:t>
        </w:r>
      </w:hyperlink>
    </w:p>
    <w:p w14:paraId="699A900B" w14:textId="77777777" w:rsidR="00F346A5" w:rsidRPr="004F7439" w:rsidRDefault="006029A7" w:rsidP="00F346A5">
      <w:pPr>
        <w:shd w:val="clear" w:color="auto" w:fill="FFFFFF"/>
        <w:spacing w:before="120" w:after="120" w:line="288" w:lineRule="auto"/>
        <w:jc w:val="both"/>
        <w:rPr>
          <w:rFonts w:ascii="Times New Roman" w:hAnsi="Times New Roman" w:cs="Times New Roman"/>
          <w:sz w:val="24"/>
          <w:szCs w:val="24"/>
        </w:rPr>
      </w:pPr>
      <w:r w:rsidRPr="004F7439">
        <w:rPr>
          <w:rFonts w:ascii="Times New Roman" w:hAnsi="Times New Roman" w:cs="Times New Roman"/>
          <w:sz w:val="24"/>
          <w:szCs w:val="24"/>
          <w:vertAlign w:val="superscript"/>
        </w:rPr>
        <w:t>7</w:t>
      </w:r>
      <w:r w:rsidRPr="004F7439">
        <w:rPr>
          <w:rFonts w:ascii="Times New Roman" w:hAnsi="Times New Roman" w:cs="Times New Roman"/>
          <w:sz w:val="24"/>
          <w:szCs w:val="24"/>
        </w:rPr>
        <w:t>African Marine Environment Sustainability Initiative (AFMESI), Suite 2, Silverwood Court, DPK District, Off Orchid Road, Lekki County, Lekki–Epe Expressway, Lagos, Nigeria; Email: </w:t>
      </w:r>
      <w:hyperlink r:id="rId19" w:tgtFrame="_blank" w:history="1">
        <w:r w:rsidRPr="004F7439">
          <w:rPr>
            <w:rStyle w:val="Hyperlink"/>
            <w:rFonts w:ascii="Times New Roman" w:hAnsi="Times New Roman" w:cs="Times New Roman"/>
            <w:color w:val="auto"/>
            <w:sz w:val="24"/>
            <w:szCs w:val="24"/>
          </w:rPr>
          <w:t>felichimogo@yahoo.com</w:t>
        </w:r>
      </w:hyperlink>
    </w:p>
    <w:p w14:paraId="72FCB404" w14:textId="6994F659" w:rsidR="00B67D02" w:rsidRPr="004F7439" w:rsidRDefault="00F346A5" w:rsidP="00F346A5">
      <w:pPr>
        <w:shd w:val="clear" w:color="auto" w:fill="FFFFFF"/>
        <w:spacing w:before="120" w:after="120" w:line="288" w:lineRule="auto"/>
        <w:jc w:val="both"/>
        <w:rPr>
          <w:sz w:val="24"/>
          <w:szCs w:val="24"/>
        </w:rPr>
      </w:pPr>
      <w:r w:rsidRPr="004F7439">
        <w:rPr>
          <w:rFonts w:ascii="Times New Roman" w:hAnsi="Times New Roman" w:cs="Times New Roman"/>
          <w:sz w:val="24"/>
          <w:szCs w:val="24"/>
          <w:vertAlign w:val="superscript"/>
        </w:rPr>
        <w:t>8</w:t>
      </w:r>
      <w:r w:rsidR="006029A7" w:rsidRPr="004F7439">
        <w:rPr>
          <w:rFonts w:ascii="Times New Roman" w:hAnsi="Times New Roman" w:cs="Times New Roman"/>
          <w:sz w:val="24"/>
          <w:szCs w:val="24"/>
        </w:rPr>
        <w:t>Department of Geology, Niger Delta University, Wilberforce Island, Bayelsa State, Nigeria; Email: </w:t>
      </w:r>
      <w:hyperlink r:id="rId20" w:tgtFrame="_blank" w:history="1">
        <w:r w:rsidR="006029A7" w:rsidRPr="004F7439">
          <w:rPr>
            <w:rStyle w:val="Hyperlink"/>
            <w:rFonts w:ascii="Times New Roman" w:hAnsi="Times New Roman" w:cs="Times New Roman"/>
            <w:color w:val="auto"/>
            <w:sz w:val="24"/>
            <w:szCs w:val="24"/>
          </w:rPr>
          <w:t>desmondeteh@gmail.com</w:t>
        </w:r>
      </w:hyperlink>
      <w:r w:rsidR="006029A7" w:rsidRPr="004F7439">
        <w:rPr>
          <w:rFonts w:ascii="Times New Roman" w:hAnsi="Times New Roman" w:cs="Times New Roman"/>
          <w:sz w:val="24"/>
          <w:szCs w:val="24"/>
        </w:rPr>
        <w:t>; ORCID: </w:t>
      </w:r>
      <w:hyperlink r:id="rId21" w:tgtFrame="_blank" w:history="1">
        <w:r w:rsidR="006029A7" w:rsidRPr="004F7439">
          <w:rPr>
            <w:rStyle w:val="Hyperlink"/>
            <w:rFonts w:ascii="Times New Roman" w:hAnsi="Times New Roman" w:cs="Times New Roman"/>
            <w:color w:val="auto"/>
            <w:sz w:val="24"/>
            <w:szCs w:val="24"/>
          </w:rPr>
          <w:t>https://orcid.org/0000-0003-0660-6743</w:t>
        </w:r>
      </w:hyperlink>
    </w:p>
    <w:p w14:paraId="68270205" w14:textId="7437B2A4" w:rsidR="00A863F4" w:rsidRPr="004F7439" w:rsidRDefault="00A863F4" w:rsidP="00A863F4">
      <w:pPr>
        <w:spacing w:after="0"/>
        <w:rPr>
          <w:rFonts w:ascii="Times New Roman" w:hAnsi="Times New Roman" w:cs="Times New Roman"/>
          <w:bCs/>
          <w:color w:val="000000" w:themeColor="text1"/>
          <w:sz w:val="24"/>
          <w:szCs w:val="24"/>
        </w:rPr>
      </w:pPr>
      <w:r w:rsidRPr="004F7439">
        <w:rPr>
          <w:rFonts w:ascii="Times New Roman" w:hAnsi="Times New Roman" w:cs="Times New Roman"/>
          <w:bCs/>
          <w:color w:val="000000" w:themeColor="text1"/>
          <w:sz w:val="24"/>
          <w:szCs w:val="24"/>
          <w:vertAlign w:val="superscript"/>
        </w:rPr>
        <w:t>9</w:t>
      </w:r>
      <w:r w:rsidRPr="004F7439">
        <w:rPr>
          <w:rFonts w:ascii="Times New Roman" w:hAnsi="Times New Roman" w:cs="Times New Roman"/>
          <w:bCs/>
          <w:color w:val="000000" w:themeColor="text1"/>
          <w:sz w:val="24"/>
          <w:szCs w:val="24"/>
        </w:rPr>
        <w:t>Electronic/Electrical Engineering, University: University of Leeds</w:t>
      </w:r>
      <w:r w:rsidRPr="00034387">
        <w:rPr>
          <w:rFonts w:ascii="Times New Roman" w:hAnsi="Times New Roman" w:cs="Times New Roman"/>
          <w:bCs/>
          <w:color w:val="000000" w:themeColor="text1"/>
          <w:sz w:val="24"/>
          <w:szCs w:val="24"/>
        </w:rPr>
        <w:t>,</w:t>
      </w:r>
      <w:r w:rsidR="00020248" w:rsidRPr="00034387">
        <w:t xml:space="preserve"> </w:t>
      </w:r>
      <w:r w:rsidR="00020248" w:rsidRPr="00034387">
        <w:rPr>
          <w:rFonts w:ascii="Times New Roman" w:hAnsi="Times New Roman" w:cs="Times New Roman"/>
          <w:bCs/>
          <w:color w:val="000000" w:themeColor="text1"/>
          <w:sz w:val="24"/>
          <w:szCs w:val="24"/>
        </w:rPr>
        <w:t>Leeds,</w:t>
      </w:r>
      <w:r w:rsidRPr="00034387">
        <w:rPr>
          <w:rFonts w:ascii="Times New Roman" w:hAnsi="Times New Roman" w:cs="Times New Roman"/>
          <w:bCs/>
          <w:color w:val="000000" w:themeColor="text1"/>
          <w:sz w:val="24"/>
          <w:szCs w:val="24"/>
        </w:rPr>
        <w:t xml:space="preserve"> England</w:t>
      </w:r>
      <w:r w:rsidRPr="004F7439">
        <w:rPr>
          <w:rFonts w:ascii="Times New Roman" w:hAnsi="Times New Roman" w:cs="Times New Roman"/>
          <w:bCs/>
          <w:color w:val="000000" w:themeColor="text1"/>
          <w:sz w:val="24"/>
          <w:szCs w:val="24"/>
        </w:rPr>
        <w:t>, United Kingdom</w:t>
      </w:r>
    </w:p>
    <w:p w14:paraId="3B85589A" w14:textId="5923E593" w:rsidR="00A863F4" w:rsidRDefault="00A863F4" w:rsidP="00A863F4">
      <w:pPr>
        <w:spacing w:after="0"/>
        <w:rPr>
          <w:rFonts w:ascii="Times New Roman" w:hAnsi="Times New Roman" w:cs="Times New Roman"/>
          <w:bCs/>
          <w:sz w:val="24"/>
          <w:szCs w:val="24"/>
        </w:rPr>
      </w:pPr>
      <w:r w:rsidRPr="004F7439">
        <w:rPr>
          <w:rFonts w:ascii="Times New Roman" w:hAnsi="Times New Roman" w:cs="Times New Roman"/>
          <w:sz w:val="24"/>
          <w:szCs w:val="24"/>
        </w:rPr>
        <w:t>Email: </w:t>
      </w:r>
      <w:hyperlink r:id="rId22" w:history="1">
        <w:r w:rsidRPr="004F7439">
          <w:rPr>
            <w:rStyle w:val="Hyperlink"/>
            <w:rFonts w:ascii="Times New Roman" w:hAnsi="Times New Roman"/>
            <w:bCs/>
            <w:color w:val="auto"/>
            <w:sz w:val="24"/>
            <w:szCs w:val="24"/>
          </w:rPr>
          <w:t>endurancenwadoziokwu@gmail.com</w:t>
        </w:r>
      </w:hyperlink>
      <w:r w:rsidRPr="004F7439">
        <w:rPr>
          <w:rFonts w:ascii="Times New Roman" w:hAnsi="Times New Roman" w:cs="Times New Roman"/>
          <w:bCs/>
          <w:sz w:val="24"/>
          <w:szCs w:val="24"/>
        </w:rPr>
        <w:t xml:space="preserve"> </w:t>
      </w:r>
    </w:p>
    <w:p w14:paraId="2844F2DF" w14:textId="77777777" w:rsidR="00BB10A1" w:rsidRPr="004F7439" w:rsidRDefault="00BB10A1" w:rsidP="00A863F4">
      <w:pPr>
        <w:spacing w:after="0"/>
        <w:rPr>
          <w:rFonts w:ascii="Times New Roman" w:hAnsi="Times New Roman" w:cs="Times New Roman"/>
          <w:bCs/>
          <w:sz w:val="24"/>
          <w:szCs w:val="24"/>
        </w:rPr>
      </w:pPr>
    </w:p>
    <w:p w14:paraId="09C75B10" w14:textId="21B99A69" w:rsidR="00A863F4" w:rsidRPr="004F7439" w:rsidRDefault="00A863F4" w:rsidP="00292A14">
      <w:pPr>
        <w:spacing w:after="0"/>
        <w:jc w:val="both"/>
        <w:rPr>
          <w:rFonts w:ascii="Times New Roman" w:hAnsi="Times New Roman" w:cs="Times New Roman"/>
          <w:bCs/>
          <w:color w:val="000000" w:themeColor="text1"/>
          <w:sz w:val="24"/>
          <w:szCs w:val="24"/>
        </w:rPr>
      </w:pPr>
      <w:r w:rsidRPr="004F7439">
        <w:rPr>
          <w:rFonts w:ascii="Times New Roman" w:hAnsi="Times New Roman" w:cs="Times New Roman"/>
          <w:bCs/>
          <w:color w:val="000000" w:themeColor="text1"/>
          <w:sz w:val="24"/>
          <w:szCs w:val="24"/>
          <w:vertAlign w:val="superscript"/>
        </w:rPr>
        <w:t>10</w:t>
      </w:r>
      <w:r w:rsidRPr="004F7439">
        <w:rPr>
          <w:rFonts w:ascii="Times New Roman" w:hAnsi="Times New Roman" w:cs="Times New Roman"/>
          <w:bCs/>
          <w:color w:val="000000" w:themeColor="text1"/>
          <w:sz w:val="24"/>
          <w:szCs w:val="24"/>
        </w:rPr>
        <w:t xml:space="preserve">Department of Geology, University of Port Harcourt, Port Harcourt, Rivers State, Nigeria </w:t>
      </w:r>
      <w:r w:rsidRPr="004F7439">
        <w:rPr>
          <w:rFonts w:ascii="Times New Roman" w:hAnsi="Times New Roman" w:cs="Times New Roman"/>
          <w:sz w:val="24"/>
          <w:szCs w:val="24"/>
        </w:rPr>
        <w:t>Email: </w:t>
      </w:r>
      <w:hyperlink r:id="rId23" w:history="1">
        <w:r w:rsidRPr="004F7439">
          <w:rPr>
            <w:rStyle w:val="Hyperlink"/>
            <w:rFonts w:ascii="Times New Roman" w:hAnsi="Times New Roman"/>
            <w:bCs/>
            <w:color w:val="000000" w:themeColor="text1"/>
            <w:sz w:val="24"/>
            <w:szCs w:val="24"/>
          </w:rPr>
          <w:t>akajiakuflowz@gmail.com</w:t>
        </w:r>
      </w:hyperlink>
      <w:r w:rsidRPr="004F7439">
        <w:rPr>
          <w:sz w:val="24"/>
          <w:szCs w:val="24"/>
        </w:rPr>
        <w:t xml:space="preserve"> </w:t>
      </w:r>
      <w:r w:rsidRPr="004F7439">
        <w:rPr>
          <w:rFonts w:ascii="Times New Roman" w:hAnsi="Times New Roman" w:cs="Times New Roman"/>
          <w:bCs/>
          <w:sz w:val="24"/>
          <w:szCs w:val="24"/>
        </w:rPr>
        <w:t xml:space="preserve">  </w:t>
      </w:r>
    </w:p>
    <w:p w14:paraId="691E5FAC" w14:textId="77777777" w:rsidR="00A863F4" w:rsidRPr="004F7439" w:rsidRDefault="00A863F4" w:rsidP="00F346A5">
      <w:pPr>
        <w:shd w:val="clear" w:color="auto" w:fill="FFFFFF"/>
        <w:spacing w:before="120" w:after="120" w:line="288" w:lineRule="auto"/>
        <w:jc w:val="both"/>
        <w:rPr>
          <w:rStyle w:val="Hyperlink"/>
          <w:rFonts w:ascii="Times New Roman" w:hAnsi="Times New Roman" w:cs="Times New Roman"/>
          <w:color w:val="auto"/>
          <w:sz w:val="24"/>
          <w:szCs w:val="24"/>
          <w:u w:val="none"/>
        </w:rPr>
      </w:pPr>
    </w:p>
    <w:p w14:paraId="5D9C2712" w14:textId="5EEC5DA1" w:rsidR="001B0355" w:rsidRPr="004F7439" w:rsidRDefault="00B67D02" w:rsidP="00FB1538">
      <w:pPr>
        <w:spacing w:line="360" w:lineRule="auto"/>
        <w:rPr>
          <w:rFonts w:ascii="Times New Roman" w:hAnsi="Times New Roman" w:cs="Times New Roman"/>
          <w:sz w:val="24"/>
          <w:szCs w:val="24"/>
        </w:rPr>
      </w:pPr>
      <w:r w:rsidRPr="004F7439">
        <w:rPr>
          <w:rFonts w:ascii="Times New Roman" w:hAnsi="Times New Roman" w:cs="Times New Roman"/>
          <w:bCs/>
          <w:sz w:val="24"/>
          <w:szCs w:val="24"/>
          <w:cs/>
        </w:rPr>
        <w:t xml:space="preserve">* </w:t>
      </w:r>
      <w:r w:rsidRPr="004F7439">
        <w:rPr>
          <w:rFonts w:ascii="Times New Roman" w:hAnsi="Times New Roman" w:cs="Times New Roman"/>
          <w:b/>
          <w:bCs/>
          <w:sz w:val="24"/>
          <w:szCs w:val="24"/>
        </w:rPr>
        <w:t>Corresponding author</w:t>
      </w:r>
      <w:r w:rsidRPr="004F7439">
        <w:rPr>
          <w:rFonts w:ascii="Times New Roman" w:hAnsi="Times New Roman" w:cs="Times New Roman"/>
          <w:bCs/>
          <w:sz w:val="24"/>
          <w:szCs w:val="24"/>
        </w:rPr>
        <w:t xml:space="preserve">: </w:t>
      </w:r>
      <w:r w:rsidR="0063567D" w:rsidRPr="004F7439">
        <w:rPr>
          <w:rFonts w:ascii="Times New Roman" w:hAnsi="Times New Roman" w:cs="Times New Roman"/>
          <w:bCs/>
          <w:sz w:val="24"/>
          <w:szCs w:val="24"/>
        </w:rPr>
        <w:t xml:space="preserve">Ifunanya </w:t>
      </w:r>
      <w:proofErr w:type="spellStart"/>
      <w:r w:rsidR="0063567D" w:rsidRPr="004F7439">
        <w:rPr>
          <w:rFonts w:ascii="Times New Roman" w:hAnsi="Times New Roman" w:cs="Times New Roman"/>
          <w:bCs/>
          <w:sz w:val="24"/>
          <w:szCs w:val="24"/>
        </w:rPr>
        <w:t>Osondu</w:t>
      </w:r>
      <w:proofErr w:type="spellEnd"/>
      <w:r w:rsidRPr="004F7439">
        <w:rPr>
          <w:rFonts w:ascii="Times New Roman" w:hAnsi="Times New Roman" w:cs="Times New Roman"/>
          <w:bCs/>
          <w:sz w:val="24"/>
          <w:szCs w:val="24"/>
        </w:rPr>
        <w:t xml:space="preserve">, </w:t>
      </w:r>
      <w:r w:rsidRPr="004F7439">
        <w:rPr>
          <w:rFonts w:ascii="Times New Roman" w:hAnsi="Times New Roman" w:cs="Times New Roman"/>
          <w:b/>
          <w:bCs/>
          <w:sz w:val="24"/>
          <w:szCs w:val="24"/>
        </w:rPr>
        <w:t>Email address</w:t>
      </w:r>
      <w:r w:rsidRPr="004F7439">
        <w:rPr>
          <w:rFonts w:ascii="Times New Roman" w:hAnsi="Times New Roman" w:cs="Times New Roman"/>
          <w:bCs/>
          <w:sz w:val="24"/>
          <w:szCs w:val="24"/>
          <w:cs/>
        </w:rPr>
        <w:t>:</w:t>
      </w:r>
      <w:r w:rsidRPr="004F7439">
        <w:rPr>
          <w:rFonts w:ascii="Times New Roman" w:hAnsi="Times New Roman" w:cs="Times New Roman"/>
          <w:bCs/>
          <w:sz w:val="24"/>
          <w:szCs w:val="24"/>
        </w:rPr>
        <w:t xml:space="preserve"> </w:t>
      </w:r>
      <w:r w:rsidR="0063567D" w:rsidRPr="004F7439">
        <w:rPr>
          <w:rFonts w:ascii="Times New Roman" w:hAnsi="Times New Roman" w:cs="Times New Roman"/>
          <w:sz w:val="24"/>
          <w:szCs w:val="24"/>
        </w:rPr>
        <w:t>osonduifunanya77@gmail.com</w:t>
      </w:r>
    </w:p>
    <w:p w14:paraId="5A4E9F73" w14:textId="77777777" w:rsidR="00B67D02" w:rsidRPr="004F7439" w:rsidRDefault="00B67D02" w:rsidP="00FB1538">
      <w:pPr>
        <w:spacing w:after="0" w:line="360" w:lineRule="auto"/>
        <w:rPr>
          <w:rStyle w:val="Hyperlink"/>
          <w:rFonts w:ascii="Times New Roman" w:hAnsi="Times New Roman" w:cs="Times New Roman"/>
          <w:bCs/>
          <w:color w:val="auto"/>
          <w:sz w:val="24"/>
          <w:szCs w:val="24"/>
        </w:rPr>
      </w:pPr>
    </w:p>
    <w:p w14:paraId="7F582470" w14:textId="77777777" w:rsidR="002F26A9" w:rsidRPr="004F7439" w:rsidRDefault="002F26A9" w:rsidP="00FB1538">
      <w:pPr>
        <w:spacing w:after="0" w:line="360" w:lineRule="auto"/>
        <w:rPr>
          <w:rStyle w:val="Hyperlink"/>
          <w:rFonts w:ascii="Times New Roman" w:hAnsi="Times New Roman" w:cs="Times New Roman"/>
          <w:bCs/>
          <w:color w:val="auto"/>
          <w:sz w:val="24"/>
          <w:szCs w:val="24"/>
        </w:rPr>
      </w:pPr>
    </w:p>
    <w:p w14:paraId="1547DB64" w14:textId="77777777" w:rsidR="00B67D02" w:rsidRPr="004F7439" w:rsidRDefault="00B67D02" w:rsidP="00FB1538">
      <w:pPr>
        <w:spacing w:before="100" w:beforeAutospacing="1" w:after="100" w:afterAutospacing="1" w:line="360" w:lineRule="auto"/>
        <w:rPr>
          <w:rFonts w:ascii="Times New Roman" w:eastAsia="Times New Roman" w:hAnsi="Times New Roman" w:cs="Times New Roman"/>
          <w:b/>
          <w:sz w:val="24"/>
          <w:szCs w:val="24"/>
        </w:rPr>
      </w:pPr>
      <w:r w:rsidRPr="004F7439">
        <w:rPr>
          <w:rFonts w:ascii="Times New Roman" w:eastAsia="Times New Roman" w:hAnsi="Times New Roman" w:cs="Times New Roman"/>
          <w:b/>
          <w:sz w:val="24"/>
          <w:szCs w:val="24"/>
        </w:rPr>
        <w:t>Highlights</w:t>
      </w:r>
    </w:p>
    <w:p w14:paraId="00B8524A" w14:textId="77777777" w:rsidR="00B67D02" w:rsidRPr="004F7439" w:rsidRDefault="00B67D02" w:rsidP="00FB153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Extensive shoreline retreat</w:t>
      </w:r>
      <w:r w:rsidRPr="004F7439">
        <w:rPr>
          <w:rFonts w:ascii="Times New Roman" w:eastAsia="Times New Roman" w:hAnsi="Times New Roman" w:cs="Times New Roman"/>
          <w:sz w:val="24"/>
          <w:szCs w:val="24"/>
        </w:rPr>
        <w:t>: Over 78% of transects showed erosion between 1984 and 2024, averaging –1.49 m/year.</w:t>
      </w:r>
    </w:p>
    <w:p w14:paraId="3A3994E2" w14:textId="77777777" w:rsidR="00B67D02" w:rsidRPr="004F7439" w:rsidRDefault="00B67D02" w:rsidP="00FB153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Machine learning enhances prediction</w:t>
      </w:r>
      <w:r w:rsidRPr="004F7439">
        <w:rPr>
          <w:rFonts w:ascii="Times New Roman" w:eastAsia="Times New Roman" w:hAnsi="Times New Roman" w:cs="Times New Roman"/>
          <w:sz w:val="24"/>
          <w:szCs w:val="24"/>
        </w:rPr>
        <w:t>: Random Forest outperformed SVM and LSTM in predicting shoreline change with R² = 0.88.</w:t>
      </w:r>
    </w:p>
    <w:p w14:paraId="4E117E30" w14:textId="77777777" w:rsidR="00B67D02" w:rsidRPr="004F7439" w:rsidRDefault="00B67D02" w:rsidP="00FB153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Key erosion drivers identified</w:t>
      </w:r>
      <w:r w:rsidRPr="004F7439">
        <w:rPr>
          <w:rFonts w:ascii="Times New Roman" w:eastAsia="Times New Roman" w:hAnsi="Times New Roman" w:cs="Times New Roman"/>
          <w:sz w:val="24"/>
          <w:szCs w:val="24"/>
        </w:rPr>
        <w:t>: Mangrove loss (–17 km²), low elevation, and flat slopes were major contributors.</w:t>
      </w:r>
    </w:p>
    <w:p w14:paraId="1022E5CF" w14:textId="77777777" w:rsidR="00B67D02" w:rsidRPr="004F7439" w:rsidRDefault="00B67D02" w:rsidP="00FB153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Future risks mapped</w:t>
      </w:r>
      <w:r w:rsidRPr="004F7439">
        <w:rPr>
          <w:rFonts w:ascii="Times New Roman" w:eastAsia="Times New Roman" w:hAnsi="Times New Roman" w:cs="Times New Roman"/>
          <w:sz w:val="24"/>
          <w:szCs w:val="24"/>
        </w:rPr>
        <w:t>: Projected shoreline changes to 2044 indicate retreat up to 20 meters in erosion hotspots.</w:t>
      </w:r>
    </w:p>
    <w:p w14:paraId="25D6FF08" w14:textId="77777777" w:rsidR="00B67D02" w:rsidRPr="004F7439" w:rsidRDefault="00B67D02" w:rsidP="00FB153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Integrated framework proposed</w:t>
      </w:r>
      <w:r w:rsidRPr="004F7439">
        <w:rPr>
          <w:rFonts w:ascii="Times New Roman" w:eastAsia="Times New Roman" w:hAnsi="Times New Roman" w:cs="Times New Roman"/>
          <w:sz w:val="24"/>
          <w:szCs w:val="24"/>
        </w:rPr>
        <w:t>: Combines DSAS, geospatial analysis, and explainable AI for coastal risk assessment and management.</w:t>
      </w:r>
    </w:p>
    <w:p w14:paraId="21FD741A" w14:textId="6152079E" w:rsidR="008357BB" w:rsidRPr="004F7439" w:rsidRDefault="008357BB" w:rsidP="00C72CF1">
      <w:pPr>
        <w:pStyle w:val="NormalWeb"/>
        <w:spacing w:line="360" w:lineRule="auto"/>
        <w:jc w:val="both"/>
      </w:pPr>
      <w:r w:rsidRPr="004F7439">
        <w:rPr>
          <w:rStyle w:val="Strong"/>
        </w:rPr>
        <w:t>Abstract</w:t>
      </w:r>
      <w:r w:rsidRPr="004F7439">
        <w:br/>
      </w:r>
      <w:r w:rsidR="00C72CF1" w:rsidRPr="004F7439">
        <w:t>This study examines shoreline change and erosion dynamics along the Ogu/Bolo coastline in Nigeria’s Niger Delta from 1984 to 2024, with predictive projections to 2044. The objective was to quantify past shoreline shifts, identify key environmental and anthropogenic drivers, and develop accurate predictive models for future shoreline positions.</w:t>
      </w:r>
      <w:r w:rsidR="003E06A5" w:rsidRPr="004F7439">
        <w:t xml:space="preserve"> </w:t>
      </w:r>
      <w:r w:rsidR="00C72CF1" w:rsidRPr="004F7439">
        <w:t xml:space="preserve">Multi-temporal Landsat imagery, combined with datasets on topography, land use/land cover, slope, elevation, and vegetation indices, was processed using the Digital Shoreline Analysis System (DSAS) across 94 transects. Shoreline displacement was evaluated using End Point Rate (EPR) and Weighted Linear Regression (WLR), while predictive modeling employed Support Vector Machine (SVM), Random Forest (RF), and Long Short-Term Memory (LSTM). </w:t>
      </w:r>
      <w:proofErr w:type="spellStart"/>
      <w:r w:rsidR="00C72CF1" w:rsidRPr="004F7439">
        <w:t>SHapley</w:t>
      </w:r>
      <w:proofErr w:type="spellEnd"/>
      <w:r w:rsidR="00C72CF1" w:rsidRPr="004F7439">
        <w:t xml:space="preserve"> Additive </w:t>
      </w:r>
      <w:proofErr w:type="spellStart"/>
      <w:r w:rsidR="00C72CF1" w:rsidRPr="004F7439">
        <w:t>exPlanations</w:t>
      </w:r>
      <w:proofErr w:type="spellEnd"/>
      <w:r w:rsidR="00C72CF1" w:rsidRPr="004F7439">
        <w:t xml:space="preserve"> (SHAP) analysis was applied to identify the most influential predictors, including distance to tidal inlets, Normalized Difference Vegetation Index (NDVI), and slope. Results showed that 78.72% of transects experienced net erosion, with a mean retreat of –1.49 m/year. RF achieved the highest prediction accuracy (R² = 0.88; RMSE = 0.92 m). Morphological analysis indicated a cumulative land loss of 0.89 km², while land use assessments linked erosion hotspots to mangrove deforestation (–17 km²), low elevations (&lt;2</w:t>
      </w:r>
      <w:r w:rsidR="002F26A9" w:rsidRPr="004F7439">
        <w:t xml:space="preserve"> </w:t>
      </w:r>
      <w:r w:rsidR="00C72CF1" w:rsidRPr="004F7439">
        <w:t xml:space="preserve">m), and flat slopes (&lt;1°), exacerbated by sand mining and dredging. Projections suggest erosion hotspots may retreat by over 20 m in some areas by 2044. The study demonstrates the value of integrating </w:t>
      </w:r>
      <w:r w:rsidR="00C72CF1" w:rsidRPr="004F7439">
        <w:lastRenderedPageBreak/>
        <w:t>remote sensing, statistical analysis, and explainable artificial intelligence (AI) for shoreline prediction, providing actionable insights for coastal management, ecosystem restoration, and policy intervention.</w:t>
      </w:r>
    </w:p>
    <w:p w14:paraId="135BD281" w14:textId="2D782E3F" w:rsidR="008357BB" w:rsidRPr="004F7439" w:rsidRDefault="008357BB" w:rsidP="00FB1538">
      <w:pPr>
        <w:pStyle w:val="NormalWeb"/>
        <w:spacing w:line="360" w:lineRule="auto"/>
      </w:pPr>
      <w:r w:rsidRPr="004F7439">
        <w:rPr>
          <w:rStyle w:val="Strong"/>
        </w:rPr>
        <w:t>Keywords:</w:t>
      </w:r>
      <w:r w:rsidRPr="004F7439">
        <w:br/>
        <w:t>Coastal Erosion,</w:t>
      </w:r>
      <w:r w:rsidR="00CB5AC0" w:rsidRPr="004F7439">
        <w:t xml:space="preserve"> </w:t>
      </w:r>
      <w:r w:rsidR="00B67D02" w:rsidRPr="004F7439">
        <w:t>Landsat</w:t>
      </w:r>
      <w:r w:rsidRPr="004F7439">
        <w:t xml:space="preserve"> Imagery, </w:t>
      </w:r>
      <w:r w:rsidR="00CB5AC0" w:rsidRPr="004F7439">
        <w:t>LULC change, Machine Learning, Remote Sensing, Shoreline Change</w:t>
      </w:r>
    </w:p>
    <w:p w14:paraId="64002E33" w14:textId="77777777" w:rsidR="002B7259" w:rsidRPr="004F7439" w:rsidRDefault="002B7259" w:rsidP="00FB1538">
      <w:pPr>
        <w:spacing w:line="360" w:lineRule="auto"/>
        <w:jc w:val="both"/>
        <w:rPr>
          <w:rFonts w:ascii="Times New Roman" w:hAnsi="Times New Roman" w:cs="Times New Roman"/>
          <w:sz w:val="24"/>
          <w:szCs w:val="24"/>
        </w:rPr>
      </w:pPr>
    </w:p>
    <w:p w14:paraId="13805B63" w14:textId="77777777" w:rsidR="00C72CF1" w:rsidRPr="004F7439" w:rsidRDefault="00C72CF1" w:rsidP="00FB1538">
      <w:pPr>
        <w:spacing w:line="360" w:lineRule="auto"/>
        <w:jc w:val="both"/>
        <w:rPr>
          <w:rFonts w:ascii="Times New Roman" w:hAnsi="Times New Roman" w:cs="Times New Roman"/>
          <w:sz w:val="24"/>
          <w:szCs w:val="24"/>
        </w:rPr>
      </w:pPr>
    </w:p>
    <w:p w14:paraId="55923079" w14:textId="200C50B1" w:rsidR="00FC3D2B" w:rsidRPr="004F7439" w:rsidRDefault="008357BB" w:rsidP="00FB1538">
      <w:pPr>
        <w:spacing w:line="360" w:lineRule="auto"/>
        <w:jc w:val="both"/>
        <w:rPr>
          <w:rFonts w:ascii="Times New Roman" w:hAnsi="Times New Roman" w:cs="Times New Roman"/>
          <w:b/>
          <w:bCs/>
          <w:sz w:val="24"/>
          <w:szCs w:val="24"/>
        </w:rPr>
      </w:pPr>
      <w:r w:rsidRPr="004F7439">
        <w:rPr>
          <w:rFonts w:ascii="Times New Roman" w:hAnsi="Times New Roman" w:cs="Times New Roman"/>
          <w:sz w:val="24"/>
          <w:szCs w:val="24"/>
        </w:rPr>
        <w:br/>
      </w:r>
      <w:r w:rsidR="00FC3D2B" w:rsidRPr="004F7439">
        <w:rPr>
          <w:rFonts w:ascii="Times New Roman" w:hAnsi="Times New Roman" w:cs="Times New Roman"/>
          <w:b/>
          <w:bCs/>
          <w:sz w:val="24"/>
          <w:szCs w:val="24"/>
        </w:rPr>
        <w:t>1. Introduction</w:t>
      </w:r>
    </w:p>
    <w:p w14:paraId="54D4757A" w14:textId="77777777" w:rsidR="006D2371" w:rsidRPr="006D2371" w:rsidRDefault="006D2371" w:rsidP="006D2371">
      <w:pPr>
        <w:pStyle w:val="NormalWeb"/>
        <w:spacing w:line="360" w:lineRule="auto"/>
        <w:jc w:val="both"/>
      </w:pPr>
      <w:r w:rsidRPr="006D2371">
        <w:t>Coastal zones are globally recognized as some of the most dynamic and ecologically sensitive environments, functioning as transitional interfaces between land and ocean while supporting over 40% of the world’s population [1–4]. These regions host rich biodiversity, critical cultural assets, and numerous economic activities, yet they are increasingly threatened by natural and anthropogenic pressures [5,6]. Coastal erosion has emerged as a significant hazard worldwide, contributing to habitat degradation, infrastructure loss, and socio-economic instability [7,8]. Climate projections from the Intergovernmental Panel on Climate Change (IPCC) indicate that global sea levels may rise by 0.26–0.77 m by the year 2100, thereby intensifying erosion risks in vulnerable coastal areas [9]. Recent global assessments reveal that more than 24% of sandy shorelines are retreating at rates exceeding 0.5 m/year [6], with accelerated erosion observed in South/Southeast Asia, West Africa, and parts of Europe due to sediment starvation, river damming, unregulated coastal development, and climate-induced sea-level rise [10,3,4]. These risks are further exacerbated in developing nations where adaptive capacity is limited and exposure to hazards is high [11–13].</w:t>
      </w:r>
    </w:p>
    <w:p w14:paraId="75ABADCC" w14:textId="24DE9B3C" w:rsidR="006D2371" w:rsidRPr="006D2371" w:rsidRDefault="006D2371" w:rsidP="006D2371">
      <w:pPr>
        <w:pStyle w:val="NormalWeb"/>
        <w:spacing w:line="360" w:lineRule="auto"/>
        <w:jc w:val="both"/>
      </w:pPr>
      <w:r w:rsidRPr="006D2371">
        <w:t xml:space="preserve">The Niger Delta region of Nigeria typifies these vulnerabilities, with its low-lying terrain, extensive mangrove forests, and dynamic sedimentary systems making it highly susceptible to shoreline retreat [14–16]. Decades of hydrocarbon exploration, dredging, mangrove deforestation, and poorly regulated development have altered sediment dynamics and disrupted natural coastal processes, resulting in widespread and persistent erosion [17–19]. Traditional shoreline monitoring </w:t>
      </w:r>
      <w:r w:rsidRPr="006D2371">
        <w:lastRenderedPageBreak/>
        <w:t>approaches—such as field surveys and aerial photography</w:t>
      </w:r>
      <w:r w:rsidRPr="004F7439">
        <w:t xml:space="preserve"> </w:t>
      </w:r>
      <w:r w:rsidRPr="006D2371">
        <w:t>though valuable, are often costly, logistically demanding, and spatially constrained [20–22]. Advances in remote sensing (RS) and Geographic Information Systems (GIS) now allow for multi-temporal shoreline extraction at regional scales [23–25]. However, while tools like the Digital Shoreline Analysis System (DSAS) offer robust historical assessments [26,27], they lack the capacity to accurately forecast future shoreline positions needed for evidence-based planning [28]. Recent developments in machine learning (ML) present a promising alternative, enabling the modelling of nonlinear and multi-factor environmental systems using algorithms such as Support Vector Machines (SVM), Random Forest (RF), and Long Short-Term Memory (LSTM) networks [29–35]. Despite these advances, their application in coastal systems across West Africa remains limited due to sparse historical datasets, poor monitoring infrastructure, and methodological gaps [33].</w:t>
      </w:r>
    </w:p>
    <w:p w14:paraId="56375B33" w14:textId="77777777" w:rsidR="006D2371" w:rsidRDefault="006D2371" w:rsidP="006D2371">
      <w:pPr>
        <w:pStyle w:val="NormalWeb"/>
        <w:spacing w:line="360" w:lineRule="auto"/>
        <w:jc w:val="both"/>
      </w:pPr>
      <w:r w:rsidRPr="006D2371">
        <w:t>Addressing these challenges is particularly important in Nigeria’s Niger Delta, where the impacts of rising seas, land subsidence, sediment deficits, and ecosystem degradation pose severe environmental and socio-economic risks. This study therefore integrates multi-temporal RS–GIS datasets with machine learning to quantify historical shoreline change, identify key environmental and anthropogenic drivers, and develop a predictive framework for future shoreline displacement in Ogu/Bolo, Niger Delta. The novelty of the study lies in its hybrid methodological framework, which (</w:t>
      </w:r>
      <w:proofErr w:type="spellStart"/>
      <w:r w:rsidRPr="006D2371">
        <w:t>i</w:t>
      </w:r>
      <w:proofErr w:type="spellEnd"/>
      <w:r w:rsidRPr="006D2371">
        <w:t>) combines DSAS-derived metrics with ML-based predictive modelling; (ii) incorporates ecological indicators such as mangrove extent, NDVI, elevation, and slope; and (iii) applies explainable ML tools to identify the most influential drivers. This integrated workflow provides a scalable and transferable model suitable for data-scarce tropical deltas and other geological terranes facing similar erosion pressures. The study’s specific objectives are to: (1) quantify multi-decadal shoreline changes (1984–2024) using DSAS; (2) develop and validate ML models (SVM, RF, LSTM) to predict shoreline positions up to 2044; and (3) identify and evaluate the environmental and human factors influencing shoreline dynamics. The outcomes contribute to coastal geomorphology, hazard modelling, and climate resilience research by offering a science-driven, replicable approach for shoreline prediction and integrated coastal zone management (ICZM).</w:t>
      </w:r>
    </w:p>
    <w:p w14:paraId="465AEFF3" w14:textId="77777777" w:rsidR="00EA0DBD" w:rsidRDefault="00EA0DBD" w:rsidP="006D2371">
      <w:pPr>
        <w:pStyle w:val="NormalWeb"/>
        <w:spacing w:line="360" w:lineRule="auto"/>
        <w:jc w:val="both"/>
      </w:pPr>
    </w:p>
    <w:p w14:paraId="7ECD75B6" w14:textId="77777777" w:rsidR="00EA0DBD" w:rsidRPr="006D2371" w:rsidRDefault="00EA0DBD" w:rsidP="006D2371">
      <w:pPr>
        <w:pStyle w:val="NormalWeb"/>
        <w:spacing w:line="360" w:lineRule="auto"/>
        <w:jc w:val="both"/>
      </w:pPr>
    </w:p>
    <w:p w14:paraId="50532E5A" w14:textId="77777777" w:rsidR="001763F3" w:rsidRPr="004F7439" w:rsidRDefault="008357BB" w:rsidP="00C72CF1">
      <w:pPr>
        <w:pStyle w:val="NormalWeb"/>
        <w:spacing w:line="360" w:lineRule="auto"/>
        <w:jc w:val="both"/>
        <w:rPr>
          <w:rStyle w:val="Strong"/>
        </w:rPr>
      </w:pPr>
      <w:r w:rsidRPr="004F7439">
        <w:rPr>
          <w:rStyle w:val="Strong"/>
        </w:rPr>
        <w:lastRenderedPageBreak/>
        <w:t>2</w:t>
      </w:r>
      <w:r w:rsidR="007C42F1" w:rsidRPr="004F7439">
        <w:rPr>
          <w:rStyle w:val="Strong"/>
        </w:rPr>
        <w:t xml:space="preserve"> </w:t>
      </w:r>
      <w:r w:rsidRPr="004F7439">
        <w:rPr>
          <w:rStyle w:val="Strong"/>
        </w:rPr>
        <w:t>Study Area</w:t>
      </w:r>
    </w:p>
    <w:p w14:paraId="04CED992" w14:textId="0DFA2467" w:rsidR="00C72CF1" w:rsidRPr="004F7439" w:rsidRDefault="00C72CF1" w:rsidP="00C72CF1">
      <w:pPr>
        <w:pStyle w:val="NormalWeb"/>
        <w:spacing w:line="360" w:lineRule="auto"/>
        <w:jc w:val="both"/>
        <w:rPr>
          <w:b/>
          <w:bCs/>
        </w:rPr>
      </w:pPr>
      <w:r w:rsidRPr="004F7439">
        <w:t xml:space="preserve">Ogu/Bolo Local Government Area (LGA) is in Rivers State, Nigeria, and forms part of the ecologically and socio-economically significant Niger Delta region. The Niger Delta is among the world’s largest and most dynamic deltas, consisting of an intricate network of rivers, creeks, estuaries, and extensive mangrove forests </w:t>
      </w:r>
      <w:r w:rsidR="00671D6C" w:rsidRPr="004F7439">
        <w:t>[5,3]</w:t>
      </w:r>
      <w:r w:rsidRPr="004F7439">
        <w:t>. Ogu/Bolo covers an estimated area of about 89 square kilometers, geographically situated between latitudes 4°33’N to 4°47’N and longitudes 6°50’E to 7°10’E (Figure 1). The area’s low-lying terrain, with elevations close to sea level, makes it highly vulnerable to tidal influences, storm surges, sea-level rise, and coastal erosion</w:t>
      </w:r>
      <w:r w:rsidR="00671D6C" w:rsidRPr="004F7439">
        <w:t xml:space="preserve"> [36]</w:t>
      </w:r>
      <w:r w:rsidRPr="004F7439">
        <w:t>.</w:t>
      </w:r>
      <w:r w:rsidR="001F1A4A" w:rsidRPr="004F7439">
        <w:t xml:space="preserve"> </w:t>
      </w:r>
      <w:r w:rsidRPr="004F7439">
        <w:t xml:space="preserve">The climate is typically tropical, characterized by two main seasons: a rainy season lasting from March to October and a dry season from November to February. The region receives an average annual rainfall of approximately 2,500 to 3,000 millimeters, which drives extensive river discharge and sediment transport </w:t>
      </w:r>
      <w:r w:rsidR="003A22DC" w:rsidRPr="004F7439">
        <w:t>[</w:t>
      </w:r>
      <w:r w:rsidR="00671D6C" w:rsidRPr="004F7439">
        <w:t>37]</w:t>
      </w:r>
      <w:r w:rsidR="003D1646" w:rsidRPr="004F7439">
        <w:t xml:space="preserve">. </w:t>
      </w:r>
      <w:r w:rsidRPr="004F7439">
        <w:t xml:space="preserve">Temperatures generally range between 24°C and 32°C, while relative humidity often exceeds 80% throughout the year </w:t>
      </w:r>
      <w:r w:rsidR="00671D6C" w:rsidRPr="004F7439">
        <w:t>[7]</w:t>
      </w:r>
      <w:r w:rsidRPr="004F7439">
        <w:t>.</w:t>
      </w:r>
    </w:p>
    <w:p w14:paraId="1C63D1E3" w14:textId="0C488D4D" w:rsidR="00C72CF1" w:rsidRPr="004F7439" w:rsidRDefault="00C72CF1" w:rsidP="00C72CF1">
      <w:pPr>
        <w:pStyle w:val="NormalWeb"/>
        <w:spacing w:line="360" w:lineRule="auto"/>
        <w:jc w:val="both"/>
      </w:pPr>
      <w:r w:rsidRPr="004F7439">
        <w:t xml:space="preserve">Ecologically, Ogu/Bolo hosts rich mangrove ecosystems that play crucial roles in shoreline stabilization, biodiversity support, and provision of livelihood resources for local communities </w:t>
      </w:r>
      <w:r w:rsidR="00671D6C" w:rsidRPr="004F7439">
        <w:t>[38,39]</w:t>
      </w:r>
      <w:r w:rsidRPr="004F7439">
        <w:t xml:space="preserve">. However, these ecosystems face increasing threats from anthropogenic pressures such as urbanization, sand mining, and deforestation. The removal of mangrove vegetation has been shown to accelerate shoreline retreat, as the loss of root networks reduces natural protection against wave energy and sediment erosion </w:t>
      </w:r>
      <w:r w:rsidR="00780840" w:rsidRPr="004F7439">
        <w:t>[39]</w:t>
      </w:r>
      <w:r w:rsidRPr="004F7439">
        <w:t>.</w:t>
      </w:r>
      <w:r w:rsidR="001F1A4A" w:rsidRPr="004F7439">
        <w:t xml:space="preserve"> </w:t>
      </w:r>
      <w:r w:rsidRPr="004F7439">
        <w:t xml:space="preserve">Socio-economically, the inhabitants of Ogu/Bolo rely heavily on artisanal fishing, subsistence farming, and small-scale trading, while recent years have seen expansion into commerce, infrastructure development, and land reclamation </w:t>
      </w:r>
      <w:r w:rsidR="00780840" w:rsidRPr="004F7439">
        <w:t>[40.41]</w:t>
      </w:r>
      <w:r w:rsidRPr="004F7439">
        <w:t xml:space="preserve">. Such unregulated expansion often encroaches upon vulnerable coastal areas, intensifying the impacts of erosion and exposing communities to greater risks. Historical accounts and localized studies indicate consistent shoreline retreat, in some cases amounting to several meters per year, resulting in displacement of households, loss of agricultural land, and damage to infrastructure such as schools, health centers, and transportation networks </w:t>
      </w:r>
      <w:r w:rsidR="009C2307" w:rsidRPr="004F7439">
        <w:t>[6]</w:t>
      </w:r>
      <w:r w:rsidRPr="004F7439">
        <w:t>.</w:t>
      </w:r>
      <w:r w:rsidR="001F1A4A" w:rsidRPr="004F7439">
        <w:t xml:space="preserve"> </w:t>
      </w:r>
      <w:r w:rsidRPr="004F7439">
        <w:t xml:space="preserve">Geologically, the Niger Delta is composed largely of unconsolidated sediments sands, silts, and clays deposited by the Niger River and its distributaries. These materials are inherently erodible, making shorelines highly susceptible to hydrodynamic forces such as waves, tides, and currents </w:t>
      </w:r>
      <w:r w:rsidR="009C2307" w:rsidRPr="004F7439">
        <w:t>[42]</w:t>
      </w:r>
      <w:r w:rsidRPr="004F7439">
        <w:t xml:space="preserve">. Seasonal variability in sediment supply, compounded by upstream damming and land-use change, further influences erosion dynamics and shoreline </w:t>
      </w:r>
      <w:r w:rsidRPr="004F7439">
        <w:lastRenderedPageBreak/>
        <w:t xml:space="preserve">instability </w:t>
      </w:r>
      <w:r w:rsidR="009C2307" w:rsidRPr="004F7439">
        <w:t>[4]</w:t>
      </w:r>
      <w:r w:rsidRPr="004F7439">
        <w:t>. Given its ecological fragility, socio-economic significance, and heightened vulnerability to environmental change, Ogu/Bolo represents a critical case study for advancing knowledge on coastal erosion in the Niger Delta. Employing machine learning techniques to predict shoreline changes in this context offers valuable insights for policymakers and planners seeking sustainable coastal zone management strategies.</w:t>
      </w:r>
    </w:p>
    <w:p w14:paraId="304991CC" w14:textId="36D0A2C4" w:rsidR="007C42F1" w:rsidRPr="004F7439" w:rsidRDefault="004B7C43" w:rsidP="00C72CF1">
      <w:pPr>
        <w:pStyle w:val="NormalWeb"/>
        <w:spacing w:line="360" w:lineRule="auto"/>
        <w:jc w:val="both"/>
      </w:pPr>
      <w:r w:rsidRPr="004F7439">
        <w:rPr>
          <w:noProof/>
        </w:rPr>
        <w:drawing>
          <wp:inline distT="0" distB="0" distL="0" distR="0" wp14:anchorId="7D00FF2F" wp14:editId="43251388">
            <wp:extent cx="6115050" cy="44596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5050" cy="4459676"/>
                    </a:xfrm>
                    <a:prstGeom prst="rect">
                      <a:avLst/>
                    </a:prstGeom>
                  </pic:spPr>
                </pic:pic>
              </a:graphicData>
            </a:graphic>
          </wp:inline>
        </w:drawing>
      </w:r>
    </w:p>
    <w:p w14:paraId="6CC063FA" w14:textId="56617061" w:rsidR="00D82C59" w:rsidRPr="004F7439" w:rsidRDefault="007C42F1" w:rsidP="00FB1538">
      <w:pPr>
        <w:pStyle w:val="NormalWeb"/>
        <w:spacing w:line="360" w:lineRule="auto"/>
        <w:jc w:val="both"/>
        <w:rPr>
          <w:rStyle w:val="Strong"/>
          <w:b w:val="0"/>
          <w:bCs w:val="0"/>
        </w:rPr>
      </w:pPr>
      <w:r w:rsidRPr="004F7439">
        <w:t>Figure 1: Location map of study area</w:t>
      </w:r>
    </w:p>
    <w:p w14:paraId="59162B42" w14:textId="2346C355" w:rsidR="008357BB" w:rsidRPr="004F7439" w:rsidRDefault="007C42F1" w:rsidP="00FB1538">
      <w:pPr>
        <w:pStyle w:val="NormalWeb"/>
        <w:spacing w:line="360" w:lineRule="auto"/>
        <w:jc w:val="both"/>
      </w:pPr>
      <w:r w:rsidRPr="004F7439">
        <w:rPr>
          <w:rStyle w:val="Strong"/>
        </w:rPr>
        <w:t>3. Materials and Methods</w:t>
      </w:r>
    </w:p>
    <w:p w14:paraId="6E1DABD4" w14:textId="77777777" w:rsidR="007D00FE" w:rsidRPr="004F7439" w:rsidRDefault="007D00FE" w:rsidP="00FB1538">
      <w:pPr>
        <w:pStyle w:val="FirstParagraph"/>
        <w:spacing w:line="360" w:lineRule="auto"/>
        <w:jc w:val="both"/>
        <w:rPr>
          <w:rFonts w:cs="Times New Roman"/>
        </w:rPr>
      </w:pPr>
      <w:r w:rsidRPr="004F7439">
        <w:rPr>
          <w:rFonts w:cs="Times New Roman"/>
        </w:rPr>
        <w:t>3.1 Data Collection</w:t>
      </w:r>
    </w:p>
    <w:p w14:paraId="18054566" w14:textId="60DD283B" w:rsidR="00AC04C1" w:rsidRPr="004F7439" w:rsidRDefault="00C72CF1" w:rsidP="00AC04C1">
      <w:pPr>
        <w:pStyle w:val="FirstParagraph"/>
        <w:jc w:val="both"/>
        <w:rPr>
          <w:rFonts w:cs="Times New Roman"/>
        </w:rPr>
      </w:pPr>
      <w:r w:rsidRPr="004F7439">
        <w:rPr>
          <w:rFonts w:cs="Times New Roman"/>
        </w:rPr>
        <w:t xml:space="preserve">To construct a high-resolution shoreline, change prediction model, we integrated multi-source datasets including satellite imagery, digital elevation models, in-situ shoreline GPS surveys, and environmental covariates </w:t>
      </w:r>
      <w:r w:rsidR="009C2307" w:rsidRPr="004F7439">
        <w:rPr>
          <w:rFonts w:cs="Times New Roman"/>
        </w:rPr>
        <w:t>[7,</w:t>
      </w:r>
      <w:r w:rsidR="006E4040" w:rsidRPr="004F7439">
        <w:rPr>
          <w:rFonts w:cs="Times New Roman"/>
        </w:rPr>
        <w:t xml:space="preserve"> </w:t>
      </w:r>
      <w:r w:rsidR="009C2307" w:rsidRPr="004F7439">
        <w:rPr>
          <w:rFonts w:cs="Times New Roman"/>
        </w:rPr>
        <w:t>4]</w:t>
      </w:r>
      <w:r w:rsidRPr="004F7439">
        <w:rPr>
          <w:rFonts w:cs="Times New Roman"/>
        </w:rPr>
        <w:t xml:space="preserve">. </w:t>
      </w:r>
      <w:r w:rsidR="005141AD" w:rsidRPr="004F7439">
        <w:rPr>
          <w:rFonts w:cs="Times New Roman"/>
        </w:rPr>
        <w:t>Table 1</w:t>
      </w:r>
      <w:r w:rsidRPr="004F7439">
        <w:rPr>
          <w:rFonts w:cs="Times New Roman"/>
        </w:rPr>
        <w:t xml:space="preserve"> summarizes the data sets used in this study. </w:t>
      </w:r>
    </w:p>
    <w:p w14:paraId="58857808" w14:textId="5DF8181E" w:rsidR="00AC04C1" w:rsidRPr="004F7439" w:rsidRDefault="005141AD" w:rsidP="00FB1538">
      <w:pPr>
        <w:pStyle w:val="BodyText"/>
        <w:spacing w:line="360" w:lineRule="auto"/>
        <w:jc w:val="both"/>
        <w:rPr>
          <w:rFonts w:cs="Times New Roman"/>
        </w:rPr>
      </w:pPr>
      <w:r w:rsidRPr="004F7439">
        <w:rPr>
          <w:rFonts w:cs="Times New Roman"/>
        </w:rPr>
        <w:lastRenderedPageBreak/>
        <w:t>Table 1</w:t>
      </w:r>
      <w:r w:rsidR="00AC04C1" w:rsidRPr="004F7439">
        <w:rPr>
          <w:rFonts w:cs="Times New Roman"/>
        </w:rPr>
        <w:t>: Landsat Satellite Data Sources and Acquisition Details</w:t>
      </w:r>
    </w:p>
    <w:tbl>
      <w:tblPr>
        <w:tblStyle w:val="Table"/>
        <w:tblW w:w="10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1260"/>
        <w:gridCol w:w="1890"/>
        <w:gridCol w:w="643"/>
        <w:gridCol w:w="788"/>
        <w:gridCol w:w="2430"/>
        <w:gridCol w:w="3415"/>
      </w:tblGrid>
      <w:tr w:rsidR="00D82C59" w:rsidRPr="004F7439" w14:paraId="51482C90" w14:textId="77777777" w:rsidTr="006E4040">
        <w:trPr>
          <w:cnfStyle w:val="100000000000" w:firstRow="1" w:lastRow="0" w:firstColumn="0" w:lastColumn="0" w:oddVBand="0" w:evenVBand="0" w:oddHBand="0" w:evenHBand="0" w:firstRowFirstColumn="0" w:firstRowLastColumn="0" w:lastRowFirstColumn="0" w:lastRowLastColumn="0"/>
          <w:tblHeader/>
        </w:trPr>
        <w:tc>
          <w:tcPr>
            <w:tcW w:w="1260" w:type="dxa"/>
            <w:tcBorders>
              <w:top w:val="single" w:sz="4" w:space="0" w:color="auto"/>
              <w:bottom w:val="single" w:sz="4" w:space="0" w:color="auto"/>
            </w:tcBorders>
          </w:tcPr>
          <w:p w14:paraId="3C3F7FF9" w14:textId="77777777" w:rsidR="00AC04C1" w:rsidRPr="004F7439" w:rsidRDefault="00AC04C1" w:rsidP="001356C3">
            <w:pPr>
              <w:pStyle w:val="Compact"/>
            </w:pPr>
            <w:r w:rsidRPr="004F7439">
              <w:t>Satellite</w:t>
            </w:r>
          </w:p>
        </w:tc>
        <w:tc>
          <w:tcPr>
            <w:tcW w:w="1890" w:type="dxa"/>
            <w:tcBorders>
              <w:top w:val="single" w:sz="4" w:space="0" w:color="auto"/>
              <w:bottom w:val="single" w:sz="4" w:space="0" w:color="auto"/>
            </w:tcBorders>
          </w:tcPr>
          <w:p w14:paraId="6B1D352B" w14:textId="77777777" w:rsidR="00AC04C1" w:rsidRPr="004F7439" w:rsidRDefault="00AC04C1" w:rsidP="001356C3">
            <w:pPr>
              <w:pStyle w:val="Compact"/>
            </w:pPr>
            <w:r w:rsidRPr="004F7439">
              <w:t>Date Acquired</w:t>
            </w:r>
          </w:p>
        </w:tc>
        <w:tc>
          <w:tcPr>
            <w:tcW w:w="0" w:type="auto"/>
            <w:tcBorders>
              <w:top w:val="single" w:sz="4" w:space="0" w:color="auto"/>
              <w:bottom w:val="single" w:sz="4" w:space="0" w:color="auto"/>
            </w:tcBorders>
          </w:tcPr>
          <w:p w14:paraId="5A8D97EC" w14:textId="77777777" w:rsidR="00AC04C1" w:rsidRPr="004F7439" w:rsidRDefault="00AC04C1" w:rsidP="001356C3">
            <w:pPr>
              <w:pStyle w:val="Compact"/>
            </w:pPr>
            <w:r w:rsidRPr="004F7439">
              <w:t>Path</w:t>
            </w:r>
          </w:p>
        </w:tc>
        <w:tc>
          <w:tcPr>
            <w:tcW w:w="788" w:type="dxa"/>
            <w:tcBorders>
              <w:top w:val="single" w:sz="4" w:space="0" w:color="auto"/>
              <w:bottom w:val="single" w:sz="4" w:space="0" w:color="auto"/>
            </w:tcBorders>
          </w:tcPr>
          <w:p w14:paraId="050A28C2" w14:textId="77777777" w:rsidR="00AC04C1" w:rsidRPr="004F7439" w:rsidRDefault="00AC04C1" w:rsidP="001356C3">
            <w:pPr>
              <w:pStyle w:val="Compact"/>
            </w:pPr>
            <w:r w:rsidRPr="004F7439">
              <w:t>Row</w:t>
            </w:r>
          </w:p>
        </w:tc>
        <w:tc>
          <w:tcPr>
            <w:tcW w:w="2430" w:type="dxa"/>
            <w:tcBorders>
              <w:top w:val="single" w:sz="4" w:space="0" w:color="auto"/>
              <w:bottom w:val="single" w:sz="4" w:space="0" w:color="auto"/>
            </w:tcBorders>
          </w:tcPr>
          <w:p w14:paraId="71CA3CCA" w14:textId="77777777" w:rsidR="00AC04C1" w:rsidRPr="004F7439" w:rsidRDefault="00AC04C1" w:rsidP="001356C3">
            <w:pPr>
              <w:pStyle w:val="Compact"/>
            </w:pPr>
            <w:r w:rsidRPr="004F7439">
              <w:t>Spatial Resolution (m)</w:t>
            </w:r>
          </w:p>
        </w:tc>
        <w:tc>
          <w:tcPr>
            <w:tcW w:w="3415" w:type="dxa"/>
            <w:tcBorders>
              <w:top w:val="single" w:sz="4" w:space="0" w:color="auto"/>
              <w:bottom w:val="single" w:sz="4" w:space="0" w:color="auto"/>
            </w:tcBorders>
          </w:tcPr>
          <w:p w14:paraId="768B18ED" w14:textId="77777777" w:rsidR="00AC04C1" w:rsidRPr="004F7439" w:rsidRDefault="00AC04C1" w:rsidP="001356C3">
            <w:pPr>
              <w:pStyle w:val="Compact"/>
            </w:pPr>
            <w:r w:rsidRPr="004F7439">
              <w:t>Data Sources</w:t>
            </w:r>
          </w:p>
        </w:tc>
      </w:tr>
      <w:tr w:rsidR="00D82C59" w:rsidRPr="004F7439" w14:paraId="3331C907" w14:textId="77777777" w:rsidTr="006E4040">
        <w:tc>
          <w:tcPr>
            <w:tcW w:w="1260" w:type="dxa"/>
            <w:tcBorders>
              <w:top w:val="single" w:sz="4" w:space="0" w:color="auto"/>
            </w:tcBorders>
          </w:tcPr>
          <w:p w14:paraId="58E282E0" w14:textId="77777777" w:rsidR="00AC04C1" w:rsidRPr="004F7439" w:rsidRDefault="00AC04C1" w:rsidP="001356C3">
            <w:pPr>
              <w:pStyle w:val="Compact"/>
            </w:pPr>
            <w:r w:rsidRPr="004F7439">
              <w:t>Landsat 1</w:t>
            </w:r>
          </w:p>
        </w:tc>
        <w:tc>
          <w:tcPr>
            <w:tcW w:w="1890" w:type="dxa"/>
            <w:tcBorders>
              <w:top w:val="single" w:sz="4" w:space="0" w:color="auto"/>
            </w:tcBorders>
          </w:tcPr>
          <w:p w14:paraId="04C3C12B" w14:textId="77777777" w:rsidR="00AC04C1" w:rsidRPr="004F7439" w:rsidRDefault="00AC04C1" w:rsidP="001356C3">
            <w:pPr>
              <w:pStyle w:val="Compact"/>
            </w:pPr>
            <w:r w:rsidRPr="004F7439">
              <w:t>24/12/1974</w:t>
            </w:r>
          </w:p>
        </w:tc>
        <w:tc>
          <w:tcPr>
            <w:tcW w:w="0" w:type="auto"/>
            <w:tcBorders>
              <w:top w:val="single" w:sz="4" w:space="0" w:color="auto"/>
            </w:tcBorders>
          </w:tcPr>
          <w:p w14:paraId="64D63069" w14:textId="77777777" w:rsidR="00AC04C1" w:rsidRPr="004F7439" w:rsidRDefault="00AC04C1" w:rsidP="001356C3">
            <w:pPr>
              <w:pStyle w:val="Compact"/>
            </w:pPr>
            <w:r w:rsidRPr="004F7439">
              <w:t>189</w:t>
            </w:r>
          </w:p>
        </w:tc>
        <w:tc>
          <w:tcPr>
            <w:tcW w:w="788" w:type="dxa"/>
            <w:tcBorders>
              <w:top w:val="single" w:sz="4" w:space="0" w:color="auto"/>
            </w:tcBorders>
          </w:tcPr>
          <w:p w14:paraId="080C2947" w14:textId="77777777" w:rsidR="00AC04C1" w:rsidRPr="004F7439" w:rsidRDefault="00AC04C1" w:rsidP="001356C3">
            <w:pPr>
              <w:pStyle w:val="Compact"/>
            </w:pPr>
            <w:r w:rsidRPr="004F7439">
              <w:t>56</w:t>
            </w:r>
          </w:p>
        </w:tc>
        <w:tc>
          <w:tcPr>
            <w:tcW w:w="2430" w:type="dxa"/>
            <w:tcBorders>
              <w:top w:val="single" w:sz="4" w:space="0" w:color="auto"/>
            </w:tcBorders>
          </w:tcPr>
          <w:p w14:paraId="5598494E" w14:textId="77777777" w:rsidR="00AC04C1" w:rsidRPr="004F7439" w:rsidRDefault="00AC04C1" w:rsidP="001356C3">
            <w:pPr>
              <w:pStyle w:val="Compact"/>
            </w:pPr>
            <w:r w:rsidRPr="004F7439">
              <w:t>80</w:t>
            </w:r>
          </w:p>
        </w:tc>
        <w:tc>
          <w:tcPr>
            <w:tcW w:w="3415" w:type="dxa"/>
            <w:tcBorders>
              <w:top w:val="single" w:sz="4" w:space="0" w:color="auto"/>
            </w:tcBorders>
          </w:tcPr>
          <w:p w14:paraId="4E411E3C" w14:textId="77777777" w:rsidR="00AC04C1" w:rsidRPr="004F7439" w:rsidRDefault="00AC04C1" w:rsidP="001356C3">
            <w:pPr>
              <w:pStyle w:val="Compact"/>
            </w:pPr>
            <w:r w:rsidRPr="004F7439">
              <w:t>USGS Landsat Archive – MSS Bands (4: Green, 5: Red, 6: Near-IR)</w:t>
            </w:r>
          </w:p>
        </w:tc>
      </w:tr>
      <w:tr w:rsidR="00D82C59" w:rsidRPr="004F7439" w14:paraId="6458B516" w14:textId="77777777" w:rsidTr="006E4040">
        <w:tc>
          <w:tcPr>
            <w:tcW w:w="1260" w:type="dxa"/>
          </w:tcPr>
          <w:p w14:paraId="17F9D43B" w14:textId="77777777" w:rsidR="00AC04C1" w:rsidRPr="004F7439" w:rsidRDefault="00AC04C1" w:rsidP="001356C3">
            <w:pPr>
              <w:pStyle w:val="Compact"/>
            </w:pPr>
            <w:r w:rsidRPr="004F7439">
              <w:t>Landsat 4</w:t>
            </w:r>
          </w:p>
        </w:tc>
        <w:tc>
          <w:tcPr>
            <w:tcW w:w="1890" w:type="dxa"/>
          </w:tcPr>
          <w:p w14:paraId="664FA83C" w14:textId="77777777" w:rsidR="00AC04C1" w:rsidRPr="004F7439" w:rsidRDefault="00AC04C1" w:rsidP="001356C3">
            <w:pPr>
              <w:pStyle w:val="Compact"/>
            </w:pPr>
            <w:r w:rsidRPr="004F7439">
              <w:t>21/12/1984</w:t>
            </w:r>
          </w:p>
        </w:tc>
        <w:tc>
          <w:tcPr>
            <w:tcW w:w="0" w:type="auto"/>
          </w:tcPr>
          <w:p w14:paraId="18F5E69B" w14:textId="77777777" w:rsidR="00AC04C1" w:rsidRPr="004F7439" w:rsidRDefault="00AC04C1" w:rsidP="001356C3">
            <w:pPr>
              <w:pStyle w:val="Compact"/>
            </w:pPr>
            <w:r w:rsidRPr="004F7439">
              <w:t>189</w:t>
            </w:r>
          </w:p>
        </w:tc>
        <w:tc>
          <w:tcPr>
            <w:tcW w:w="788" w:type="dxa"/>
          </w:tcPr>
          <w:p w14:paraId="2C9C95DC" w14:textId="77777777" w:rsidR="00AC04C1" w:rsidRPr="004F7439" w:rsidRDefault="00AC04C1" w:rsidP="001356C3">
            <w:pPr>
              <w:pStyle w:val="Compact"/>
            </w:pPr>
            <w:r w:rsidRPr="004F7439">
              <w:t>56</w:t>
            </w:r>
          </w:p>
        </w:tc>
        <w:tc>
          <w:tcPr>
            <w:tcW w:w="2430" w:type="dxa"/>
          </w:tcPr>
          <w:p w14:paraId="0E2DF2B0" w14:textId="77777777" w:rsidR="00AC04C1" w:rsidRPr="004F7439" w:rsidRDefault="00AC04C1" w:rsidP="001356C3">
            <w:pPr>
              <w:pStyle w:val="Compact"/>
            </w:pPr>
            <w:r w:rsidRPr="004F7439">
              <w:t>30</w:t>
            </w:r>
          </w:p>
        </w:tc>
        <w:tc>
          <w:tcPr>
            <w:tcW w:w="3415" w:type="dxa"/>
          </w:tcPr>
          <w:p w14:paraId="13C414A5" w14:textId="77777777" w:rsidR="00AC04C1" w:rsidRPr="004F7439" w:rsidRDefault="00AC04C1" w:rsidP="001356C3">
            <w:pPr>
              <w:pStyle w:val="Compact"/>
            </w:pPr>
            <w:r w:rsidRPr="004F7439">
              <w:t>USGS Landsat Archive – TM Bands (1–7)</w:t>
            </w:r>
          </w:p>
        </w:tc>
      </w:tr>
      <w:tr w:rsidR="00D82C59" w:rsidRPr="004F7439" w14:paraId="2A79B94A" w14:textId="77777777" w:rsidTr="006E4040">
        <w:tc>
          <w:tcPr>
            <w:tcW w:w="1260" w:type="dxa"/>
          </w:tcPr>
          <w:p w14:paraId="3A280135" w14:textId="77777777" w:rsidR="00AC04C1" w:rsidRPr="004F7439" w:rsidRDefault="00AC04C1" w:rsidP="001356C3">
            <w:pPr>
              <w:pStyle w:val="Compact"/>
            </w:pPr>
            <w:r w:rsidRPr="004F7439">
              <w:t>Landsat 5</w:t>
            </w:r>
          </w:p>
        </w:tc>
        <w:tc>
          <w:tcPr>
            <w:tcW w:w="1890" w:type="dxa"/>
          </w:tcPr>
          <w:p w14:paraId="2BC31D88" w14:textId="77777777" w:rsidR="00AC04C1" w:rsidRPr="004F7439" w:rsidRDefault="00AC04C1" w:rsidP="001356C3">
            <w:pPr>
              <w:pStyle w:val="Compact"/>
            </w:pPr>
            <w:r w:rsidRPr="004F7439">
              <w:t>24/12/1994</w:t>
            </w:r>
          </w:p>
        </w:tc>
        <w:tc>
          <w:tcPr>
            <w:tcW w:w="0" w:type="auto"/>
          </w:tcPr>
          <w:p w14:paraId="7750A49F" w14:textId="77777777" w:rsidR="00AC04C1" w:rsidRPr="004F7439" w:rsidRDefault="00AC04C1" w:rsidP="001356C3">
            <w:pPr>
              <w:pStyle w:val="Compact"/>
            </w:pPr>
            <w:r w:rsidRPr="004F7439">
              <w:t>189</w:t>
            </w:r>
          </w:p>
        </w:tc>
        <w:tc>
          <w:tcPr>
            <w:tcW w:w="788" w:type="dxa"/>
          </w:tcPr>
          <w:p w14:paraId="6BC86D22" w14:textId="77777777" w:rsidR="00AC04C1" w:rsidRPr="004F7439" w:rsidRDefault="00AC04C1" w:rsidP="001356C3">
            <w:pPr>
              <w:pStyle w:val="Compact"/>
            </w:pPr>
            <w:r w:rsidRPr="004F7439">
              <w:t>56</w:t>
            </w:r>
          </w:p>
        </w:tc>
        <w:tc>
          <w:tcPr>
            <w:tcW w:w="2430" w:type="dxa"/>
          </w:tcPr>
          <w:p w14:paraId="030F977C" w14:textId="77777777" w:rsidR="00AC04C1" w:rsidRPr="004F7439" w:rsidRDefault="00AC04C1" w:rsidP="001356C3">
            <w:pPr>
              <w:pStyle w:val="Compact"/>
            </w:pPr>
            <w:r w:rsidRPr="004F7439">
              <w:t>30</w:t>
            </w:r>
          </w:p>
        </w:tc>
        <w:tc>
          <w:tcPr>
            <w:tcW w:w="3415" w:type="dxa"/>
          </w:tcPr>
          <w:p w14:paraId="08331358" w14:textId="77777777" w:rsidR="00AC04C1" w:rsidRPr="004F7439" w:rsidRDefault="00AC04C1" w:rsidP="001356C3">
            <w:pPr>
              <w:pStyle w:val="Compact"/>
            </w:pPr>
            <w:r w:rsidRPr="004F7439">
              <w:t>USGS Landsat Archive – TM Bands (1–7)</w:t>
            </w:r>
          </w:p>
        </w:tc>
      </w:tr>
      <w:tr w:rsidR="00D82C59" w:rsidRPr="004F7439" w14:paraId="76940F3A" w14:textId="77777777" w:rsidTr="006E4040">
        <w:tc>
          <w:tcPr>
            <w:tcW w:w="1260" w:type="dxa"/>
          </w:tcPr>
          <w:p w14:paraId="1AC61DB3" w14:textId="77777777" w:rsidR="00AC04C1" w:rsidRPr="004F7439" w:rsidRDefault="00AC04C1" w:rsidP="001356C3">
            <w:pPr>
              <w:pStyle w:val="Compact"/>
            </w:pPr>
            <w:r w:rsidRPr="004F7439">
              <w:t>Landsat 7</w:t>
            </w:r>
          </w:p>
        </w:tc>
        <w:tc>
          <w:tcPr>
            <w:tcW w:w="1890" w:type="dxa"/>
          </w:tcPr>
          <w:p w14:paraId="3D6E0DBE" w14:textId="77777777" w:rsidR="00AC04C1" w:rsidRPr="004F7439" w:rsidRDefault="00AC04C1" w:rsidP="001356C3">
            <w:pPr>
              <w:pStyle w:val="Compact"/>
            </w:pPr>
            <w:r w:rsidRPr="004F7439">
              <w:t>30/12/2004</w:t>
            </w:r>
          </w:p>
        </w:tc>
        <w:tc>
          <w:tcPr>
            <w:tcW w:w="0" w:type="auto"/>
          </w:tcPr>
          <w:p w14:paraId="42120C93" w14:textId="77777777" w:rsidR="00AC04C1" w:rsidRPr="004F7439" w:rsidRDefault="00AC04C1" w:rsidP="001356C3">
            <w:pPr>
              <w:pStyle w:val="Compact"/>
            </w:pPr>
            <w:r w:rsidRPr="004F7439">
              <w:t>189</w:t>
            </w:r>
          </w:p>
        </w:tc>
        <w:tc>
          <w:tcPr>
            <w:tcW w:w="788" w:type="dxa"/>
          </w:tcPr>
          <w:p w14:paraId="49793DC4" w14:textId="77777777" w:rsidR="00AC04C1" w:rsidRPr="004F7439" w:rsidRDefault="00AC04C1" w:rsidP="001356C3">
            <w:pPr>
              <w:pStyle w:val="Compact"/>
            </w:pPr>
            <w:r w:rsidRPr="004F7439">
              <w:t>56</w:t>
            </w:r>
          </w:p>
        </w:tc>
        <w:tc>
          <w:tcPr>
            <w:tcW w:w="2430" w:type="dxa"/>
          </w:tcPr>
          <w:p w14:paraId="4B43644A" w14:textId="77777777" w:rsidR="00AC04C1" w:rsidRPr="004F7439" w:rsidRDefault="00AC04C1" w:rsidP="001356C3">
            <w:pPr>
              <w:pStyle w:val="Compact"/>
            </w:pPr>
            <w:r w:rsidRPr="004F7439">
              <w:t>30 (15 panchromatic)</w:t>
            </w:r>
          </w:p>
        </w:tc>
        <w:tc>
          <w:tcPr>
            <w:tcW w:w="3415" w:type="dxa"/>
          </w:tcPr>
          <w:p w14:paraId="736B4DC9" w14:textId="77777777" w:rsidR="00AC04C1" w:rsidRPr="004F7439" w:rsidRDefault="00AC04C1" w:rsidP="001356C3">
            <w:pPr>
              <w:pStyle w:val="Compact"/>
            </w:pPr>
            <w:r w:rsidRPr="004F7439">
              <w:t>USGS Landsat Archive – ETM+ Bands (1–8)</w:t>
            </w:r>
          </w:p>
        </w:tc>
      </w:tr>
      <w:tr w:rsidR="00D82C59" w:rsidRPr="004F7439" w14:paraId="1931B573" w14:textId="77777777" w:rsidTr="006E4040">
        <w:tc>
          <w:tcPr>
            <w:tcW w:w="1260" w:type="dxa"/>
          </w:tcPr>
          <w:p w14:paraId="291923FA" w14:textId="77777777" w:rsidR="00AC04C1" w:rsidRPr="004F7439" w:rsidRDefault="00AC04C1" w:rsidP="001356C3">
            <w:pPr>
              <w:pStyle w:val="Compact"/>
            </w:pPr>
            <w:r w:rsidRPr="004F7439">
              <w:t>Landsat 8</w:t>
            </w:r>
          </w:p>
        </w:tc>
        <w:tc>
          <w:tcPr>
            <w:tcW w:w="1890" w:type="dxa"/>
          </w:tcPr>
          <w:p w14:paraId="4485E3B2" w14:textId="77777777" w:rsidR="00AC04C1" w:rsidRPr="004F7439" w:rsidRDefault="00AC04C1" w:rsidP="001356C3">
            <w:pPr>
              <w:pStyle w:val="Compact"/>
            </w:pPr>
            <w:r w:rsidRPr="004F7439">
              <w:t>12/12/2014</w:t>
            </w:r>
          </w:p>
        </w:tc>
        <w:tc>
          <w:tcPr>
            <w:tcW w:w="0" w:type="auto"/>
          </w:tcPr>
          <w:p w14:paraId="5F7CEE24" w14:textId="77777777" w:rsidR="00AC04C1" w:rsidRPr="004F7439" w:rsidRDefault="00AC04C1" w:rsidP="001356C3">
            <w:pPr>
              <w:pStyle w:val="Compact"/>
            </w:pPr>
            <w:r w:rsidRPr="004F7439">
              <w:t>189</w:t>
            </w:r>
          </w:p>
        </w:tc>
        <w:tc>
          <w:tcPr>
            <w:tcW w:w="788" w:type="dxa"/>
          </w:tcPr>
          <w:p w14:paraId="56C8CA0C" w14:textId="77777777" w:rsidR="00AC04C1" w:rsidRPr="004F7439" w:rsidRDefault="00AC04C1" w:rsidP="001356C3">
            <w:pPr>
              <w:pStyle w:val="Compact"/>
            </w:pPr>
            <w:r w:rsidRPr="004F7439">
              <w:t>56</w:t>
            </w:r>
          </w:p>
        </w:tc>
        <w:tc>
          <w:tcPr>
            <w:tcW w:w="2430" w:type="dxa"/>
          </w:tcPr>
          <w:p w14:paraId="6FFC0892" w14:textId="77777777" w:rsidR="00AC04C1" w:rsidRPr="004F7439" w:rsidRDefault="00AC04C1" w:rsidP="001356C3">
            <w:pPr>
              <w:pStyle w:val="Compact"/>
            </w:pPr>
            <w:r w:rsidRPr="004F7439">
              <w:t>30 (15 panchromatic)</w:t>
            </w:r>
          </w:p>
        </w:tc>
        <w:tc>
          <w:tcPr>
            <w:tcW w:w="3415" w:type="dxa"/>
          </w:tcPr>
          <w:p w14:paraId="32E1BD8E" w14:textId="77777777" w:rsidR="00AC04C1" w:rsidRPr="004F7439" w:rsidRDefault="00AC04C1" w:rsidP="001356C3">
            <w:pPr>
              <w:pStyle w:val="Compact"/>
            </w:pPr>
            <w:r w:rsidRPr="004F7439">
              <w:t>USGS Landsat Collection 2 – OLI/TIRS Bands (1–11)</w:t>
            </w:r>
          </w:p>
        </w:tc>
      </w:tr>
      <w:tr w:rsidR="00D82C59" w:rsidRPr="004F7439" w14:paraId="5AD848E1" w14:textId="77777777" w:rsidTr="006E4040">
        <w:tc>
          <w:tcPr>
            <w:tcW w:w="1260" w:type="dxa"/>
            <w:tcBorders>
              <w:bottom w:val="single" w:sz="4" w:space="0" w:color="auto"/>
            </w:tcBorders>
          </w:tcPr>
          <w:p w14:paraId="230AAD7C" w14:textId="77777777" w:rsidR="00AC04C1" w:rsidRPr="004F7439" w:rsidRDefault="00AC04C1" w:rsidP="001356C3">
            <w:pPr>
              <w:pStyle w:val="Compact"/>
            </w:pPr>
            <w:r w:rsidRPr="004F7439">
              <w:t>Landsat 8</w:t>
            </w:r>
          </w:p>
        </w:tc>
        <w:tc>
          <w:tcPr>
            <w:tcW w:w="1890" w:type="dxa"/>
            <w:tcBorders>
              <w:bottom w:val="single" w:sz="4" w:space="0" w:color="auto"/>
            </w:tcBorders>
          </w:tcPr>
          <w:p w14:paraId="6BAE2411" w14:textId="77777777" w:rsidR="00AC04C1" w:rsidRPr="004F7439" w:rsidRDefault="00AC04C1" w:rsidP="001356C3">
            <w:pPr>
              <w:pStyle w:val="Compact"/>
            </w:pPr>
            <w:r w:rsidRPr="004F7439">
              <w:t>17/02/2024</w:t>
            </w:r>
          </w:p>
        </w:tc>
        <w:tc>
          <w:tcPr>
            <w:tcW w:w="0" w:type="auto"/>
            <w:tcBorders>
              <w:bottom w:val="single" w:sz="4" w:space="0" w:color="auto"/>
            </w:tcBorders>
          </w:tcPr>
          <w:p w14:paraId="12AA9EF5" w14:textId="77777777" w:rsidR="00AC04C1" w:rsidRPr="004F7439" w:rsidRDefault="00AC04C1" w:rsidP="001356C3">
            <w:pPr>
              <w:pStyle w:val="Compact"/>
            </w:pPr>
            <w:r w:rsidRPr="004F7439">
              <w:t>189</w:t>
            </w:r>
          </w:p>
        </w:tc>
        <w:tc>
          <w:tcPr>
            <w:tcW w:w="788" w:type="dxa"/>
            <w:tcBorders>
              <w:bottom w:val="single" w:sz="4" w:space="0" w:color="auto"/>
            </w:tcBorders>
          </w:tcPr>
          <w:p w14:paraId="36A0DD5E" w14:textId="77777777" w:rsidR="00AC04C1" w:rsidRPr="004F7439" w:rsidRDefault="00AC04C1" w:rsidP="001356C3">
            <w:pPr>
              <w:pStyle w:val="Compact"/>
            </w:pPr>
            <w:r w:rsidRPr="004F7439">
              <w:t>55</w:t>
            </w:r>
          </w:p>
        </w:tc>
        <w:tc>
          <w:tcPr>
            <w:tcW w:w="2430" w:type="dxa"/>
            <w:tcBorders>
              <w:bottom w:val="single" w:sz="4" w:space="0" w:color="auto"/>
            </w:tcBorders>
          </w:tcPr>
          <w:p w14:paraId="54593A1C" w14:textId="77777777" w:rsidR="00AC04C1" w:rsidRPr="004F7439" w:rsidRDefault="00AC04C1" w:rsidP="001356C3">
            <w:pPr>
              <w:pStyle w:val="Compact"/>
            </w:pPr>
            <w:r w:rsidRPr="004F7439">
              <w:t>30 (15 panchromatic)</w:t>
            </w:r>
          </w:p>
        </w:tc>
        <w:tc>
          <w:tcPr>
            <w:tcW w:w="3415" w:type="dxa"/>
            <w:tcBorders>
              <w:bottom w:val="single" w:sz="4" w:space="0" w:color="auto"/>
            </w:tcBorders>
          </w:tcPr>
          <w:p w14:paraId="7E1731A3" w14:textId="77777777" w:rsidR="00AC04C1" w:rsidRPr="004F7439" w:rsidRDefault="00AC04C1" w:rsidP="001356C3">
            <w:pPr>
              <w:pStyle w:val="Compact"/>
            </w:pPr>
            <w:r w:rsidRPr="004F7439">
              <w:t>USGS Landsat Collection 2 – OLI/TIRS Bands (1–11)</w:t>
            </w:r>
          </w:p>
        </w:tc>
      </w:tr>
    </w:tbl>
    <w:p w14:paraId="0355DA42" w14:textId="64E2C081" w:rsidR="007D00FE" w:rsidRPr="004F7439" w:rsidRDefault="007D00FE" w:rsidP="00FB1538">
      <w:pPr>
        <w:pStyle w:val="BodyText"/>
        <w:spacing w:line="360" w:lineRule="auto"/>
        <w:jc w:val="both"/>
        <w:rPr>
          <w:rFonts w:cs="Times New Roman"/>
        </w:rPr>
      </w:pPr>
      <w:r w:rsidRPr="004F7439">
        <w:rPr>
          <w:rFonts w:cs="Times New Roman"/>
        </w:rPr>
        <w:t>The study leveraged the Landsat satellite series specifically, Landsat 4 (TM), Landsat 5 (TM), Landsat 7 (ETM+), and Landsat 8 (OLI/TIRS) spanning from 1984 to 2024</w:t>
      </w:r>
      <w:r w:rsidR="00D82C59" w:rsidRPr="004F7439">
        <w:rPr>
          <w:rFonts w:cs="Times New Roman"/>
        </w:rPr>
        <w:t xml:space="preserve"> (Table 1)</w:t>
      </w:r>
      <w:r w:rsidR="00B07D0A" w:rsidRPr="004F7439">
        <w:rPr>
          <w:rFonts w:cs="Times New Roman"/>
        </w:rPr>
        <w:t xml:space="preserve"> and Shuttle Radar Topographic Mission from U.S. Geological Survey (USGS)</w:t>
      </w:r>
      <w:r w:rsidRPr="004F7439">
        <w:rPr>
          <w:rFonts w:cs="Times New Roman"/>
        </w:rPr>
        <w:t xml:space="preserve">, providing multispectral imagery with 30-meter spatial resolution, suitable for land–water discrimination in dynamic coastal environments </w:t>
      </w:r>
      <w:r w:rsidR="009C2307" w:rsidRPr="004F7439">
        <w:rPr>
          <w:rFonts w:cs="Times New Roman"/>
        </w:rPr>
        <w:t>[24,27]</w:t>
      </w:r>
      <w:r w:rsidRPr="004F7439">
        <w:rPr>
          <w:rFonts w:cs="Times New Roman"/>
        </w:rPr>
        <w:t>. Figure 2 illustrates the data acquisition and processing pipeline.</w:t>
      </w:r>
    </w:p>
    <w:p w14:paraId="21E9BC52" w14:textId="08BA0975" w:rsidR="007D00FE" w:rsidRPr="004F7439" w:rsidRDefault="007D00FE" w:rsidP="00FB1538">
      <w:pPr>
        <w:pStyle w:val="BodyText"/>
        <w:spacing w:line="360" w:lineRule="auto"/>
        <w:jc w:val="both"/>
        <w:rPr>
          <w:rFonts w:cs="Times New Roman"/>
        </w:rPr>
      </w:pPr>
      <w:r w:rsidRPr="004F7439">
        <w:rPr>
          <w:rFonts w:cs="Times New Roman"/>
        </w:rPr>
        <w:t xml:space="preserve">Images were acquired on cloud-free dates, and metadata-guided selection ensured radiometric consistency and temporal comparability. Spectral bands included visible, near-infrared (NIR), shortwave infrared (SWIR), and thermal infrared, facilitating spectral index derivation. Water detection relied on the Normalized Difference Water Index (NDWI) and Modified NDWI (MNDWI), which exploit contrast in water absorption characteristics in green, NIR, and SWIR bands </w:t>
      </w:r>
      <w:r w:rsidR="009C2307" w:rsidRPr="004F7439">
        <w:rPr>
          <w:rFonts w:cs="Times New Roman"/>
        </w:rPr>
        <w:t>[28]</w:t>
      </w:r>
      <w:r w:rsidRPr="004F7439">
        <w:rPr>
          <w:rFonts w:cs="Times New Roman"/>
        </w:rPr>
        <w:t>. These indices enhanced shoreline delineation accuracy by reducing confusion from urban shadowing and turbid water conditions:</w:t>
      </w:r>
    </w:p>
    <w:p w14:paraId="1B050823" w14:textId="77777777" w:rsidR="00B67FD1" w:rsidRPr="004F7439" w:rsidRDefault="00B67FD1" w:rsidP="00B67FD1">
      <w:pPr>
        <w:pStyle w:val="BodyText"/>
        <w:spacing w:line="360" w:lineRule="auto"/>
        <w:rPr>
          <w:rFonts w:cs="Times New Roman"/>
        </w:rPr>
      </w:pPr>
      <w:r w:rsidRPr="004F7439">
        <w:rPr>
          <w:rFonts w:cs="Times New Roman"/>
        </w:rPr>
        <w:t>To enhance water–land separation, spectral indices were applied:</w:t>
      </w:r>
    </w:p>
    <w:p w14:paraId="11F75888" w14:textId="77777777" w:rsidR="00B67FD1" w:rsidRPr="004F7439" w:rsidRDefault="00B67FD1" w:rsidP="00B67FD1">
      <w:pPr>
        <w:pStyle w:val="BodyText"/>
        <w:spacing w:line="360" w:lineRule="auto"/>
        <w:rPr>
          <w:rFonts w:cs="Times New Roman"/>
        </w:rPr>
      </w:pPr>
    </w:p>
    <w:p w14:paraId="79B4C8F3" w14:textId="21CD8E57" w:rsidR="00B67FD1" w:rsidRPr="004F7439" w:rsidRDefault="00B67FD1" w:rsidP="00B67FD1">
      <w:pPr>
        <w:pStyle w:val="BodyText"/>
        <w:spacing w:line="360" w:lineRule="auto"/>
        <w:jc w:val="center"/>
        <w:rPr>
          <w:rFonts w:cs="Times New Roman"/>
        </w:rPr>
      </w:pPr>
    </w:p>
    <w:p w14:paraId="2B15F099" w14:textId="30315F0B" w:rsidR="00B67FD1" w:rsidRPr="004F7439" w:rsidRDefault="00B67FD1" w:rsidP="00B67FD1">
      <w:pPr>
        <w:pStyle w:val="BodyText"/>
        <w:spacing w:line="360" w:lineRule="auto"/>
        <w:rPr>
          <w:rFonts w:cs="Times New Roman"/>
        </w:rPr>
      </w:pPr>
    </w:p>
    <w:p w14:paraId="03BBD4CF" w14:textId="64097284" w:rsidR="00B67FD1" w:rsidRPr="004F7439" w:rsidRDefault="00B67FD1" w:rsidP="00B67FD1">
      <w:pPr>
        <w:pStyle w:val="BodyText"/>
        <w:spacing w:line="360" w:lineRule="auto"/>
        <w:rPr>
          <w:rFonts w:cs="Times New Roman"/>
        </w:rPr>
      </w:pPr>
      <w:r w:rsidRPr="004F7439">
        <w:rPr>
          <w:rFonts w:cs="Times New Roman"/>
        </w:rPr>
        <w:lastRenderedPageBreak/>
        <w:t xml:space="preserve">SRTM DEM data were processed in ArcGIS to compute slope for terrain gradient assessment. Land use/land cover (LULC) was classified using Support Vector Machine (SVM) into classes such as water, vegetation, built-up area, </w:t>
      </w:r>
      <w:proofErr w:type="spellStart"/>
      <w:r w:rsidRPr="004F7439">
        <w:rPr>
          <w:rFonts w:cs="Times New Roman"/>
        </w:rPr>
        <w:t>bareland</w:t>
      </w:r>
      <w:proofErr w:type="spellEnd"/>
      <w:r w:rsidRPr="004F7439">
        <w:rPr>
          <w:rFonts w:cs="Times New Roman"/>
        </w:rPr>
        <w:t xml:space="preserve">, and rangeland </w:t>
      </w:r>
      <w:r w:rsidR="00341D38" w:rsidRPr="004F7439">
        <w:rPr>
          <w:rFonts w:cs="Times New Roman"/>
        </w:rPr>
        <w:t>[</w:t>
      </w:r>
      <w:r w:rsidR="009C2307" w:rsidRPr="004F7439">
        <w:rPr>
          <w:rFonts w:cs="Times New Roman"/>
        </w:rPr>
        <w:t>34]</w:t>
      </w:r>
      <w:r w:rsidRPr="004F7439">
        <w:rPr>
          <w:rFonts w:cs="Times New Roman"/>
        </w:rPr>
        <w:t>.</w:t>
      </w:r>
    </w:p>
    <w:p w14:paraId="4B5D4C74" w14:textId="77777777" w:rsidR="007D00FE" w:rsidRPr="004F7439" w:rsidRDefault="007D00FE" w:rsidP="00FB1538">
      <w:pPr>
        <w:pStyle w:val="BodyText"/>
        <w:spacing w:line="360" w:lineRule="auto"/>
        <w:jc w:val="both"/>
        <w:rPr>
          <w:rFonts w:cs="Times New Roman"/>
        </w:rPr>
      </w:pPr>
      <w:r w:rsidRPr="004F7439">
        <w:rPr>
          <w:rFonts w:cs="Times New Roman"/>
        </w:rPr>
        <w:t>3.2 Preprocessing Workflow</w:t>
      </w:r>
    </w:p>
    <w:p w14:paraId="623A6AB1" w14:textId="77777777" w:rsidR="00B67FD1" w:rsidRPr="004F7439" w:rsidRDefault="00B67FD1" w:rsidP="00B67FD1">
      <w:pPr>
        <w:pStyle w:val="FirstParagraph"/>
        <w:rPr>
          <w:rFonts w:cs="Times New Roman"/>
        </w:rPr>
      </w:pPr>
      <w:r w:rsidRPr="004F7439">
        <w:rPr>
          <w:rFonts w:cs="Times New Roman"/>
        </w:rPr>
        <w:t>All Landsat images were radiometrically calibrated to top-of-atmosphere (TOA) reflectance:</w:t>
      </w:r>
    </w:p>
    <w:p w14:paraId="761BFD09" w14:textId="77777777" w:rsidR="00B67FD1" w:rsidRPr="004F7439" w:rsidRDefault="00B67FD1" w:rsidP="00B67FD1">
      <w:pPr>
        <w:pStyle w:val="BodyText"/>
        <w:rPr>
          <w:rFonts w:cs="Times New Roman"/>
        </w:rPr>
      </w:pPr>
    </w:p>
    <w:p w14:paraId="2AC74253" w14:textId="77777777" w:rsidR="00B67FD1" w:rsidRPr="004F7439" w:rsidRDefault="00B67FD1" w:rsidP="00B67FD1">
      <w:pPr>
        <w:pStyle w:val="BodyText"/>
        <w:rPr>
          <w:rFonts w:cs="Times New Roman"/>
        </w:rPr>
      </w:pPr>
      <w:proofErr w:type="gramStart"/>
      <w:r w:rsidRPr="004F7439">
        <w:rPr>
          <w:rFonts w:cs="Times New Roman"/>
        </w:rPr>
        <w:t>where  is</w:t>
      </w:r>
      <w:proofErr w:type="gramEnd"/>
      <w:r w:rsidRPr="004F7439">
        <w:rPr>
          <w:rFonts w:cs="Times New Roman"/>
        </w:rPr>
        <w:t xml:space="preserve"> the calibrated pixel </w:t>
      </w:r>
      <w:proofErr w:type="gramStart"/>
      <w:r w:rsidRPr="004F7439">
        <w:rPr>
          <w:rFonts w:cs="Times New Roman"/>
        </w:rPr>
        <w:t>value,  is</w:t>
      </w:r>
      <w:proofErr w:type="gramEnd"/>
      <w:r w:rsidRPr="004F7439">
        <w:rPr>
          <w:rFonts w:cs="Times New Roman"/>
        </w:rPr>
        <w:t xml:space="preserve"> the radiance multiplicative factor, </w:t>
      </w:r>
      <w:proofErr w:type="gramStart"/>
      <w:r w:rsidRPr="004F7439">
        <w:rPr>
          <w:rFonts w:cs="Times New Roman"/>
        </w:rPr>
        <w:t>and  is</w:t>
      </w:r>
      <w:proofErr w:type="gramEnd"/>
      <w:r w:rsidRPr="004F7439">
        <w:rPr>
          <w:rFonts w:cs="Times New Roman"/>
        </w:rPr>
        <w:t xml:space="preserve"> the radiance additive factor.</w:t>
      </w:r>
    </w:p>
    <w:p w14:paraId="0BB017B1" w14:textId="4D79615E" w:rsidR="007D00FE" w:rsidRPr="004F7439" w:rsidRDefault="00B67FD1" w:rsidP="00B67FD1">
      <w:pPr>
        <w:pStyle w:val="BodyText"/>
        <w:spacing w:line="360" w:lineRule="auto"/>
        <w:jc w:val="both"/>
        <w:rPr>
          <w:rFonts w:cs="Times New Roman"/>
        </w:rPr>
      </w:pPr>
      <w:r w:rsidRPr="004F7439">
        <w:rPr>
          <w:rFonts w:cs="Times New Roman"/>
        </w:rPr>
        <w:t xml:space="preserve">Atmospheric correction used the Dark Object Subtraction (DOS1) method </w:t>
      </w:r>
      <w:r w:rsidR="009C2307" w:rsidRPr="004F7439">
        <w:rPr>
          <w:rFonts w:cs="Times New Roman"/>
        </w:rPr>
        <w:t>[21]</w:t>
      </w:r>
      <w:r w:rsidRPr="004F7439">
        <w:rPr>
          <w:rFonts w:cs="Times New Roman"/>
        </w:rPr>
        <w:t xml:space="preserve">. Cloud and shadow masking were conducted using the </w:t>
      </w:r>
      <w:proofErr w:type="spellStart"/>
      <w:r w:rsidRPr="004F7439">
        <w:rPr>
          <w:rFonts w:cs="Times New Roman"/>
        </w:rPr>
        <w:t>Fmask</w:t>
      </w:r>
      <w:proofErr w:type="spellEnd"/>
      <w:r w:rsidRPr="004F7439">
        <w:rPr>
          <w:rFonts w:cs="Times New Roman"/>
        </w:rPr>
        <w:t xml:space="preserve"> algorithm </w:t>
      </w:r>
      <w:r w:rsidR="006E4040" w:rsidRPr="004F7439">
        <w:rPr>
          <w:rFonts w:cs="Times New Roman"/>
        </w:rPr>
        <w:t>[</w:t>
      </w:r>
      <w:r w:rsidR="00341D38" w:rsidRPr="004F7439">
        <w:rPr>
          <w:rFonts w:cs="Times New Roman"/>
        </w:rPr>
        <w:t>23]</w:t>
      </w:r>
      <w:r w:rsidRPr="004F7439">
        <w:rPr>
          <w:rFonts w:cs="Times New Roman"/>
        </w:rPr>
        <w:t>.</w:t>
      </w:r>
    </w:p>
    <w:p w14:paraId="7D898FFA" w14:textId="77777777" w:rsidR="007D00FE" w:rsidRPr="004F7439" w:rsidRDefault="007D00FE" w:rsidP="00FB1538">
      <w:pPr>
        <w:pStyle w:val="BodyText"/>
        <w:spacing w:line="360" w:lineRule="auto"/>
        <w:jc w:val="both"/>
        <w:rPr>
          <w:rFonts w:cs="Times New Roman"/>
        </w:rPr>
      </w:pPr>
      <w:r w:rsidRPr="004F7439">
        <w:rPr>
          <w:rFonts w:cs="Times New Roman"/>
        </w:rPr>
        <w:t>3.3 Field Data Acquisition</w:t>
      </w:r>
    </w:p>
    <w:p w14:paraId="2425148C" w14:textId="4562406F" w:rsidR="00B67FD1" w:rsidRPr="004F7439" w:rsidRDefault="00B67FD1" w:rsidP="00B67FD1">
      <w:pPr>
        <w:pStyle w:val="BodyText"/>
        <w:jc w:val="both"/>
        <w:rPr>
          <w:rFonts w:cs="Times New Roman"/>
        </w:rPr>
      </w:pPr>
      <w:r w:rsidRPr="004F7439">
        <w:rPr>
          <w:rFonts w:cs="Times New Roman"/>
        </w:rPr>
        <w:t>Ground-truth validation was performed using Differential Global Positioning System (DGPS) shoreline surveys conducted under low-tide conditions in the dry season to ensure spatial accuracy and alignment with satellite overpasses.</w:t>
      </w:r>
      <w:r w:rsidR="007D00FE" w:rsidRPr="004F7439">
        <w:rPr>
          <w:rFonts w:cs="Times New Roman"/>
        </w:rPr>
        <w:t xml:space="preserve"> Local knowledge was integrated through stakeholder interviews with coastal community residents, contributing qualitative insights into erosion history and socio-environmental Field-collected shoreline vectors were used to evaluate classification accuracy, quantified using the Root Mean Square Error (RMSE), with a threshold &lt;10 m deemed acceptable for medium-resolution imagery</w:t>
      </w:r>
      <w:r w:rsidR="00FF00CD" w:rsidRPr="004F7439">
        <w:rPr>
          <w:rFonts w:cs="Times New Roman"/>
        </w:rPr>
        <w:t xml:space="preserve"> </w:t>
      </w:r>
      <w:r w:rsidR="006E4040" w:rsidRPr="004F7439">
        <w:rPr>
          <w:rFonts w:cs="Times New Roman"/>
        </w:rPr>
        <w:t>[</w:t>
      </w:r>
      <w:r w:rsidR="00341D38" w:rsidRPr="004F7439">
        <w:rPr>
          <w:rFonts w:eastAsia="Times New Roman" w:cs="Times New Roman"/>
        </w:rPr>
        <w:t>45]</w:t>
      </w:r>
      <w:r w:rsidR="00B07D0A" w:rsidRPr="004F7439">
        <w:rPr>
          <w:rFonts w:cs="Times New Roman"/>
        </w:rPr>
        <w:t xml:space="preserve">. </w:t>
      </w:r>
    </w:p>
    <w:p w14:paraId="3D91F508" w14:textId="77777777" w:rsidR="00B67FD1" w:rsidRPr="004F7439" w:rsidRDefault="00B67FD1" w:rsidP="00B67FD1">
      <w:pPr>
        <w:pStyle w:val="BodyText"/>
        <w:rPr>
          <w:rFonts w:cs="Times New Roman"/>
        </w:rPr>
      </w:pPr>
    </w:p>
    <w:p w14:paraId="23721A43" w14:textId="77777777" w:rsidR="00B67FD1" w:rsidRPr="004F7439" w:rsidRDefault="00B67FD1" w:rsidP="00B67FD1">
      <w:pPr>
        <w:pStyle w:val="BodyText"/>
        <w:rPr>
          <w:rFonts w:cs="Times New Roman"/>
        </w:rPr>
      </w:pPr>
      <w:proofErr w:type="gramStart"/>
      <w:r w:rsidRPr="004F7439">
        <w:rPr>
          <w:rFonts w:cs="Times New Roman"/>
        </w:rPr>
        <w:t>where  and</w:t>
      </w:r>
      <w:proofErr w:type="gramEnd"/>
      <w:r w:rsidRPr="004F7439">
        <w:rPr>
          <w:rFonts w:cs="Times New Roman"/>
        </w:rPr>
        <w:t xml:space="preserve">  are observed and predicted shoreline positions.</w:t>
      </w:r>
    </w:p>
    <w:p w14:paraId="6B663475" w14:textId="77777777" w:rsidR="00B67FD1" w:rsidRPr="004F7439" w:rsidRDefault="00B67FD1" w:rsidP="00B67FD1">
      <w:pPr>
        <w:rPr>
          <w:rFonts w:ascii="Times New Roman" w:hAnsi="Times New Roman" w:cs="Times New Roman"/>
          <w:sz w:val="24"/>
          <w:szCs w:val="24"/>
        </w:rPr>
      </w:pPr>
    </w:p>
    <w:p w14:paraId="670F4E40" w14:textId="4AF76E94" w:rsidR="007D00FE" w:rsidRPr="004F7439" w:rsidRDefault="007D00FE" w:rsidP="00B67FD1">
      <w:pPr>
        <w:pStyle w:val="BodyText"/>
        <w:spacing w:line="360" w:lineRule="auto"/>
        <w:jc w:val="both"/>
        <w:rPr>
          <w:rFonts w:cs="Times New Roman"/>
        </w:rPr>
      </w:pPr>
      <w:r w:rsidRPr="004F7439">
        <w:rPr>
          <w:rFonts w:cs="Times New Roman"/>
        </w:rPr>
        <w:t>3.4 Shoreline Extraction and Change Analysis</w:t>
      </w:r>
    </w:p>
    <w:p w14:paraId="5139D254" w14:textId="3EFEB032" w:rsidR="007D00FE" w:rsidRPr="004F7439" w:rsidRDefault="007D00FE" w:rsidP="00FB1538">
      <w:pPr>
        <w:pStyle w:val="BodyText"/>
        <w:spacing w:line="360" w:lineRule="auto"/>
        <w:jc w:val="both"/>
        <w:rPr>
          <w:rFonts w:cs="Times New Roman"/>
        </w:rPr>
      </w:pPr>
      <w:r w:rsidRPr="004F7439">
        <w:rPr>
          <w:rFonts w:cs="Times New Roman"/>
        </w:rPr>
        <w:t xml:space="preserve">Shoreline extraction utilized a hybrid method combining automated and manual procedures. NDWI and MNDWI raster outputs were </w:t>
      </w:r>
      <w:proofErr w:type="spellStart"/>
      <w:r w:rsidR="00B67FD1" w:rsidRPr="004F7439">
        <w:rPr>
          <w:rFonts w:cs="Times New Roman"/>
        </w:rPr>
        <w:t>thresholded</w:t>
      </w:r>
      <w:proofErr w:type="spellEnd"/>
      <w:r w:rsidR="00B67FD1" w:rsidRPr="004F7439">
        <w:rPr>
          <w:rFonts w:cs="Times New Roman"/>
        </w:rPr>
        <w:t xml:space="preserve"> (</w:t>
      </w:r>
      <w:r w:rsidRPr="004F7439">
        <w:rPr>
          <w:rFonts w:cs="Times New Roman"/>
        </w:rPr>
        <w:t>typically NDWI &gt; 0.1) to segment water and land areas:</w:t>
      </w:r>
    </w:p>
    <w:p w14:paraId="4A6DFE69" w14:textId="77777777" w:rsidR="00B67FD1" w:rsidRPr="004F7439" w:rsidRDefault="00B67FD1" w:rsidP="00B67FD1">
      <w:pPr>
        <w:pStyle w:val="BodyText"/>
        <w:rPr>
          <w:rFonts w:cs="Times New Roman"/>
        </w:rPr>
      </w:pPr>
    </w:p>
    <w:p w14:paraId="5E98E488" w14:textId="3B126B4D" w:rsidR="007D00FE" w:rsidRPr="004F7439" w:rsidRDefault="007D00FE" w:rsidP="00FB1538">
      <w:pPr>
        <w:pStyle w:val="BodyText"/>
        <w:spacing w:line="360" w:lineRule="auto"/>
        <w:jc w:val="both"/>
        <w:rPr>
          <w:rFonts w:cs="Times New Roman"/>
        </w:rPr>
      </w:pPr>
      <w:r w:rsidRPr="004F7439">
        <w:rPr>
          <w:rFonts w:cs="Times New Roman"/>
        </w:rPr>
        <w:t xml:space="preserve">These binary images were vectorized to delineate shoreline boundaries </w:t>
      </w:r>
      <w:r w:rsidR="00341D38" w:rsidRPr="004F7439">
        <w:rPr>
          <w:rFonts w:cs="Times New Roman"/>
        </w:rPr>
        <w:t>[20,26]</w:t>
      </w:r>
      <w:r w:rsidRPr="004F7439">
        <w:rPr>
          <w:rFonts w:cs="Times New Roman"/>
        </w:rPr>
        <w:t xml:space="preserve">. Where spectral misclassification occurred, especially near estuaries manual vector editing and supervised classification using Maximum Likelihood Classifier (MLC) were applied </w:t>
      </w:r>
      <w:r w:rsidR="006E4040" w:rsidRPr="004F7439">
        <w:rPr>
          <w:rFonts w:cs="Times New Roman"/>
        </w:rPr>
        <w:t>[</w:t>
      </w:r>
      <w:r w:rsidR="00AF3707" w:rsidRPr="004F7439">
        <w:rPr>
          <w:rFonts w:cs="Times New Roman"/>
        </w:rPr>
        <w:t>46]</w:t>
      </w:r>
      <w:r w:rsidRPr="004F7439">
        <w:rPr>
          <w:rFonts w:cs="Times New Roman"/>
        </w:rPr>
        <w:t>.</w:t>
      </w:r>
    </w:p>
    <w:p w14:paraId="2A841577" w14:textId="77777777" w:rsidR="007D00FE" w:rsidRPr="004F7439" w:rsidRDefault="007D00FE" w:rsidP="00FB1538">
      <w:pPr>
        <w:pStyle w:val="BodyText"/>
        <w:spacing w:line="360" w:lineRule="auto"/>
        <w:jc w:val="both"/>
        <w:rPr>
          <w:rFonts w:cs="Times New Roman"/>
        </w:rPr>
      </w:pPr>
      <w:r w:rsidRPr="004F7439">
        <w:rPr>
          <w:rFonts w:cs="Times New Roman"/>
        </w:rPr>
        <w:lastRenderedPageBreak/>
        <w:t>To assess shoreline dynamics, the Digital Shoreline Analysis System (DSAS) in ArcGIS 10.8 was employed to compute change metrics. The End Point Rate (EPR) was calculated as:</w:t>
      </w:r>
    </w:p>
    <w:p w14:paraId="03D376E3" w14:textId="77777777" w:rsidR="00B67FD1" w:rsidRPr="004F7439" w:rsidRDefault="00B67FD1" w:rsidP="00B67FD1">
      <w:pPr>
        <w:pStyle w:val="FirstParagraph"/>
        <w:rPr>
          <w:rFonts w:cs="Times New Roman"/>
        </w:rPr>
      </w:pPr>
    </w:p>
    <w:p w14:paraId="129B5D44" w14:textId="77777777" w:rsidR="007D00FE" w:rsidRPr="004F7439" w:rsidRDefault="007D00FE" w:rsidP="00FB1538">
      <w:pPr>
        <w:pStyle w:val="BodyText"/>
        <w:spacing w:line="360" w:lineRule="auto"/>
        <w:jc w:val="both"/>
        <w:rPr>
          <w:rFonts w:cs="Times New Roman"/>
        </w:rPr>
      </w:pPr>
      <w:r w:rsidRPr="004F7439">
        <w:rPr>
          <w:rFonts w:cs="Times New Roman"/>
        </w:rPr>
        <w:t>The Linear Regression Rate (LRR) measured shoreline change trends over time, while the Weighted Linear Regression (WLR) accounted for positional uncertainty:</w:t>
      </w:r>
    </w:p>
    <w:p w14:paraId="3823FD1C" w14:textId="77777777" w:rsidR="00B67FD1" w:rsidRPr="004F7439" w:rsidRDefault="00B67FD1" w:rsidP="00B67FD1">
      <w:pPr>
        <w:pStyle w:val="FirstParagraph"/>
        <w:rPr>
          <w:rFonts w:cs="Times New Roman"/>
        </w:rPr>
      </w:pPr>
    </w:p>
    <w:p w14:paraId="0DCCEDC3" w14:textId="5E495899" w:rsidR="007D00FE" w:rsidRPr="004F7439" w:rsidRDefault="007D00FE" w:rsidP="00FB1538">
      <w:pPr>
        <w:pStyle w:val="BodyText"/>
        <w:spacing w:line="360" w:lineRule="auto"/>
        <w:jc w:val="both"/>
        <w:rPr>
          <w:rFonts w:cs="Times New Roman"/>
        </w:rPr>
      </w:pPr>
      <w:r w:rsidRPr="004F7439">
        <w:rPr>
          <w:rFonts w:cs="Times New Roman"/>
        </w:rPr>
        <w:t>Change polygons were derived by overlaying historical shoreline vectors, identifying net erosion and accretion areas. These were quantified into categorical variables (e.g., -1 for erosion, +1 for accretion) and incorporated as target labels in machine learning (ML) models</w:t>
      </w:r>
      <w:r w:rsidR="00AF3707" w:rsidRPr="004F7439">
        <w:rPr>
          <w:rFonts w:cs="Times New Roman"/>
        </w:rPr>
        <w:t xml:space="preserve"> [47,48,49]</w:t>
      </w:r>
      <w:r w:rsidR="003D1646" w:rsidRPr="004F7439">
        <w:rPr>
          <w:rFonts w:cs="Times New Roman"/>
        </w:rPr>
        <w:t>.</w:t>
      </w:r>
    </w:p>
    <w:p w14:paraId="09CA07B8" w14:textId="77777777" w:rsidR="007D00FE" w:rsidRPr="004F7439" w:rsidRDefault="007D00FE" w:rsidP="00FB1538">
      <w:pPr>
        <w:pStyle w:val="BodyText"/>
        <w:spacing w:line="360" w:lineRule="auto"/>
        <w:jc w:val="both"/>
        <w:rPr>
          <w:rFonts w:cs="Times New Roman"/>
        </w:rPr>
      </w:pPr>
      <w:r w:rsidRPr="004F7439">
        <w:rPr>
          <w:rFonts w:cs="Times New Roman"/>
        </w:rPr>
        <w:t>3.5 Machine Learning Modeling</w:t>
      </w:r>
    </w:p>
    <w:p w14:paraId="2696C1F6" w14:textId="203F355A" w:rsidR="007D00FE" w:rsidRPr="004F7439" w:rsidRDefault="007D00FE" w:rsidP="00FB1538">
      <w:pPr>
        <w:pStyle w:val="BodyText"/>
        <w:spacing w:line="360" w:lineRule="auto"/>
        <w:jc w:val="both"/>
        <w:rPr>
          <w:rFonts w:cs="Times New Roman"/>
        </w:rPr>
      </w:pPr>
      <w:r w:rsidRPr="004F7439">
        <w:rPr>
          <w:rFonts w:cs="Times New Roman"/>
        </w:rPr>
        <w:t>A hybrid ML modeling framework was developed using Support Vector Regression (SVR), Random Forest (RF), and Long Short-Term Memory (LSTM) neural networks. Each algorithm was chosen for its specific strength in modeling non-linear relationships, feature interactions, or temporal dependencies in environmental data</w:t>
      </w:r>
      <w:r w:rsidR="00AF3707" w:rsidRPr="004F7439">
        <w:rPr>
          <w:rFonts w:cs="Times New Roman"/>
        </w:rPr>
        <w:t xml:space="preserve"> [34,45,50]</w:t>
      </w:r>
      <w:r w:rsidRPr="004F7439">
        <w:rPr>
          <w:rFonts w:cs="Times New Roman"/>
        </w:rPr>
        <w:t xml:space="preserve"> The final dataset included predictors </w:t>
      </w:r>
      <w:r w:rsidR="00B07D0A" w:rsidRPr="004F7439">
        <w:rPr>
          <w:rFonts w:cs="Times New Roman"/>
        </w:rPr>
        <w:t>such as</w:t>
      </w:r>
      <w:r w:rsidRPr="004F7439">
        <w:rPr>
          <w:rFonts w:cs="Times New Roman"/>
        </w:rPr>
        <w:t xml:space="preserve"> distance to shoreline (target), LULC class (one-hot encoded), normalized sediment load, night-time light intensity, monthly tidal range, and meteorological indicators.</w:t>
      </w:r>
    </w:p>
    <w:p w14:paraId="009BC2FA" w14:textId="02CFB167" w:rsidR="007D00FE" w:rsidRPr="004F7439" w:rsidRDefault="007D00FE" w:rsidP="00FB1538">
      <w:pPr>
        <w:pStyle w:val="BodyText"/>
        <w:spacing w:line="360" w:lineRule="auto"/>
        <w:jc w:val="both"/>
        <w:rPr>
          <w:rFonts w:cs="Times New Roman"/>
        </w:rPr>
      </w:pPr>
      <w:r w:rsidRPr="004F7439">
        <w:rPr>
          <w:rFonts w:cs="Times New Roman"/>
        </w:rPr>
        <w:t xml:space="preserve">Temporal sequences were structured using sliding windows with 3-year time steps for LSTM </w:t>
      </w:r>
      <w:r w:rsidR="006E4040" w:rsidRPr="004F7439">
        <w:rPr>
          <w:rFonts w:cs="Times New Roman"/>
        </w:rPr>
        <w:t>input [</w:t>
      </w:r>
      <w:r w:rsidR="00AF3707" w:rsidRPr="004F7439">
        <w:rPr>
          <w:rFonts w:cs="Times New Roman"/>
        </w:rPr>
        <w:t>35]</w:t>
      </w:r>
      <w:r w:rsidRPr="004F7439">
        <w:rPr>
          <w:rFonts w:cs="Times New Roman"/>
        </w:rPr>
        <w:t xml:space="preserve">. SVR used a radial basis function (RBF) kernel with penalty parameter C=100 </w:t>
      </w:r>
      <w:proofErr w:type="gramStart"/>
      <w:r w:rsidRPr="004F7439">
        <w:rPr>
          <w:rFonts w:cs="Times New Roman"/>
        </w:rPr>
        <w:t>and .</w:t>
      </w:r>
      <w:proofErr w:type="gramEnd"/>
      <w:r w:rsidRPr="004F7439">
        <w:rPr>
          <w:rFonts w:cs="Times New Roman"/>
        </w:rPr>
        <w:t xml:space="preserve"> RF models used 500 trees with a maximum depth of 10. The LSTM model architecture comprised an input layer, 64 hidden units, dropout (0.2), and a dense output layer with Mean Squared Error (MSE) as the loss function:</w:t>
      </w:r>
    </w:p>
    <w:p w14:paraId="2B0A7059" w14:textId="77777777" w:rsidR="00B67FD1" w:rsidRPr="004F7439" w:rsidRDefault="00B67FD1" w:rsidP="00B67FD1">
      <w:pPr>
        <w:pStyle w:val="BodyText"/>
        <w:rPr>
          <w:rFonts w:cs="Times New Roman"/>
        </w:rPr>
      </w:pPr>
    </w:p>
    <w:p w14:paraId="252128A3" w14:textId="77777777" w:rsidR="007D00FE" w:rsidRPr="004F7439" w:rsidRDefault="007D00FE" w:rsidP="00FB1538">
      <w:pPr>
        <w:pStyle w:val="BodyText"/>
        <w:spacing w:line="360" w:lineRule="auto"/>
        <w:jc w:val="both"/>
        <w:rPr>
          <w:rFonts w:cs="Times New Roman"/>
        </w:rPr>
      </w:pPr>
      <w:r w:rsidRPr="004F7439">
        <w:rPr>
          <w:rFonts w:cs="Times New Roman"/>
        </w:rPr>
        <w:t>Models were implemented in Python (TensorFlow and Scikit-learn libraries).</w:t>
      </w:r>
    </w:p>
    <w:p w14:paraId="0420C59E" w14:textId="77777777" w:rsidR="007D00FE" w:rsidRPr="004F7439" w:rsidRDefault="007D00FE" w:rsidP="00FB1538">
      <w:pPr>
        <w:pStyle w:val="BodyText"/>
        <w:spacing w:line="360" w:lineRule="auto"/>
        <w:jc w:val="both"/>
        <w:rPr>
          <w:rFonts w:cs="Times New Roman"/>
        </w:rPr>
      </w:pPr>
      <w:r w:rsidRPr="004F7439">
        <w:rPr>
          <w:rFonts w:cs="Times New Roman"/>
        </w:rPr>
        <w:t>3.6 Model Training and Validation</w:t>
      </w:r>
    </w:p>
    <w:p w14:paraId="5476FE17" w14:textId="74D56194" w:rsidR="00BF3463" w:rsidRPr="004F7439" w:rsidRDefault="00BF3463" w:rsidP="00BF3463">
      <w:pPr>
        <w:spacing w:after="200" w:line="36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The dataset was randomly partitioned into 70% training, 15% validation, and 15% testing subsets. To minimize the effect of spatial autocorrelation, a hybrid cross-validation scheme was adopted, combining both random and spatial clustering approaches </w:t>
      </w:r>
      <w:r w:rsidR="00AF3707" w:rsidRPr="004F7439">
        <w:rPr>
          <w:rFonts w:ascii="Times New Roman" w:hAnsi="Times New Roman" w:cs="Times New Roman"/>
          <w:sz w:val="24"/>
          <w:szCs w:val="24"/>
        </w:rPr>
        <w:t>[51,52]</w:t>
      </w:r>
      <w:r w:rsidRPr="004F7439">
        <w:rPr>
          <w:rFonts w:ascii="Times New Roman" w:hAnsi="Times New Roman" w:cs="Times New Roman"/>
          <w:sz w:val="24"/>
          <w:szCs w:val="24"/>
        </w:rPr>
        <w:t>.</w:t>
      </w:r>
    </w:p>
    <w:p w14:paraId="44029F7C" w14:textId="33AD3BB4" w:rsidR="00BF3463" w:rsidRPr="004F7439" w:rsidRDefault="00BF3463" w:rsidP="00BF3463">
      <w:pPr>
        <w:spacing w:after="200" w:line="360" w:lineRule="auto"/>
        <w:jc w:val="both"/>
        <w:rPr>
          <w:rFonts w:ascii="Times New Roman" w:hAnsi="Times New Roman" w:cs="Times New Roman"/>
          <w:sz w:val="24"/>
          <w:szCs w:val="24"/>
        </w:rPr>
      </w:pPr>
      <w:r w:rsidRPr="004F7439">
        <w:rPr>
          <w:rFonts w:ascii="Times New Roman" w:hAnsi="Times New Roman" w:cs="Times New Roman"/>
          <w:sz w:val="24"/>
          <w:szCs w:val="24"/>
        </w:rPr>
        <w:lastRenderedPageBreak/>
        <w:t>Model accuracy was evaluated using multiple statistical metrics, including Root Mean Square Error (RMSE), Mean Absolute Error (MAE), Coefficient of Determination (R</w:t>
      </w:r>
      <w:r w:rsidRPr="004F7439">
        <w:rPr>
          <w:rFonts w:ascii="Times New Roman" w:hAnsi="Times New Roman" w:cs="Times New Roman"/>
          <w:sz w:val="24"/>
          <w:szCs w:val="24"/>
          <w:vertAlign w:val="superscript"/>
        </w:rPr>
        <w:t>2</w:t>
      </w:r>
      <w:r w:rsidRPr="004F7439">
        <w:rPr>
          <w:rFonts w:ascii="Times New Roman" w:hAnsi="Times New Roman" w:cs="Times New Roman"/>
          <w:sz w:val="24"/>
          <w:szCs w:val="24"/>
        </w:rPr>
        <w:t>), and Mean Bias Error (MBE). These metrics are defined as follows:</w:t>
      </w:r>
    </w:p>
    <w:p w14:paraId="3D8EBD67" w14:textId="0B2C77F5" w:rsidR="007D00FE" w:rsidRPr="004F7439" w:rsidRDefault="007D00FE" w:rsidP="00BF3463">
      <w:pPr>
        <w:spacing w:after="200" w:line="360" w:lineRule="auto"/>
        <w:jc w:val="both"/>
        <w:rPr>
          <w:rFonts w:ascii="Times New Roman" w:hAnsi="Times New Roman" w:cs="Times New Roman"/>
          <w:sz w:val="24"/>
          <w:szCs w:val="24"/>
        </w:rPr>
      </w:pPr>
      <w:r w:rsidRPr="004F7439">
        <w:rPr>
          <w:rFonts w:ascii="Times New Roman" w:hAnsi="Times New Roman" w:cs="Times New Roman"/>
          <w:sz w:val="24"/>
          <w:szCs w:val="24"/>
        </w:rPr>
        <w:br/>
      </w:r>
    </w:p>
    <w:p w14:paraId="6FD36D70" w14:textId="0F46001F" w:rsidR="00B67FD1" w:rsidRPr="004F7439" w:rsidRDefault="00B67FD1" w:rsidP="00B67FD1">
      <w:pPr>
        <w:spacing w:after="200" w:line="360" w:lineRule="auto"/>
        <w:ind w:left="720"/>
        <w:jc w:val="center"/>
        <w:rPr>
          <w:rFonts w:ascii="Times New Roman" w:hAnsi="Times New Roman" w:cs="Times New Roman"/>
          <w:sz w:val="24"/>
          <w:szCs w:val="24"/>
        </w:rPr>
      </w:pPr>
    </w:p>
    <w:p w14:paraId="551A1122" w14:textId="16BF9CDD" w:rsidR="00B67FD1" w:rsidRPr="004F7439" w:rsidRDefault="007D00FE" w:rsidP="00B67FD1">
      <w:pPr>
        <w:spacing w:after="200" w:line="360" w:lineRule="auto"/>
        <w:ind w:left="720"/>
        <w:jc w:val="center"/>
        <w:rPr>
          <w:rFonts w:ascii="Times New Roman" w:eastAsiaTheme="minorEastAsia" w:hAnsi="Times New Roman" w:cs="Times New Roman"/>
          <w:sz w:val="24"/>
          <w:szCs w:val="24"/>
        </w:rPr>
      </w:pPr>
      <w:r w:rsidRPr="004F7439">
        <w:rPr>
          <w:rFonts w:ascii="Times New Roman" w:hAnsi="Times New Roman" w:cs="Times New Roman"/>
          <w:sz w:val="24"/>
          <w:szCs w:val="24"/>
        </w:rPr>
        <w:br/>
      </w:r>
      <w:bookmarkStart w:id="2" w:name="cross-validation"/>
    </w:p>
    <w:p w14:paraId="7B4CAC77" w14:textId="16845628" w:rsidR="00B67FD1" w:rsidRPr="004F7439" w:rsidRDefault="00B67FD1" w:rsidP="00B67FD1">
      <w:pPr>
        <w:pStyle w:val="BodyText"/>
        <w:rPr>
          <w:rFonts w:cs="Times New Roman"/>
        </w:rPr>
      </w:pPr>
    </w:p>
    <w:p w14:paraId="453CD63C" w14:textId="77777777" w:rsidR="00B67FD1" w:rsidRPr="004F7439" w:rsidRDefault="00B67FD1" w:rsidP="00B67FD1">
      <w:pPr>
        <w:spacing w:after="200" w:line="360" w:lineRule="auto"/>
        <w:ind w:left="720"/>
        <w:jc w:val="center"/>
        <w:rPr>
          <w:rFonts w:ascii="Times New Roman" w:hAnsi="Times New Roman" w:cs="Times New Roman"/>
          <w:sz w:val="24"/>
          <w:szCs w:val="24"/>
        </w:rPr>
      </w:pPr>
    </w:p>
    <w:p w14:paraId="00FC164A" w14:textId="4F999B9D" w:rsidR="00B67FD1" w:rsidRPr="004F7439" w:rsidRDefault="00B67FD1" w:rsidP="00B67FD1">
      <w:pPr>
        <w:spacing w:after="200" w:line="360" w:lineRule="auto"/>
        <w:ind w:left="720"/>
        <w:jc w:val="both"/>
        <w:rPr>
          <w:rFonts w:ascii="Times New Roman" w:hAnsi="Times New Roman" w:cs="Times New Roman"/>
          <w:sz w:val="24"/>
          <w:szCs w:val="24"/>
        </w:rPr>
      </w:pPr>
      <w:r w:rsidRPr="004F7439">
        <w:rPr>
          <w:rFonts w:ascii="Times New Roman" w:hAnsi="Times New Roman" w:cs="Times New Roman"/>
          <w:sz w:val="24"/>
          <w:szCs w:val="24"/>
        </w:rPr>
        <w:t>Predicted shoreline positions for 2044 were generated by extending LSTM model forecasts using historical trends. These were spatially validated against 2024 baselines in ArcGIS, highlighting future erosion and accretion hotspots to guide coastal management</w:t>
      </w:r>
    </w:p>
    <w:p w14:paraId="649E5D5A" w14:textId="4FF18EB2" w:rsidR="007D00FE" w:rsidRPr="004F7439" w:rsidRDefault="007D00FE" w:rsidP="007D3E61">
      <w:pPr>
        <w:spacing w:after="200" w:line="360" w:lineRule="auto"/>
        <w:jc w:val="both"/>
        <w:rPr>
          <w:rFonts w:ascii="Times New Roman" w:hAnsi="Times New Roman" w:cs="Times New Roman"/>
          <w:i/>
          <w:sz w:val="24"/>
          <w:szCs w:val="24"/>
        </w:rPr>
      </w:pPr>
      <w:r w:rsidRPr="004F7439">
        <w:rPr>
          <w:rFonts w:ascii="Times New Roman" w:hAnsi="Times New Roman" w:cs="Times New Roman"/>
          <w:sz w:val="24"/>
          <w:szCs w:val="24"/>
        </w:rPr>
        <w:t>Cross-Validation</w:t>
      </w:r>
    </w:p>
    <w:p w14:paraId="2A70369D" w14:textId="77777777" w:rsidR="007D00FE" w:rsidRPr="004F7439" w:rsidRDefault="007D00FE" w:rsidP="00FB1538">
      <w:pPr>
        <w:pStyle w:val="FirstParagraph"/>
        <w:spacing w:line="360" w:lineRule="auto"/>
        <w:jc w:val="both"/>
        <w:rPr>
          <w:rFonts w:cs="Times New Roman"/>
        </w:rPr>
      </w:pPr>
      <w:r w:rsidRPr="004F7439">
        <w:rPr>
          <w:rFonts w:cs="Times New Roman"/>
        </w:rPr>
        <w:t>10-fold cross-validation ensured generalizability, with each fold maintaining spatial coherence to prevent overfitting.</w:t>
      </w:r>
    </w:p>
    <w:p w14:paraId="2DEBF49C" w14:textId="77777777" w:rsidR="007D00FE" w:rsidRPr="004F7439" w:rsidRDefault="007D00FE" w:rsidP="00FB1538">
      <w:pPr>
        <w:pStyle w:val="Heading4"/>
        <w:spacing w:line="360" w:lineRule="auto"/>
        <w:jc w:val="both"/>
        <w:rPr>
          <w:rFonts w:ascii="Times New Roman" w:hAnsi="Times New Roman" w:cs="Times New Roman"/>
          <w:i w:val="0"/>
          <w:color w:val="auto"/>
          <w:sz w:val="24"/>
          <w:szCs w:val="24"/>
        </w:rPr>
      </w:pPr>
      <w:bookmarkStart w:id="3" w:name="residual-plots-and-bootstrapping"/>
      <w:bookmarkEnd w:id="2"/>
      <w:r w:rsidRPr="004F7439">
        <w:rPr>
          <w:rFonts w:ascii="Times New Roman" w:hAnsi="Times New Roman" w:cs="Times New Roman"/>
          <w:i w:val="0"/>
          <w:color w:val="auto"/>
          <w:sz w:val="24"/>
          <w:szCs w:val="24"/>
        </w:rPr>
        <w:t>Residual Plots and Bootstrapping</w:t>
      </w:r>
    </w:p>
    <w:p w14:paraId="5013DAC4" w14:textId="77777777" w:rsidR="007D00FE" w:rsidRPr="004F7439" w:rsidRDefault="007D00FE" w:rsidP="00FB1538">
      <w:pPr>
        <w:pStyle w:val="FirstParagraph"/>
        <w:spacing w:line="360" w:lineRule="auto"/>
        <w:jc w:val="both"/>
        <w:rPr>
          <w:rFonts w:cs="Times New Roman"/>
        </w:rPr>
      </w:pPr>
      <w:r w:rsidRPr="004F7439">
        <w:rPr>
          <w:rFonts w:cs="Times New Roman"/>
        </w:rPr>
        <w:t>Residuals were plotted against predicted shoreline positions. Bootstrapping (1000 iterations) provided error bounds:</w:t>
      </w:r>
    </w:p>
    <w:p w14:paraId="24BC5FBB" w14:textId="3F0FCEF4" w:rsidR="007D00FE" w:rsidRPr="004F7439" w:rsidRDefault="007D00FE" w:rsidP="00FB1538">
      <w:pPr>
        <w:pStyle w:val="BodyText"/>
        <w:spacing w:line="360" w:lineRule="auto"/>
        <w:jc w:val="both"/>
        <w:rPr>
          <w:rFonts w:cs="Times New Roman"/>
        </w:rPr>
      </w:pPr>
    </w:p>
    <w:p w14:paraId="69B14A32" w14:textId="77777777" w:rsidR="007D00FE" w:rsidRPr="004F7439" w:rsidRDefault="007D00FE" w:rsidP="00FB1538">
      <w:pPr>
        <w:pStyle w:val="Heading4"/>
        <w:spacing w:line="360" w:lineRule="auto"/>
        <w:jc w:val="both"/>
        <w:rPr>
          <w:rFonts w:ascii="Times New Roman" w:hAnsi="Times New Roman" w:cs="Times New Roman"/>
          <w:i w:val="0"/>
          <w:color w:val="auto"/>
          <w:sz w:val="24"/>
          <w:szCs w:val="24"/>
        </w:rPr>
      </w:pPr>
      <w:bookmarkStart w:id="4" w:name="comparative-model-evaluation"/>
      <w:bookmarkEnd w:id="3"/>
      <w:r w:rsidRPr="004F7439">
        <w:rPr>
          <w:rFonts w:ascii="Times New Roman" w:hAnsi="Times New Roman" w:cs="Times New Roman"/>
          <w:i w:val="0"/>
          <w:color w:val="auto"/>
          <w:sz w:val="24"/>
          <w:szCs w:val="24"/>
        </w:rPr>
        <w:t>Comparative Model Evaluation</w:t>
      </w:r>
    </w:p>
    <w:p w14:paraId="51784205" w14:textId="77777777" w:rsidR="007D00FE" w:rsidRPr="004F7439" w:rsidRDefault="007D00FE" w:rsidP="00FB1538">
      <w:pPr>
        <w:pStyle w:val="BodyText"/>
        <w:spacing w:line="360" w:lineRule="auto"/>
        <w:jc w:val="both"/>
        <w:rPr>
          <w:rFonts w:cs="Times New Roman"/>
        </w:rPr>
      </w:pPr>
      <w:r w:rsidRPr="004F7439">
        <w:rPr>
          <w:rFonts w:cs="Times New Roman"/>
        </w:rPr>
        <w:t>LSTM outperformed other models due to its ability to model long-term dependencies.</w:t>
      </w:r>
    </w:p>
    <w:p w14:paraId="0D899C33" w14:textId="77777777" w:rsidR="007D00FE" w:rsidRPr="004F7439" w:rsidRDefault="007D00FE" w:rsidP="00FB1538">
      <w:pPr>
        <w:pStyle w:val="Heading4"/>
        <w:spacing w:line="360" w:lineRule="auto"/>
        <w:jc w:val="both"/>
        <w:rPr>
          <w:rFonts w:ascii="Times New Roman" w:hAnsi="Times New Roman" w:cs="Times New Roman"/>
          <w:i w:val="0"/>
          <w:color w:val="auto"/>
          <w:sz w:val="24"/>
          <w:szCs w:val="24"/>
        </w:rPr>
      </w:pPr>
      <w:bookmarkStart w:id="5" w:name="gis-based-spatial-validation"/>
      <w:bookmarkEnd w:id="4"/>
      <w:r w:rsidRPr="004F7439">
        <w:rPr>
          <w:rFonts w:ascii="Times New Roman" w:hAnsi="Times New Roman" w:cs="Times New Roman"/>
          <w:i w:val="0"/>
          <w:color w:val="auto"/>
          <w:sz w:val="24"/>
          <w:szCs w:val="24"/>
        </w:rPr>
        <w:lastRenderedPageBreak/>
        <w:t>GIS-Based Spatial Validation</w:t>
      </w:r>
    </w:p>
    <w:p w14:paraId="36D27AE0" w14:textId="347F6AD1" w:rsidR="00BC093B" w:rsidRPr="004F7439" w:rsidRDefault="007D00FE" w:rsidP="00006F68">
      <w:pPr>
        <w:pStyle w:val="FirstParagraph"/>
        <w:spacing w:line="360" w:lineRule="auto"/>
        <w:jc w:val="both"/>
        <w:rPr>
          <w:rFonts w:cs="Times New Roman"/>
        </w:rPr>
      </w:pPr>
      <w:r w:rsidRPr="004F7439">
        <w:rPr>
          <w:rFonts w:cs="Times New Roman"/>
        </w:rPr>
        <w:t>Predicted shoreline layers for 2044 were overlaid on 2024 base maps in ArcGIS. The spatial accuracy matched model performance metrics and identified erosion hotspots, aiding coastal policy formulation.</w:t>
      </w:r>
      <w:bookmarkEnd w:id="5"/>
    </w:p>
    <w:p w14:paraId="43C0B8B8" w14:textId="77777777" w:rsidR="00BC093B" w:rsidRPr="004F7439" w:rsidRDefault="0063567D" w:rsidP="00FB1538">
      <w:pPr>
        <w:spacing w:before="100" w:beforeAutospacing="1" w:after="100" w:afterAutospacing="1" w:line="360" w:lineRule="auto"/>
        <w:outlineLvl w:val="1"/>
        <w:rPr>
          <w:rFonts w:ascii="Times New Roman" w:eastAsia="Times New Roman" w:hAnsi="Times New Roman" w:cs="Times New Roman"/>
          <w:b/>
          <w:bCs/>
          <w:sz w:val="24"/>
          <w:szCs w:val="24"/>
        </w:rPr>
      </w:pPr>
      <w:r w:rsidRPr="004F7439">
        <w:rPr>
          <w:rFonts w:ascii="Times New Roman" w:eastAsia="Times New Roman" w:hAnsi="Times New Roman" w:cs="Times New Roman"/>
          <w:b/>
          <w:bCs/>
          <w:noProof/>
          <w:sz w:val="24"/>
          <w:szCs w:val="24"/>
        </w:rPr>
        <w:drawing>
          <wp:inline distT="0" distB="0" distL="0" distR="0" wp14:anchorId="57EA95B6" wp14:editId="5D7E5C4E">
            <wp:extent cx="5943600" cy="5461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visual selection(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461000"/>
                    </a:xfrm>
                    <a:prstGeom prst="rect">
                      <a:avLst/>
                    </a:prstGeom>
                  </pic:spPr>
                </pic:pic>
              </a:graphicData>
            </a:graphic>
          </wp:inline>
        </w:drawing>
      </w:r>
    </w:p>
    <w:p w14:paraId="08207134" w14:textId="1731B184" w:rsidR="00AC04C1" w:rsidRPr="004F7439" w:rsidRDefault="0063567D" w:rsidP="00FB1538">
      <w:pPr>
        <w:spacing w:before="100" w:beforeAutospacing="1" w:after="100" w:afterAutospacing="1" w:line="360" w:lineRule="auto"/>
        <w:outlineLvl w:val="1"/>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Figure 2: </w:t>
      </w:r>
      <w:r w:rsidR="006B2977" w:rsidRPr="004F7439">
        <w:rPr>
          <w:rFonts w:ascii="Times New Roman" w:eastAsia="Times New Roman" w:hAnsi="Times New Roman" w:cs="Times New Roman"/>
          <w:sz w:val="24"/>
          <w:szCs w:val="24"/>
        </w:rPr>
        <w:t>Workflow</w:t>
      </w:r>
      <w:r w:rsidRPr="004F7439">
        <w:rPr>
          <w:rFonts w:ascii="Times New Roman" w:eastAsia="Times New Roman" w:hAnsi="Times New Roman" w:cs="Times New Roman"/>
          <w:sz w:val="24"/>
          <w:szCs w:val="24"/>
        </w:rPr>
        <w:t xml:space="preserve"> diagram </w:t>
      </w:r>
    </w:p>
    <w:p w14:paraId="0742854D" w14:textId="77777777" w:rsidR="00F929DE" w:rsidRPr="004F7439" w:rsidRDefault="00F929DE" w:rsidP="00F929DE">
      <w:pPr>
        <w:jc w:val="both"/>
        <w:rPr>
          <w:rFonts w:ascii="Times New Roman" w:hAnsi="Times New Roman" w:cs="Times New Roman"/>
          <w:b/>
          <w:bCs/>
          <w:sz w:val="24"/>
          <w:szCs w:val="24"/>
        </w:rPr>
      </w:pPr>
      <w:r w:rsidRPr="004F7439">
        <w:rPr>
          <w:rFonts w:ascii="Times New Roman" w:hAnsi="Times New Roman" w:cs="Times New Roman"/>
          <w:b/>
          <w:bCs/>
          <w:sz w:val="24"/>
          <w:szCs w:val="24"/>
        </w:rPr>
        <w:t>4. Results and Discussion</w:t>
      </w:r>
    </w:p>
    <w:p w14:paraId="38953433" w14:textId="77777777" w:rsidR="00F929DE" w:rsidRPr="004F7439" w:rsidRDefault="00F929DE" w:rsidP="00F929DE">
      <w:pPr>
        <w:jc w:val="both"/>
        <w:rPr>
          <w:rFonts w:ascii="Times New Roman" w:hAnsi="Times New Roman" w:cs="Times New Roman"/>
          <w:b/>
          <w:bCs/>
          <w:sz w:val="24"/>
          <w:szCs w:val="24"/>
        </w:rPr>
      </w:pPr>
    </w:p>
    <w:p w14:paraId="1E009D5D" w14:textId="77777777" w:rsidR="00F929DE" w:rsidRPr="004F7439" w:rsidRDefault="00F929DE" w:rsidP="00F929DE">
      <w:pPr>
        <w:jc w:val="both"/>
        <w:rPr>
          <w:rFonts w:ascii="Times New Roman" w:hAnsi="Times New Roman" w:cs="Times New Roman"/>
          <w:b/>
          <w:bCs/>
          <w:sz w:val="24"/>
          <w:szCs w:val="24"/>
        </w:rPr>
      </w:pPr>
      <w:r w:rsidRPr="004F7439">
        <w:rPr>
          <w:rFonts w:ascii="Times New Roman" w:hAnsi="Times New Roman" w:cs="Times New Roman"/>
          <w:b/>
          <w:bCs/>
          <w:sz w:val="24"/>
          <w:szCs w:val="24"/>
        </w:rPr>
        <w:lastRenderedPageBreak/>
        <w:t>4.1 Results</w:t>
      </w:r>
    </w:p>
    <w:p w14:paraId="0D0789E5" w14:textId="18A1A9B7" w:rsidR="00F929DE" w:rsidRPr="004F7439" w:rsidRDefault="00F929DE" w:rsidP="00F929DE">
      <w:pPr>
        <w:jc w:val="both"/>
        <w:rPr>
          <w:rFonts w:ascii="Times New Roman" w:hAnsi="Times New Roman" w:cs="Times New Roman"/>
          <w:b/>
          <w:bCs/>
          <w:sz w:val="24"/>
          <w:szCs w:val="24"/>
        </w:rPr>
      </w:pPr>
      <w:r w:rsidRPr="004F7439">
        <w:rPr>
          <w:rFonts w:ascii="Times New Roman" w:hAnsi="Times New Roman" w:cs="Times New Roman"/>
          <w:b/>
          <w:bCs/>
          <w:sz w:val="24"/>
          <w:szCs w:val="24"/>
        </w:rPr>
        <w:t>4.1.1 Historical Shoreline Changes</w:t>
      </w:r>
    </w:p>
    <w:p w14:paraId="0F0A583B" w14:textId="73F1599B" w:rsidR="00BF3463" w:rsidRPr="004F7439" w:rsidRDefault="00BF3463" w:rsidP="00BF3463">
      <w:pPr>
        <w:jc w:val="both"/>
        <w:rPr>
          <w:rFonts w:ascii="Times New Roman" w:hAnsi="Times New Roman" w:cs="Times New Roman"/>
          <w:sz w:val="24"/>
          <w:szCs w:val="24"/>
        </w:rPr>
      </w:pPr>
      <w:r w:rsidRPr="004F7439">
        <w:rPr>
          <w:rFonts w:ascii="Times New Roman" w:hAnsi="Times New Roman" w:cs="Times New Roman"/>
          <w:sz w:val="24"/>
          <w:szCs w:val="24"/>
        </w:rPr>
        <w:t>Shoreline change analysis along the Ogu/Bolo coastline from 1984 to 2024 was performed using the Digital Shoreline Analysis System (DSAS) on multi-decadal Landsat imagery. The coastline was divided into 94 uniformly spaced transects to quantify shoreline displacement and long-term dynamics (Figure 3).</w:t>
      </w:r>
    </w:p>
    <w:p w14:paraId="69FE9F00" w14:textId="2B83ACDD" w:rsidR="009E3B1B" w:rsidRPr="004F7439" w:rsidRDefault="004B7C43" w:rsidP="00FB1538">
      <w:pPr>
        <w:spacing w:line="360" w:lineRule="auto"/>
        <w:jc w:val="center"/>
        <w:rPr>
          <w:rStyle w:val="Strong"/>
          <w:rFonts w:ascii="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758B6CB4" wp14:editId="00D62E1B">
            <wp:extent cx="5139091" cy="5316423"/>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rcRect l="1668" r="1668"/>
                    <a:stretch>
                      <a:fillRect/>
                    </a:stretch>
                  </pic:blipFill>
                  <pic:spPr bwMode="auto">
                    <a:xfrm>
                      <a:off x="0" y="0"/>
                      <a:ext cx="5139091" cy="5316423"/>
                    </a:xfrm>
                    <a:prstGeom prst="rect">
                      <a:avLst/>
                    </a:prstGeom>
                    <a:ln>
                      <a:noFill/>
                    </a:ln>
                    <a:extLst>
                      <a:ext uri="{53640926-AAD7-44D8-BBD7-CCE9431645EC}">
                        <a14:shadowObscured xmlns:a14="http://schemas.microsoft.com/office/drawing/2010/main"/>
                      </a:ext>
                    </a:extLst>
                  </pic:spPr>
                </pic:pic>
              </a:graphicData>
            </a:graphic>
          </wp:inline>
        </w:drawing>
      </w:r>
    </w:p>
    <w:p w14:paraId="6826C3BA" w14:textId="77777777" w:rsidR="009E3B1B" w:rsidRPr="004F7439" w:rsidRDefault="009E3B1B" w:rsidP="00FB1538">
      <w:pPr>
        <w:spacing w:line="360" w:lineRule="auto"/>
        <w:jc w:val="center"/>
        <w:rPr>
          <w:rFonts w:ascii="Times New Roman" w:hAnsi="Times New Roman" w:cs="Times New Roman"/>
          <w:sz w:val="24"/>
          <w:szCs w:val="24"/>
        </w:rPr>
      </w:pPr>
      <w:r w:rsidRPr="004F7439">
        <w:rPr>
          <w:rStyle w:val="Strong"/>
          <w:rFonts w:ascii="Times New Roman" w:hAnsi="Times New Roman" w:cs="Times New Roman"/>
          <w:b w:val="0"/>
          <w:sz w:val="24"/>
          <w:szCs w:val="24"/>
        </w:rPr>
        <w:t>Figure 3:</w:t>
      </w:r>
      <w:r w:rsidRPr="004F7439">
        <w:rPr>
          <w:rFonts w:ascii="Times New Roman" w:hAnsi="Times New Roman" w:cs="Times New Roman"/>
          <w:b/>
          <w:sz w:val="24"/>
          <w:szCs w:val="24"/>
        </w:rPr>
        <w:t xml:space="preserve"> </w:t>
      </w:r>
      <w:r w:rsidRPr="004F7439">
        <w:rPr>
          <w:rFonts w:ascii="Times New Roman" w:hAnsi="Times New Roman" w:cs="Times New Roman"/>
          <w:sz w:val="24"/>
          <w:szCs w:val="24"/>
        </w:rPr>
        <w:t>Shoreline Position 1984–2024</w:t>
      </w:r>
    </w:p>
    <w:p w14:paraId="7F872BFE" w14:textId="77777777" w:rsidR="00BF3463" w:rsidRPr="004F7439" w:rsidRDefault="00BF3463" w:rsidP="00FB1538">
      <w:pPr>
        <w:spacing w:line="360" w:lineRule="auto"/>
        <w:jc w:val="center"/>
        <w:rPr>
          <w:rFonts w:ascii="Times New Roman" w:hAnsi="Times New Roman" w:cs="Times New Roman"/>
          <w:sz w:val="24"/>
          <w:szCs w:val="24"/>
        </w:rPr>
      </w:pPr>
    </w:p>
    <w:p w14:paraId="1261DD0A" w14:textId="02D294E2" w:rsidR="00BC093B" w:rsidRPr="004F7439" w:rsidRDefault="005141AD" w:rsidP="00FB1538">
      <w:pPr>
        <w:spacing w:before="100" w:beforeAutospacing="1" w:after="100" w:afterAutospacing="1" w:line="360" w:lineRule="auto"/>
        <w:outlineLvl w:val="2"/>
        <w:rPr>
          <w:rFonts w:ascii="Times New Roman" w:eastAsia="Times New Roman" w:hAnsi="Times New Roman" w:cs="Times New Roman"/>
          <w:bCs/>
          <w:sz w:val="24"/>
          <w:szCs w:val="24"/>
        </w:rPr>
      </w:pPr>
      <w:r w:rsidRPr="004F7439">
        <w:rPr>
          <w:rFonts w:ascii="Times New Roman" w:hAnsi="Times New Roman" w:cs="Times New Roman"/>
          <w:sz w:val="24"/>
          <w:szCs w:val="24"/>
        </w:rPr>
        <w:t>Table 2</w:t>
      </w:r>
      <w:r w:rsidR="00BC093B" w:rsidRPr="004F7439">
        <w:rPr>
          <w:rFonts w:ascii="Times New Roman" w:hAnsi="Times New Roman" w:cs="Times New Roman"/>
          <w:sz w:val="24"/>
          <w:szCs w:val="24"/>
        </w:rPr>
        <w:t xml:space="preserve">: </w:t>
      </w:r>
      <w:r w:rsidR="00BF3463" w:rsidRPr="004F7439">
        <w:rPr>
          <w:rFonts w:ascii="Times New Roman" w:hAnsi="Times New Roman" w:cs="Times New Roman"/>
          <w:sz w:val="24"/>
          <w:szCs w:val="24"/>
        </w:rPr>
        <w:t>Historical and Projected Shoreline Change Statistics (1984–2024 and 1984–2044)</w:t>
      </w:r>
    </w:p>
    <w:tbl>
      <w:tblPr>
        <w:tblpPr w:leftFromText="180" w:rightFromText="180" w:vertAnchor="text" w:tblpY="1"/>
        <w:tblOverlap w:val="never"/>
        <w:tblW w:w="8137" w:type="dxa"/>
        <w:tblLook w:val="04A0" w:firstRow="1" w:lastRow="0" w:firstColumn="1" w:lastColumn="0" w:noHBand="0" w:noVBand="1"/>
      </w:tblPr>
      <w:tblGrid>
        <w:gridCol w:w="5179"/>
        <w:gridCol w:w="1479"/>
        <w:gridCol w:w="1479"/>
      </w:tblGrid>
      <w:tr w:rsidR="00D82C59" w:rsidRPr="004F7439" w14:paraId="56C8F722" w14:textId="77777777" w:rsidTr="00BC093B">
        <w:trPr>
          <w:trHeight w:val="276"/>
        </w:trPr>
        <w:tc>
          <w:tcPr>
            <w:tcW w:w="5179" w:type="dxa"/>
            <w:tcBorders>
              <w:top w:val="single" w:sz="4" w:space="0" w:color="auto"/>
              <w:left w:val="nil"/>
              <w:bottom w:val="single" w:sz="4" w:space="0" w:color="auto"/>
              <w:right w:val="nil"/>
            </w:tcBorders>
            <w:noWrap/>
            <w:vAlign w:val="bottom"/>
            <w:hideMark/>
          </w:tcPr>
          <w:p w14:paraId="4F697BBC" w14:textId="77777777" w:rsidR="00BC093B" w:rsidRPr="004F7439" w:rsidRDefault="00BC093B" w:rsidP="00FB1538">
            <w:pPr>
              <w:spacing w:after="0"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lastRenderedPageBreak/>
              <w:t>Statistics</w:t>
            </w:r>
          </w:p>
        </w:tc>
        <w:tc>
          <w:tcPr>
            <w:tcW w:w="1479" w:type="dxa"/>
            <w:tcBorders>
              <w:top w:val="single" w:sz="4" w:space="0" w:color="auto"/>
              <w:left w:val="nil"/>
              <w:bottom w:val="single" w:sz="4" w:space="0" w:color="auto"/>
              <w:right w:val="nil"/>
            </w:tcBorders>
            <w:noWrap/>
            <w:vAlign w:val="bottom"/>
            <w:hideMark/>
          </w:tcPr>
          <w:p w14:paraId="1CBCB07E"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1984-2024</w:t>
            </w:r>
          </w:p>
        </w:tc>
        <w:tc>
          <w:tcPr>
            <w:tcW w:w="1479" w:type="dxa"/>
            <w:tcBorders>
              <w:top w:val="single" w:sz="4" w:space="0" w:color="auto"/>
              <w:left w:val="nil"/>
              <w:bottom w:val="single" w:sz="4" w:space="0" w:color="auto"/>
              <w:right w:val="nil"/>
            </w:tcBorders>
            <w:noWrap/>
            <w:vAlign w:val="bottom"/>
            <w:hideMark/>
          </w:tcPr>
          <w:p w14:paraId="0DCB9969"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1984-2044</w:t>
            </w:r>
          </w:p>
        </w:tc>
      </w:tr>
      <w:tr w:rsidR="00D82C59" w:rsidRPr="004F7439" w14:paraId="7D987EF4" w14:textId="77777777" w:rsidTr="00BC093B">
        <w:trPr>
          <w:trHeight w:val="276"/>
        </w:trPr>
        <w:tc>
          <w:tcPr>
            <w:tcW w:w="5179" w:type="dxa"/>
            <w:tcBorders>
              <w:top w:val="single" w:sz="4" w:space="0" w:color="auto"/>
              <w:left w:val="nil"/>
              <w:bottom w:val="nil"/>
              <w:right w:val="nil"/>
            </w:tcBorders>
            <w:noWrap/>
            <w:vAlign w:val="bottom"/>
            <w:hideMark/>
          </w:tcPr>
          <w:p w14:paraId="76BDB0B6"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transects</w:t>
            </w:r>
          </w:p>
        </w:tc>
        <w:tc>
          <w:tcPr>
            <w:tcW w:w="1479" w:type="dxa"/>
            <w:tcBorders>
              <w:top w:val="single" w:sz="4" w:space="0" w:color="auto"/>
              <w:left w:val="nil"/>
              <w:bottom w:val="nil"/>
              <w:right w:val="nil"/>
            </w:tcBorders>
            <w:noWrap/>
            <w:vAlign w:val="bottom"/>
            <w:hideMark/>
          </w:tcPr>
          <w:p w14:paraId="66311C64"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94</w:t>
            </w:r>
          </w:p>
        </w:tc>
        <w:tc>
          <w:tcPr>
            <w:tcW w:w="1479" w:type="dxa"/>
            <w:tcBorders>
              <w:top w:val="single" w:sz="4" w:space="0" w:color="auto"/>
              <w:left w:val="nil"/>
              <w:bottom w:val="nil"/>
              <w:right w:val="nil"/>
            </w:tcBorders>
            <w:noWrap/>
            <w:vAlign w:val="bottom"/>
            <w:hideMark/>
          </w:tcPr>
          <w:p w14:paraId="051B2649"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94</w:t>
            </w:r>
          </w:p>
        </w:tc>
      </w:tr>
      <w:tr w:rsidR="00D82C59" w:rsidRPr="004F7439" w14:paraId="0FFEED9D" w14:textId="77777777" w:rsidTr="00BC093B">
        <w:trPr>
          <w:trHeight w:val="276"/>
        </w:trPr>
        <w:tc>
          <w:tcPr>
            <w:tcW w:w="5179" w:type="dxa"/>
            <w:tcBorders>
              <w:top w:val="nil"/>
              <w:left w:val="nil"/>
              <w:bottom w:val="nil"/>
              <w:right w:val="nil"/>
            </w:tcBorders>
            <w:noWrap/>
            <w:vAlign w:val="bottom"/>
            <w:hideMark/>
          </w:tcPr>
          <w:p w14:paraId="5E4B5EEF"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erosion transects</w:t>
            </w:r>
          </w:p>
        </w:tc>
        <w:tc>
          <w:tcPr>
            <w:tcW w:w="1479" w:type="dxa"/>
            <w:tcBorders>
              <w:top w:val="nil"/>
              <w:left w:val="nil"/>
              <w:bottom w:val="nil"/>
              <w:right w:val="nil"/>
            </w:tcBorders>
            <w:noWrap/>
            <w:vAlign w:val="bottom"/>
            <w:hideMark/>
          </w:tcPr>
          <w:p w14:paraId="0C85E040"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74</w:t>
            </w:r>
          </w:p>
        </w:tc>
        <w:tc>
          <w:tcPr>
            <w:tcW w:w="1479" w:type="dxa"/>
            <w:tcBorders>
              <w:top w:val="nil"/>
              <w:left w:val="nil"/>
              <w:bottom w:val="nil"/>
              <w:right w:val="nil"/>
            </w:tcBorders>
            <w:noWrap/>
            <w:vAlign w:val="bottom"/>
            <w:hideMark/>
          </w:tcPr>
          <w:p w14:paraId="06F8C089"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72</w:t>
            </w:r>
          </w:p>
        </w:tc>
      </w:tr>
      <w:tr w:rsidR="00D82C59" w:rsidRPr="004F7439" w14:paraId="7F9CA91F" w14:textId="77777777" w:rsidTr="00BC093B">
        <w:trPr>
          <w:trHeight w:val="276"/>
        </w:trPr>
        <w:tc>
          <w:tcPr>
            <w:tcW w:w="5179" w:type="dxa"/>
            <w:tcBorders>
              <w:top w:val="nil"/>
              <w:left w:val="nil"/>
              <w:bottom w:val="nil"/>
              <w:right w:val="nil"/>
            </w:tcBorders>
            <w:noWrap/>
            <w:vAlign w:val="bottom"/>
            <w:hideMark/>
          </w:tcPr>
          <w:p w14:paraId="41EE4919"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accretion transects</w:t>
            </w:r>
          </w:p>
        </w:tc>
        <w:tc>
          <w:tcPr>
            <w:tcW w:w="1479" w:type="dxa"/>
            <w:tcBorders>
              <w:top w:val="nil"/>
              <w:left w:val="nil"/>
              <w:bottom w:val="nil"/>
              <w:right w:val="nil"/>
            </w:tcBorders>
            <w:noWrap/>
            <w:vAlign w:val="bottom"/>
            <w:hideMark/>
          </w:tcPr>
          <w:p w14:paraId="6D770C3C"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18</w:t>
            </w:r>
          </w:p>
        </w:tc>
        <w:tc>
          <w:tcPr>
            <w:tcW w:w="1479" w:type="dxa"/>
            <w:tcBorders>
              <w:top w:val="nil"/>
              <w:left w:val="nil"/>
              <w:bottom w:val="nil"/>
              <w:right w:val="nil"/>
            </w:tcBorders>
            <w:noWrap/>
            <w:vAlign w:val="bottom"/>
            <w:hideMark/>
          </w:tcPr>
          <w:p w14:paraId="0B1D56EE"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17</w:t>
            </w:r>
          </w:p>
        </w:tc>
      </w:tr>
      <w:tr w:rsidR="00D82C59" w:rsidRPr="004F7439" w14:paraId="330E1283" w14:textId="77777777" w:rsidTr="00BC093B">
        <w:trPr>
          <w:trHeight w:val="276"/>
        </w:trPr>
        <w:tc>
          <w:tcPr>
            <w:tcW w:w="5179" w:type="dxa"/>
            <w:tcBorders>
              <w:top w:val="nil"/>
              <w:left w:val="nil"/>
              <w:bottom w:val="nil"/>
              <w:right w:val="nil"/>
            </w:tcBorders>
            <w:noWrap/>
            <w:vAlign w:val="bottom"/>
            <w:hideMark/>
          </w:tcPr>
          <w:p w14:paraId="38110119"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stable transects</w:t>
            </w:r>
          </w:p>
        </w:tc>
        <w:tc>
          <w:tcPr>
            <w:tcW w:w="1479" w:type="dxa"/>
            <w:tcBorders>
              <w:top w:val="nil"/>
              <w:left w:val="nil"/>
              <w:bottom w:val="nil"/>
              <w:right w:val="nil"/>
            </w:tcBorders>
            <w:noWrap/>
            <w:vAlign w:val="bottom"/>
            <w:hideMark/>
          </w:tcPr>
          <w:p w14:paraId="7F63F937"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c>
          <w:tcPr>
            <w:tcW w:w="1479" w:type="dxa"/>
            <w:tcBorders>
              <w:top w:val="nil"/>
              <w:left w:val="nil"/>
              <w:bottom w:val="nil"/>
              <w:right w:val="nil"/>
            </w:tcBorders>
            <w:noWrap/>
            <w:vAlign w:val="bottom"/>
            <w:hideMark/>
          </w:tcPr>
          <w:p w14:paraId="395CAAB7"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r>
      <w:tr w:rsidR="00D82C59" w:rsidRPr="004F7439" w14:paraId="5CD481D3" w14:textId="77777777" w:rsidTr="00BC093B">
        <w:trPr>
          <w:trHeight w:val="276"/>
        </w:trPr>
        <w:tc>
          <w:tcPr>
            <w:tcW w:w="5179" w:type="dxa"/>
            <w:tcBorders>
              <w:top w:val="nil"/>
              <w:left w:val="nil"/>
              <w:bottom w:val="nil"/>
              <w:right w:val="nil"/>
            </w:tcBorders>
            <w:noWrap/>
            <w:vAlign w:val="bottom"/>
            <w:hideMark/>
          </w:tcPr>
          <w:p w14:paraId="3DE8F1DF"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erosion transects %</w:t>
            </w:r>
          </w:p>
        </w:tc>
        <w:tc>
          <w:tcPr>
            <w:tcW w:w="1479" w:type="dxa"/>
            <w:tcBorders>
              <w:top w:val="nil"/>
              <w:left w:val="nil"/>
              <w:bottom w:val="nil"/>
              <w:right w:val="nil"/>
            </w:tcBorders>
            <w:noWrap/>
            <w:vAlign w:val="bottom"/>
            <w:hideMark/>
          </w:tcPr>
          <w:p w14:paraId="2C93E063"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78.72</w:t>
            </w:r>
          </w:p>
        </w:tc>
        <w:tc>
          <w:tcPr>
            <w:tcW w:w="1479" w:type="dxa"/>
            <w:tcBorders>
              <w:top w:val="nil"/>
              <w:left w:val="nil"/>
              <w:bottom w:val="nil"/>
              <w:right w:val="nil"/>
            </w:tcBorders>
            <w:noWrap/>
            <w:vAlign w:val="bottom"/>
            <w:hideMark/>
          </w:tcPr>
          <w:p w14:paraId="401410C7"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76.6</w:t>
            </w:r>
          </w:p>
        </w:tc>
      </w:tr>
      <w:tr w:rsidR="00D82C59" w:rsidRPr="004F7439" w14:paraId="24BF4480" w14:textId="77777777" w:rsidTr="00BC093B">
        <w:trPr>
          <w:trHeight w:val="276"/>
        </w:trPr>
        <w:tc>
          <w:tcPr>
            <w:tcW w:w="5179" w:type="dxa"/>
            <w:tcBorders>
              <w:top w:val="nil"/>
              <w:left w:val="nil"/>
              <w:bottom w:val="nil"/>
              <w:right w:val="nil"/>
            </w:tcBorders>
            <w:noWrap/>
            <w:vAlign w:val="bottom"/>
            <w:hideMark/>
          </w:tcPr>
          <w:p w14:paraId="5F856C31"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accretion transects %</w:t>
            </w:r>
          </w:p>
        </w:tc>
        <w:tc>
          <w:tcPr>
            <w:tcW w:w="1479" w:type="dxa"/>
            <w:tcBorders>
              <w:top w:val="nil"/>
              <w:left w:val="nil"/>
              <w:bottom w:val="nil"/>
              <w:right w:val="nil"/>
            </w:tcBorders>
            <w:noWrap/>
            <w:vAlign w:val="bottom"/>
            <w:hideMark/>
          </w:tcPr>
          <w:p w14:paraId="1C948D43"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19.15</w:t>
            </w:r>
          </w:p>
        </w:tc>
        <w:tc>
          <w:tcPr>
            <w:tcW w:w="1479" w:type="dxa"/>
            <w:tcBorders>
              <w:top w:val="nil"/>
              <w:left w:val="nil"/>
              <w:bottom w:val="nil"/>
              <w:right w:val="nil"/>
            </w:tcBorders>
            <w:noWrap/>
            <w:vAlign w:val="bottom"/>
            <w:hideMark/>
          </w:tcPr>
          <w:p w14:paraId="09FC07AE"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18.09</w:t>
            </w:r>
          </w:p>
        </w:tc>
      </w:tr>
      <w:tr w:rsidR="00D82C59" w:rsidRPr="004F7439" w14:paraId="19CFBE72" w14:textId="77777777" w:rsidTr="00BC093B">
        <w:trPr>
          <w:trHeight w:val="276"/>
        </w:trPr>
        <w:tc>
          <w:tcPr>
            <w:tcW w:w="5179" w:type="dxa"/>
            <w:tcBorders>
              <w:top w:val="nil"/>
              <w:left w:val="nil"/>
              <w:bottom w:val="nil"/>
              <w:right w:val="nil"/>
            </w:tcBorders>
            <w:noWrap/>
            <w:vAlign w:val="bottom"/>
            <w:hideMark/>
          </w:tcPr>
          <w:p w14:paraId="58B3B55F"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Total stable transects %</w:t>
            </w:r>
          </w:p>
        </w:tc>
        <w:tc>
          <w:tcPr>
            <w:tcW w:w="1479" w:type="dxa"/>
            <w:tcBorders>
              <w:top w:val="nil"/>
              <w:left w:val="nil"/>
              <w:bottom w:val="nil"/>
              <w:right w:val="nil"/>
            </w:tcBorders>
            <w:noWrap/>
            <w:vAlign w:val="bottom"/>
            <w:hideMark/>
          </w:tcPr>
          <w:p w14:paraId="0141D34F"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c>
          <w:tcPr>
            <w:tcW w:w="1479" w:type="dxa"/>
            <w:tcBorders>
              <w:top w:val="nil"/>
              <w:left w:val="nil"/>
              <w:bottom w:val="nil"/>
              <w:right w:val="nil"/>
            </w:tcBorders>
            <w:noWrap/>
            <w:vAlign w:val="bottom"/>
            <w:hideMark/>
          </w:tcPr>
          <w:p w14:paraId="5554305A"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r>
      <w:tr w:rsidR="00D82C59" w:rsidRPr="004F7439" w14:paraId="663796B7" w14:textId="77777777" w:rsidTr="00BC093B">
        <w:trPr>
          <w:trHeight w:val="276"/>
        </w:trPr>
        <w:tc>
          <w:tcPr>
            <w:tcW w:w="5179" w:type="dxa"/>
            <w:tcBorders>
              <w:top w:val="nil"/>
              <w:left w:val="nil"/>
              <w:bottom w:val="nil"/>
              <w:right w:val="nil"/>
            </w:tcBorders>
            <w:noWrap/>
            <w:vAlign w:val="bottom"/>
            <w:hideMark/>
          </w:tcPr>
          <w:p w14:paraId="51C9E0DF"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shoreline change</w:t>
            </w:r>
          </w:p>
        </w:tc>
        <w:tc>
          <w:tcPr>
            <w:tcW w:w="1479" w:type="dxa"/>
            <w:tcBorders>
              <w:top w:val="nil"/>
              <w:left w:val="nil"/>
              <w:bottom w:val="nil"/>
              <w:right w:val="nil"/>
            </w:tcBorders>
            <w:noWrap/>
            <w:vAlign w:val="bottom"/>
            <w:hideMark/>
          </w:tcPr>
          <w:p w14:paraId="48C4B376"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-1.49</w:t>
            </w:r>
          </w:p>
        </w:tc>
        <w:tc>
          <w:tcPr>
            <w:tcW w:w="1479" w:type="dxa"/>
            <w:tcBorders>
              <w:top w:val="nil"/>
              <w:left w:val="nil"/>
              <w:bottom w:val="nil"/>
              <w:right w:val="nil"/>
            </w:tcBorders>
            <w:noWrap/>
            <w:vAlign w:val="bottom"/>
            <w:hideMark/>
          </w:tcPr>
          <w:p w14:paraId="3D2597A6"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-1.42</w:t>
            </w:r>
          </w:p>
        </w:tc>
      </w:tr>
      <w:tr w:rsidR="00D82C59" w:rsidRPr="004F7439" w14:paraId="2B0E5F66" w14:textId="77777777" w:rsidTr="00BC093B">
        <w:trPr>
          <w:trHeight w:val="276"/>
        </w:trPr>
        <w:tc>
          <w:tcPr>
            <w:tcW w:w="5179" w:type="dxa"/>
            <w:tcBorders>
              <w:top w:val="nil"/>
              <w:left w:val="nil"/>
              <w:bottom w:val="nil"/>
              <w:right w:val="nil"/>
            </w:tcBorders>
            <w:noWrap/>
            <w:vAlign w:val="bottom"/>
            <w:hideMark/>
          </w:tcPr>
          <w:p w14:paraId="7D9DDB65"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Mini shoreline change</w:t>
            </w:r>
          </w:p>
        </w:tc>
        <w:tc>
          <w:tcPr>
            <w:tcW w:w="1479" w:type="dxa"/>
            <w:tcBorders>
              <w:top w:val="nil"/>
              <w:left w:val="nil"/>
              <w:bottom w:val="nil"/>
              <w:right w:val="nil"/>
            </w:tcBorders>
            <w:noWrap/>
            <w:vAlign w:val="bottom"/>
            <w:hideMark/>
          </w:tcPr>
          <w:p w14:paraId="2BF6A7A1"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-10.35</w:t>
            </w:r>
          </w:p>
        </w:tc>
        <w:tc>
          <w:tcPr>
            <w:tcW w:w="1479" w:type="dxa"/>
            <w:tcBorders>
              <w:top w:val="nil"/>
              <w:left w:val="nil"/>
              <w:bottom w:val="nil"/>
              <w:right w:val="nil"/>
            </w:tcBorders>
            <w:noWrap/>
            <w:vAlign w:val="bottom"/>
            <w:hideMark/>
          </w:tcPr>
          <w:p w14:paraId="3089A1BB"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-10.35</w:t>
            </w:r>
          </w:p>
        </w:tc>
      </w:tr>
      <w:tr w:rsidR="00D82C59" w:rsidRPr="004F7439" w14:paraId="021F2844" w14:textId="77777777" w:rsidTr="00BC093B">
        <w:trPr>
          <w:trHeight w:val="276"/>
        </w:trPr>
        <w:tc>
          <w:tcPr>
            <w:tcW w:w="5179" w:type="dxa"/>
            <w:tcBorders>
              <w:top w:val="nil"/>
              <w:left w:val="nil"/>
              <w:bottom w:val="nil"/>
              <w:right w:val="nil"/>
            </w:tcBorders>
            <w:noWrap/>
            <w:vAlign w:val="bottom"/>
            <w:hideMark/>
          </w:tcPr>
          <w:p w14:paraId="616E8513"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Maxi shoreline change</w:t>
            </w:r>
          </w:p>
        </w:tc>
        <w:tc>
          <w:tcPr>
            <w:tcW w:w="1479" w:type="dxa"/>
            <w:tcBorders>
              <w:top w:val="nil"/>
              <w:left w:val="nil"/>
              <w:bottom w:val="nil"/>
              <w:right w:val="nil"/>
            </w:tcBorders>
            <w:noWrap/>
            <w:vAlign w:val="bottom"/>
            <w:hideMark/>
          </w:tcPr>
          <w:p w14:paraId="67F40C82"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1.8</w:t>
            </w:r>
          </w:p>
        </w:tc>
        <w:tc>
          <w:tcPr>
            <w:tcW w:w="1479" w:type="dxa"/>
            <w:tcBorders>
              <w:top w:val="nil"/>
              <w:left w:val="nil"/>
              <w:bottom w:val="nil"/>
              <w:right w:val="nil"/>
            </w:tcBorders>
            <w:noWrap/>
            <w:vAlign w:val="bottom"/>
            <w:hideMark/>
          </w:tcPr>
          <w:p w14:paraId="1890B291"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1.96</w:t>
            </w:r>
          </w:p>
        </w:tc>
      </w:tr>
      <w:tr w:rsidR="00D82C59" w:rsidRPr="004F7439" w14:paraId="3355D98C" w14:textId="77777777" w:rsidTr="00BC093B">
        <w:trPr>
          <w:trHeight w:val="276"/>
        </w:trPr>
        <w:tc>
          <w:tcPr>
            <w:tcW w:w="5179" w:type="dxa"/>
            <w:tcBorders>
              <w:top w:val="nil"/>
              <w:left w:val="nil"/>
              <w:bottom w:val="nil"/>
              <w:right w:val="nil"/>
            </w:tcBorders>
            <w:noWrap/>
            <w:vAlign w:val="bottom"/>
            <w:hideMark/>
          </w:tcPr>
          <w:p w14:paraId="0058660A"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erosion</w:t>
            </w:r>
          </w:p>
        </w:tc>
        <w:tc>
          <w:tcPr>
            <w:tcW w:w="1479" w:type="dxa"/>
            <w:tcBorders>
              <w:top w:val="nil"/>
              <w:left w:val="nil"/>
              <w:bottom w:val="nil"/>
              <w:right w:val="nil"/>
            </w:tcBorders>
            <w:noWrap/>
            <w:vAlign w:val="bottom"/>
            <w:hideMark/>
          </w:tcPr>
          <w:p w14:paraId="5A4F3CFD"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-1.62</w:t>
            </w:r>
          </w:p>
        </w:tc>
        <w:tc>
          <w:tcPr>
            <w:tcW w:w="1479" w:type="dxa"/>
            <w:tcBorders>
              <w:top w:val="nil"/>
              <w:left w:val="nil"/>
              <w:bottom w:val="nil"/>
              <w:right w:val="nil"/>
            </w:tcBorders>
            <w:noWrap/>
            <w:vAlign w:val="bottom"/>
            <w:hideMark/>
          </w:tcPr>
          <w:p w14:paraId="2CE39EF5"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-1.51</w:t>
            </w:r>
          </w:p>
        </w:tc>
      </w:tr>
      <w:tr w:rsidR="00D82C59" w:rsidRPr="004F7439" w14:paraId="07308B82" w14:textId="77777777" w:rsidTr="00BC093B">
        <w:trPr>
          <w:trHeight w:val="276"/>
        </w:trPr>
        <w:tc>
          <w:tcPr>
            <w:tcW w:w="5179" w:type="dxa"/>
            <w:tcBorders>
              <w:top w:val="nil"/>
              <w:left w:val="nil"/>
              <w:bottom w:val="nil"/>
              <w:right w:val="nil"/>
            </w:tcBorders>
            <w:noWrap/>
            <w:vAlign w:val="bottom"/>
            <w:hideMark/>
          </w:tcPr>
          <w:p w14:paraId="7F87A0B4"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SD erosion</w:t>
            </w:r>
          </w:p>
        </w:tc>
        <w:tc>
          <w:tcPr>
            <w:tcW w:w="1479" w:type="dxa"/>
            <w:tcBorders>
              <w:top w:val="nil"/>
              <w:left w:val="nil"/>
              <w:bottom w:val="nil"/>
              <w:right w:val="nil"/>
            </w:tcBorders>
            <w:noWrap/>
            <w:vAlign w:val="bottom"/>
            <w:hideMark/>
          </w:tcPr>
          <w:p w14:paraId="112D1939"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2.36</w:t>
            </w:r>
          </w:p>
        </w:tc>
        <w:tc>
          <w:tcPr>
            <w:tcW w:w="1479" w:type="dxa"/>
            <w:tcBorders>
              <w:top w:val="nil"/>
              <w:left w:val="nil"/>
              <w:bottom w:val="nil"/>
              <w:right w:val="nil"/>
            </w:tcBorders>
            <w:noWrap/>
            <w:vAlign w:val="bottom"/>
            <w:hideMark/>
          </w:tcPr>
          <w:p w14:paraId="0A2D4EB1"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2.31</w:t>
            </w:r>
          </w:p>
        </w:tc>
      </w:tr>
      <w:tr w:rsidR="00D82C59" w:rsidRPr="004F7439" w14:paraId="1362CD35" w14:textId="77777777" w:rsidTr="00BC093B">
        <w:trPr>
          <w:trHeight w:val="276"/>
        </w:trPr>
        <w:tc>
          <w:tcPr>
            <w:tcW w:w="5179" w:type="dxa"/>
            <w:tcBorders>
              <w:top w:val="nil"/>
              <w:left w:val="nil"/>
              <w:bottom w:val="nil"/>
              <w:right w:val="nil"/>
            </w:tcBorders>
            <w:noWrap/>
            <w:vAlign w:val="bottom"/>
            <w:hideMark/>
          </w:tcPr>
          <w:p w14:paraId="6C64BE56"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accretion</w:t>
            </w:r>
          </w:p>
        </w:tc>
        <w:tc>
          <w:tcPr>
            <w:tcW w:w="1479" w:type="dxa"/>
            <w:tcBorders>
              <w:top w:val="nil"/>
              <w:left w:val="nil"/>
              <w:bottom w:val="nil"/>
              <w:right w:val="nil"/>
            </w:tcBorders>
            <w:noWrap/>
            <w:vAlign w:val="bottom"/>
            <w:hideMark/>
          </w:tcPr>
          <w:p w14:paraId="6FE6C759"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0.14</w:t>
            </w:r>
          </w:p>
        </w:tc>
        <w:tc>
          <w:tcPr>
            <w:tcW w:w="1479" w:type="dxa"/>
            <w:tcBorders>
              <w:top w:val="nil"/>
              <w:left w:val="nil"/>
              <w:bottom w:val="nil"/>
              <w:right w:val="nil"/>
            </w:tcBorders>
            <w:noWrap/>
            <w:vAlign w:val="bottom"/>
            <w:hideMark/>
          </w:tcPr>
          <w:p w14:paraId="037AA6EF"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0.16</w:t>
            </w:r>
          </w:p>
        </w:tc>
      </w:tr>
      <w:tr w:rsidR="00D82C59" w:rsidRPr="004F7439" w14:paraId="1C05C579" w14:textId="77777777" w:rsidTr="00BC093B">
        <w:trPr>
          <w:trHeight w:val="276"/>
        </w:trPr>
        <w:tc>
          <w:tcPr>
            <w:tcW w:w="5179" w:type="dxa"/>
            <w:tcBorders>
              <w:top w:val="nil"/>
              <w:left w:val="nil"/>
              <w:bottom w:val="nil"/>
              <w:right w:val="nil"/>
            </w:tcBorders>
            <w:noWrap/>
            <w:vAlign w:val="bottom"/>
            <w:hideMark/>
          </w:tcPr>
          <w:p w14:paraId="50672E70"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SD accretion</w:t>
            </w:r>
          </w:p>
        </w:tc>
        <w:tc>
          <w:tcPr>
            <w:tcW w:w="1479" w:type="dxa"/>
            <w:tcBorders>
              <w:top w:val="nil"/>
              <w:left w:val="nil"/>
              <w:bottom w:val="nil"/>
              <w:right w:val="nil"/>
            </w:tcBorders>
            <w:noWrap/>
            <w:vAlign w:val="bottom"/>
            <w:hideMark/>
          </w:tcPr>
          <w:p w14:paraId="216D63C5"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0.38</w:t>
            </w:r>
          </w:p>
        </w:tc>
        <w:tc>
          <w:tcPr>
            <w:tcW w:w="1479" w:type="dxa"/>
            <w:tcBorders>
              <w:top w:val="nil"/>
              <w:left w:val="nil"/>
              <w:bottom w:val="nil"/>
              <w:right w:val="nil"/>
            </w:tcBorders>
            <w:noWrap/>
            <w:vAlign w:val="bottom"/>
            <w:hideMark/>
          </w:tcPr>
          <w:p w14:paraId="7C993150"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0.42</w:t>
            </w:r>
          </w:p>
        </w:tc>
      </w:tr>
      <w:tr w:rsidR="00D82C59" w:rsidRPr="004F7439" w14:paraId="7B0644CC" w14:textId="77777777" w:rsidTr="00BC093B">
        <w:trPr>
          <w:trHeight w:val="276"/>
        </w:trPr>
        <w:tc>
          <w:tcPr>
            <w:tcW w:w="5179" w:type="dxa"/>
            <w:tcBorders>
              <w:top w:val="nil"/>
              <w:left w:val="nil"/>
              <w:bottom w:val="nil"/>
              <w:right w:val="nil"/>
            </w:tcBorders>
            <w:noWrap/>
            <w:vAlign w:val="bottom"/>
            <w:hideMark/>
          </w:tcPr>
          <w:p w14:paraId="24756CBB"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Shoreline Change Envelope (SCE) (m)</w:t>
            </w:r>
          </w:p>
        </w:tc>
        <w:tc>
          <w:tcPr>
            <w:tcW w:w="1479" w:type="dxa"/>
            <w:tcBorders>
              <w:top w:val="nil"/>
              <w:left w:val="nil"/>
              <w:bottom w:val="nil"/>
              <w:right w:val="nil"/>
            </w:tcBorders>
            <w:noWrap/>
            <w:vAlign w:val="bottom"/>
            <w:hideMark/>
          </w:tcPr>
          <w:p w14:paraId="47D8F722"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136.7</w:t>
            </w:r>
          </w:p>
        </w:tc>
        <w:tc>
          <w:tcPr>
            <w:tcW w:w="1479" w:type="dxa"/>
            <w:tcBorders>
              <w:top w:val="nil"/>
              <w:left w:val="nil"/>
              <w:bottom w:val="nil"/>
              <w:right w:val="nil"/>
            </w:tcBorders>
            <w:noWrap/>
            <w:vAlign w:val="bottom"/>
            <w:hideMark/>
          </w:tcPr>
          <w:p w14:paraId="698DABD7"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128.92</w:t>
            </w:r>
          </w:p>
        </w:tc>
      </w:tr>
      <w:tr w:rsidR="00D82C59" w:rsidRPr="004F7439" w14:paraId="2018FCF2" w14:textId="77777777" w:rsidTr="00BC093B">
        <w:trPr>
          <w:trHeight w:val="276"/>
        </w:trPr>
        <w:tc>
          <w:tcPr>
            <w:tcW w:w="5179" w:type="dxa"/>
            <w:tcBorders>
              <w:top w:val="nil"/>
              <w:left w:val="nil"/>
              <w:bottom w:val="nil"/>
              <w:right w:val="nil"/>
            </w:tcBorders>
            <w:noWrap/>
            <w:vAlign w:val="bottom"/>
            <w:hideMark/>
          </w:tcPr>
          <w:p w14:paraId="3A8A4351"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Net Shoreline Movement (NSM) (m)</w:t>
            </w:r>
          </w:p>
        </w:tc>
        <w:tc>
          <w:tcPr>
            <w:tcW w:w="1479" w:type="dxa"/>
            <w:tcBorders>
              <w:top w:val="nil"/>
              <w:left w:val="nil"/>
              <w:bottom w:val="nil"/>
              <w:right w:val="nil"/>
            </w:tcBorders>
            <w:noWrap/>
            <w:vAlign w:val="bottom"/>
            <w:hideMark/>
          </w:tcPr>
          <w:p w14:paraId="654541FB"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-69.08</w:t>
            </w:r>
          </w:p>
        </w:tc>
        <w:tc>
          <w:tcPr>
            <w:tcW w:w="1479" w:type="dxa"/>
            <w:tcBorders>
              <w:top w:val="nil"/>
              <w:left w:val="nil"/>
              <w:bottom w:val="nil"/>
              <w:right w:val="nil"/>
            </w:tcBorders>
            <w:noWrap/>
            <w:vAlign w:val="bottom"/>
            <w:hideMark/>
          </w:tcPr>
          <w:p w14:paraId="2D0125EF"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-55.51</w:t>
            </w:r>
          </w:p>
        </w:tc>
      </w:tr>
      <w:tr w:rsidR="00D82C59" w:rsidRPr="004F7439" w14:paraId="0B9F3D26" w14:textId="77777777" w:rsidTr="00BC093B">
        <w:trPr>
          <w:trHeight w:val="276"/>
        </w:trPr>
        <w:tc>
          <w:tcPr>
            <w:tcW w:w="5179" w:type="dxa"/>
            <w:tcBorders>
              <w:top w:val="nil"/>
              <w:left w:val="nil"/>
              <w:bottom w:val="nil"/>
              <w:right w:val="nil"/>
            </w:tcBorders>
            <w:noWrap/>
            <w:vAlign w:val="bottom"/>
            <w:hideMark/>
          </w:tcPr>
          <w:p w14:paraId="79AC8F73"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End Point (EPR) (mm/yr)</w:t>
            </w:r>
          </w:p>
        </w:tc>
        <w:tc>
          <w:tcPr>
            <w:tcW w:w="1479" w:type="dxa"/>
            <w:tcBorders>
              <w:top w:val="nil"/>
              <w:left w:val="nil"/>
              <w:bottom w:val="nil"/>
              <w:right w:val="nil"/>
            </w:tcBorders>
            <w:noWrap/>
            <w:vAlign w:val="bottom"/>
            <w:hideMark/>
          </w:tcPr>
          <w:p w14:paraId="6C08302D"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-1.74</w:t>
            </w:r>
          </w:p>
        </w:tc>
        <w:tc>
          <w:tcPr>
            <w:tcW w:w="1479" w:type="dxa"/>
            <w:tcBorders>
              <w:top w:val="nil"/>
              <w:left w:val="nil"/>
              <w:bottom w:val="nil"/>
              <w:right w:val="nil"/>
            </w:tcBorders>
            <w:noWrap/>
            <w:vAlign w:val="bottom"/>
            <w:hideMark/>
          </w:tcPr>
          <w:p w14:paraId="112D22DD"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-1.21</w:t>
            </w:r>
          </w:p>
        </w:tc>
      </w:tr>
      <w:tr w:rsidR="00D82C59" w:rsidRPr="004F7439" w14:paraId="4B888B60" w14:textId="77777777" w:rsidTr="00BC093B">
        <w:trPr>
          <w:trHeight w:val="276"/>
        </w:trPr>
        <w:tc>
          <w:tcPr>
            <w:tcW w:w="5179" w:type="dxa"/>
            <w:tcBorders>
              <w:top w:val="nil"/>
              <w:left w:val="nil"/>
              <w:right w:val="nil"/>
            </w:tcBorders>
            <w:noWrap/>
            <w:vAlign w:val="bottom"/>
            <w:hideMark/>
          </w:tcPr>
          <w:p w14:paraId="76F98B81"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Linear Regression Rate (LRR) (mm/yr)</w:t>
            </w:r>
          </w:p>
        </w:tc>
        <w:tc>
          <w:tcPr>
            <w:tcW w:w="1479" w:type="dxa"/>
            <w:tcBorders>
              <w:top w:val="nil"/>
              <w:left w:val="nil"/>
              <w:right w:val="nil"/>
            </w:tcBorders>
            <w:noWrap/>
            <w:vAlign w:val="bottom"/>
            <w:hideMark/>
          </w:tcPr>
          <w:p w14:paraId="5E69D69D"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-1.49</w:t>
            </w:r>
          </w:p>
        </w:tc>
        <w:tc>
          <w:tcPr>
            <w:tcW w:w="1479" w:type="dxa"/>
            <w:tcBorders>
              <w:top w:val="nil"/>
              <w:left w:val="nil"/>
              <w:right w:val="nil"/>
            </w:tcBorders>
            <w:noWrap/>
            <w:vAlign w:val="bottom"/>
            <w:hideMark/>
          </w:tcPr>
          <w:p w14:paraId="1D5B1D87"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-1.42</w:t>
            </w:r>
          </w:p>
        </w:tc>
      </w:tr>
      <w:tr w:rsidR="00D82C59" w:rsidRPr="004F7439" w14:paraId="3A735610" w14:textId="77777777" w:rsidTr="00BC093B">
        <w:trPr>
          <w:trHeight w:val="276"/>
        </w:trPr>
        <w:tc>
          <w:tcPr>
            <w:tcW w:w="5179" w:type="dxa"/>
            <w:tcBorders>
              <w:top w:val="nil"/>
              <w:left w:val="nil"/>
              <w:bottom w:val="single" w:sz="4" w:space="0" w:color="auto"/>
              <w:right w:val="nil"/>
            </w:tcBorders>
            <w:noWrap/>
            <w:vAlign w:val="bottom"/>
            <w:hideMark/>
          </w:tcPr>
          <w:p w14:paraId="5057B8B7" w14:textId="77777777" w:rsidR="00BC093B" w:rsidRPr="004F7439" w:rsidRDefault="00BC093B"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Mean Weighted Linear Regression (WLR) (mm/yr)</w:t>
            </w:r>
          </w:p>
        </w:tc>
        <w:tc>
          <w:tcPr>
            <w:tcW w:w="1479" w:type="dxa"/>
            <w:tcBorders>
              <w:top w:val="nil"/>
              <w:left w:val="nil"/>
              <w:bottom w:val="single" w:sz="4" w:space="0" w:color="auto"/>
              <w:right w:val="nil"/>
            </w:tcBorders>
            <w:noWrap/>
            <w:vAlign w:val="bottom"/>
            <w:hideMark/>
          </w:tcPr>
          <w:p w14:paraId="50563253"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-1.49</w:t>
            </w:r>
          </w:p>
        </w:tc>
        <w:tc>
          <w:tcPr>
            <w:tcW w:w="1479" w:type="dxa"/>
            <w:tcBorders>
              <w:top w:val="nil"/>
              <w:left w:val="nil"/>
              <w:bottom w:val="single" w:sz="4" w:space="0" w:color="auto"/>
              <w:right w:val="nil"/>
            </w:tcBorders>
            <w:noWrap/>
            <w:vAlign w:val="bottom"/>
            <w:hideMark/>
          </w:tcPr>
          <w:p w14:paraId="15D57EEF" w14:textId="77777777" w:rsidR="00BC093B" w:rsidRPr="004F7439" w:rsidRDefault="00BC093B"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-1.42</w:t>
            </w:r>
          </w:p>
        </w:tc>
      </w:tr>
    </w:tbl>
    <w:p w14:paraId="75B98956" w14:textId="77777777" w:rsidR="009E3B1B" w:rsidRPr="004F7439" w:rsidRDefault="00BC093B"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br w:type="textWrapping" w:clear="all"/>
      </w:r>
    </w:p>
    <w:p w14:paraId="4E4EDDB9" w14:textId="25C487D2" w:rsidR="00BF3463" w:rsidRPr="004F7439" w:rsidRDefault="00BF3463" w:rsidP="002B1032">
      <w:pPr>
        <w:jc w:val="both"/>
        <w:rPr>
          <w:rFonts w:ascii="Times New Roman" w:hAnsi="Times New Roman" w:cs="Times New Roman"/>
          <w:sz w:val="24"/>
          <w:szCs w:val="24"/>
        </w:rPr>
      </w:pPr>
      <w:r w:rsidRPr="004F7439">
        <w:rPr>
          <w:rFonts w:ascii="Times New Roman" w:hAnsi="Times New Roman" w:cs="Times New Roman"/>
          <w:sz w:val="24"/>
          <w:szCs w:val="24"/>
        </w:rPr>
        <w:t xml:space="preserve">The analysis revealed that erosion was the dominant process during the 40-year period. Out of 94 transects, 74 (78.72%) experienced shoreline retreat, while 18 (19.15%) showed accretion, and none remained stable (Table </w:t>
      </w:r>
      <w:r w:rsidR="005141AD" w:rsidRPr="004F7439">
        <w:rPr>
          <w:rFonts w:ascii="Times New Roman" w:hAnsi="Times New Roman" w:cs="Times New Roman"/>
          <w:sz w:val="24"/>
          <w:szCs w:val="24"/>
        </w:rPr>
        <w:t>2</w:t>
      </w:r>
      <w:r w:rsidRPr="004F7439">
        <w:rPr>
          <w:rFonts w:ascii="Times New Roman" w:hAnsi="Times New Roman" w:cs="Times New Roman"/>
          <w:sz w:val="24"/>
          <w:szCs w:val="24"/>
        </w:rPr>
        <w:t>). The mean shoreline retreat rate was –1.49 m/year, with erosion reaching up to –10.35 m/year and maximum accretion recorded at +1.80 m/year (Figure 4).</w:t>
      </w:r>
    </w:p>
    <w:p w14:paraId="429CD7B3" w14:textId="77777777" w:rsidR="00BF3463" w:rsidRPr="004F7439" w:rsidRDefault="00BF3463" w:rsidP="002B1032">
      <w:pPr>
        <w:jc w:val="both"/>
        <w:rPr>
          <w:rFonts w:ascii="Times New Roman" w:hAnsi="Times New Roman" w:cs="Times New Roman"/>
          <w:sz w:val="24"/>
          <w:szCs w:val="24"/>
        </w:rPr>
      </w:pPr>
      <w:r w:rsidRPr="004F7439">
        <w:rPr>
          <w:rFonts w:ascii="Times New Roman" w:hAnsi="Times New Roman" w:cs="Times New Roman"/>
          <w:sz w:val="24"/>
          <w:szCs w:val="24"/>
        </w:rPr>
        <w:t>Erosion transects exhibited an average retreat of –1.62 m/year with a standard deviation of 2.36 m, suggesting considerable spatial variability. In contrast, accreting transects gained an average of 0.14 m/year with lower variability (SD = 0.38 m).</w:t>
      </w:r>
    </w:p>
    <w:p w14:paraId="160BD189" w14:textId="77777777" w:rsidR="00BF3463" w:rsidRPr="004F7439" w:rsidRDefault="00BF3463" w:rsidP="002B1032">
      <w:pPr>
        <w:jc w:val="both"/>
        <w:rPr>
          <w:rFonts w:ascii="Times New Roman" w:hAnsi="Times New Roman" w:cs="Times New Roman"/>
          <w:sz w:val="24"/>
          <w:szCs w:val="24"/>
        </w:rPr>
      </w:pPr>
      <w:r w:rsidRPr="004F7439">
        <w:rPr>
          <w:rFonts w:ascii="Times New Roman" w:hAnsi="Times New Roman" w:cs="Times New Roman"/>
          <w:sz w:val="24"/>
          <w:szCs w:val="24"/>
        </w:rPr>
        <w:t>A forward projection to 2044 indicates slight improvement: erosion-affected transects decrease marginally to 76.60%, while accreting transects reduce to 18.09%. The average shoreline change rate improves slightly from –1.49 m/year to –1.42 m/year.</w:t>
      </w:r>
    </w:p>
    <w:p w14:paraId="6BBE0716" w14:textId="77777777" w:rsidR="00C84BD5" w:rsidRPr="004F7439" w:rsidRDefault="00C84BD5" w:rsidP="00D87E7C">
      <w:pPr>
        <w:spacing w:line="360" w:lineRule="auto"/>
        <w:rPr>
          <w:rFonts w:ascii="Times New Roman" w:hAnsi="Times New Roman" w:cs="Times New Roman"/>
          <w:sz w:val="24"/>
          <w:szCs w:val="24"/>
        </w:rPr>
      </w:pPr>
    </w:p>
    <w:p w14:paraId="7422C73B" w14:textId="611B8FBE" w:rsidR="00C84BD5" w:rsidRPr="004F7439" w:rsidRDefault="004B7C43" w:rsidP="00FB1538">
      <w:pPr>
        <w:spacing w:line="360" w:lineRule="auto"/>
        <w:rPr>
          <w:rFonts w:ascii="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79665E5C" wp14:editId="4FFC5138">
            <wp:extent cx="6115050" cy="4127857"/>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7">
                      <a:extLst>
                        <a:ext uri="{28A0092B-C50C-407E-A947-70E740481C1C}">
                          <a14:useLocalDpi xmlns:a14="http://schemas.microsoft.com/office/drawing/2010/main" val="0"/>
                        </a:ext>
                      </a:extLst>
                    </a:blip>
                    <a:stretch>
                      <a:fillRect/>
                    </a:stretch>
                  </pic:blipFill>
                  <pic:spPr>
                    <a:xfrm>
                      <a:off x="0" y="0"/>
                      <a:ext cx="6115050" cy="4127857"/>
                    </a:xfrm>
                    <a:prstGeom prst="rect">
                      <a:avLst/>
                    </a:prstGeom>
                  </pic:spPr>
                </pic:pic>
              </a:graphicData>
            </a:graphic>
          </wp:inline>
        </w:drawing>
      </w:r>
    </w:p>
    <w:p w14:paraId="75422687" w14:textId="77777777" w:rsidR="00C40DAE" w:rsidRPr="004F7439" w:rsidRDefault="00C84BD5" w:rsidP="00FB1538">
      <w:pPr>
        <w:spacing w:before="100" w:beforeAutospacing="1" w:after="100" w:afterAutospacing="1"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Figure 4: </w:t>
      </w:r>
      <w:r w:rsidR="00C40DAE" w:rsidRPr="004F7439">
        <w:rPr>
          <w:rFonts w:ascii="Times New Roman" w:eastAsia="Times New Roman" w:hAnsi="Times New Roman" w:cs="Times New Roman"/>
          <w:sz w:val="24"/>
          <w:szCs w:val="24"/>
        </w:rPr>
        <w:t xml:space="preserve">Shoreline Change Distribution </w:t>
      </w:r>
      <w:proofErr w:type="gramStart"/>
      <w:r w:rsidR="00C40DAE" w:rsidRPr="004F7439">
        <w:rPr>
          <w:rFonts w:ascii="Times New Roman" w:eastAsia="Times New Roman" w:hAnsi="Times New Roman" w:cs="Times New Roman"/>
          <w:sz w:val="24"/>
          <w:szCs w:val="24"/>
        </w:rPr>
        <w:t>along</w:t>
      </w:r>
      <w:proofErr w:type="gramEnd"/>
      <w:r w:rsidR="00C40DAE" w:rsidRPr="004F7439">
        <w:rPr>
          <w:rFonts w:ascii="Times New Roman" w:eastAsia="Times New Roman" w:hAnsi="Times New Roman" w:cs="Times New Roman"/>
          <w:sz w:val="24"/>
          <w:szCs w:val="24"/>
        </w:rPr>
        <w:t xml:space="preserve"> Transects (1984–2024)</w:t>
      </w:r>
    </w:p>
    <w:p w14:paraId="05CD123E" w14:textId="77777777" w:rsidR="00C40DAE" w:rsidRPr="004F7439" w:rsidRDefault="00C40DAE" w:rsidP="00FB1538">
      <w:pPr>
        <w:spacing w:before="100" w:beforeAutospacing="1" w:after="100" w:afterAutospacing="1" w:line="360" w:lineRule="auto"/>
        <w:outlineLvl w:val="2"/>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4.1.2 Predictive Shoreline Changes</w:t>
      </w:r>
    </w:p>
    <w:p w14:paraId="2B15CA79" w14:textId="77777777" w:rsidR="00BF3463" w:rsidRPr="004F7439" w:rsidRDefault="00BF3463" w:rsidP="00BF3463">
      <w:pPr>
        <w:spacing w:line="360" w:lineRule="auto"/>
        <w:jc w:val="both"/>
        <w:rPr>
          <w:rFonts w:ascii="Times New Roman" w:eastAsia="Times New Roman" w:hAnsi="Times New Roman" w:cs="Times New Roman"/>
          <w:sz w:val="24"/>
          <w:szCs w:val="24"/>
        </w:rPr>
      </w:pPr>
      <w:bookmarkStart w:id="6" w:name="_Hlk214133340"/>
      <w:r w:rsidRPr="004F7439">
        <w:rPr>
          <w:rFonts w:ascii="Times New Roman" w:eastAsia="Times New Roman" w:hAnsi="Times New Roman" w:cs="Times New Roman"/>
          <w:sz w:val="24"/>
          <w:szCs w:val="24"/>
        </w:rPr>
        <w:t>Future shoreline positions to 2044 were estimated using DSAS-based End Point Rate (EPR) and Weighted Linear Regression (WLR), supported by polynomial regression for error minimization.</w:t>
      </w:r>
    </w:p>
    <w:p w14:paraId="28D71143" w14:textId="01784610" w:rsidR="00BF3463" w:rsidRPr="004F7439" w:rsidRDefault="00BF3463" w:rsidP="00BF3463">
      <w:pPr>
        <w:spacing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model projects that erosion will continue to dominate, though its intensity varies spatially. The number of erosion-impacted transects decreases slightly from 74 to 72 between 1984–2024 and 1984–2044 (</w:t>
      </w:r>
      <w:r w:rsidR="005141AD" w:rsidRPr="004F7439">
        <w:rPr>
          <w:rFonts w:ascii="Times New Roman" w:eastAsia="Times New Roman" w:hAnsi="Times New Roman" w:cs="Times New Roman"/>
          <w:sz w:val="24"/>
          <w:szCs w:val="24"/>
        </w:rPr>
        <w:t>Table 2</w:t>
      </w:r>
      <w:r w:rsidRPr="004F7439">
        <w:rPr>
          <w:rFonts w:ascii="Times New Roman" w:eastAsia="Times New Roman" w:hAnsi="Times New Roman" w:cs="Times New Roman"/>
          <w:sz w:val="24"/>
          <w:szCs w:val="24"/>
        </w:rPr>
        <w:t xml:space="preserve">). </w:t>
      </w:r>
      <w:bookmarkEnd w:id="6"/>
      <w:r w:rsidRPr="004F7439">
        <w:rPr>
          <w:rFonts w:ascii="Times New Roman" w:eastAsia="Times New Roman" w:hAnsi="Times New Roman" w:cs="Times New Roman"/>
          <w:sz w:val="24"/>
          <w:szCs w:val="24"/>
        </w:rPr>
        <w:t>The mean shoreline retreat rate improves marginally from –1.49 m/year to –1.42 m/year. Spatial projections (Figure 5) show pronounced landward movement in central and eastern sectors. Areas of accretion are expected to diminish, while previously transitional zones are increasingly displaying signs of net erosion. Erosion hotspots are projected along creek mouths and estuarine inlets, with some areas potentially losing over 20 m by 2044.</w:t>
      </w:r>
    </w:p>
    <w:p w14:paraId="2F60A40E" w14:textId="60B0760F" w:rsidR="00C40DAE" w:rsidRPr="004F7439" w:rsidRDefault="004B7C43" w:rsidP="00BF3463">
      <w:pPr>
        <w:spacing w:line="360" w:lineRule="auto"/>
        <w:jc w:val="both"/>
        <w:rPr>
          <w:rFonts w:ascii="Times New Roman" w:eastAsia="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6CAE08F8" wp14:editId="6E5F50E7">
            <wp:extent cx="6115050" cy="4131823"/>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6115050" cy="4131823"/>
                    </a:xfrm>
                    <a:prstGeom prst="rect">
                      <a:avLst/>
                    </a:prstGeom>
                  </pic:spPr>
                </pic:pic>
              </a:graphicData>
            </a:graphic>
          </wp:inline>
        </w:drawing>
      </w:r>
    </w:p>
    <w:p w14:paraId="2982789E" w14:textId="77777777" w:rsidR="00C40DAE" w:rsidRPr="004F7439" w:rsidRDefault="00C40DAE" w:rsidP="00FB1538">
      <w:pPr>
        <w:spacing w:before="100" w:beforeAutospacing="1" w:after="100" w:afterAutospacing="1"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Figure 5: Predicted Shoreline Change Distribution </w:t>
      </w:r>
      <w:proofErr w:type="gramStart"/>
      <w:r w:rsidRPr="004F7439">
        <w:rPr>
          <w:rFonts w:ascii="Times New Roman" w:eastAsia="Times New Roman" w:hAnsi="Times New Roman" w:cs="Times New Roman"/>
          <w:sz w:val="24"/>
          <w:szCs w:val="24"/>
        </w:rPr>
        <w:t>along</w:t>
      </w:r>
      <w:proofErr w:type="gramEnd"/>
      <w:r w:rsidRPr="004F7439">
        <w:rPr>
          <w:rFonts w:ascii="Times New Roman" w:eastAsia="Times New Roman" w:hAnsi="Times New Roman" w:cs="Times New Roman"/>
          <w:sz w:val="24"/>
          <w:szCs w:val="24"/>
        </w:rPr>
        <w:t xml:space="preserve"> Transects 1984–2044</w:t>
      </w:r>
    </w:p>
    <w:p w14:paraId="0D59FC79" w14:textId="53578E8F" w:rsidR="00C40DAE" w:rsidRPr="004F7439" w:rsidRDefault="00C40DAE"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Notably, erosion-prone zones such as the southern margins near the creek mouths and estuarine inlets exhibit the greatest projected retreat, with some areas expected to lose over 20 meters of landmass by 2044. Conversely, minor accretion is anticipated in isolated locations, especially in western coastal stretches likely influenced by sediment deposition from tidal inflows. The projected shoreline positions raise significant concerns about settlement exposure, particularly in low-elevation, high-population zones near fishing settlements and infrastructural corridors. These findings align with prior studies predicting enhanced erosion under changing hydro-climatic regimes in the Niger Delta </w:t>
      </w:r>
      <w:r w:rsidR="006E4040" w:rsidRPr="004F7439">
        <w:rPr>
          <w:rFonts w:ascii="Times New Roman" w:eastAsia="Times New Roman" w:hAnsi="Times New Roman" w:cs="Times New Roman"/>
          <w:sz w:val="24"/>
          <w:szCs w:val="24"/>
        </w:rPr>
        <w:t>[</w:t>
      </w:r>
      <w:r w:rsidR="00F03D3A" w:rsidRPr="004F7439">
        <w:rPr>
          <w:rFonts w:ascii="Times New Roman" w:eastAsia="Times New Roman" w:hAnsi="Times New Roman" w:cs="Times New Roman"/>
          <w:sz w:val="24"/>
          <w:szCs w:val="24"/>
        </w:rPr>
        <w:t>53.54]</w:t>
      </w:r>
      <w:r w:rsidRPr="004F7439">
        <w:rPr>
          <w:rFonts w:ascii="Times New Roman" w:eastAsia="Times New Roman" w:hAnsi="Times New Roman" w:cs="Times New Roman"/>
          <w:sz w:val="24"/>
          <w:szCs w:val="24"/>
        </w:rPr>
        <w:t>. Although the model assumes temporal stationarity in forcing variables (e.g., sea-level rise, wave energy), it provides a critical early-warning insight into the spatiotemporal transformation of the Ogu/Bolo coast, forming the foundation for targeted shoreline protection and policy intervention. Figure 5 shows the model-projected shoreline for 2044, indicating similar hotspots of erosion in the eastern and central sectors of the study area. This agrees with the geospatial trajectory derived from historical observations and provides a decision-support tool for anticipatory planning.</w:t>
      </w:r>
    </w:p>
    <w:p w14:paraId="67D867E3" w14:textId="19F6DC29" w:rsidR="0020616D" w:rsidRPr="004F7439" w:rsidRDefault="006D0D10" w:rsidP="004F7439">
      <w:pPr>
        <w:tabs>
          <w:tab w:val="left" w:pos="1892"/>
        </w:tabs>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b/>
          <w:bCs/>
          <w:sz w:val="24"/>
          <w:szCs w:val="24"/>
        </w:rPr>
        <w:lastRenderedPageBreak/>
        <w:t>4</w:t>
      </w:r>
      <w:r w:rsidR="0020616D" w:rsidRPr="004F7439">
        <w:rPr>
          <w:rFonts w:ascii="Times New Roman" w:eastAsia="Times New Roman" w:hAnsi="Times New Roman" w:cs="Times New Roman"/>
          <w:b/>
          <w:bCs/>
          <w:sz w:val="24"/>
          <w:szCs w:val="24"/>
        </w:rPr>
        <w:t>.</w:t>
      </w:r>
      <w:r w:rsidR="0025558A" w:rsidRPr="004F7439">
        <w:rPr>
          <w:rFonts w:ascii="Times New Roman" w:eastAsia="Times New Roman" w:hAnsi="Times New Roman" w:cs="Times New Roman"/>
          <w:b/>
          <w:bCs/>
          <w:sz w:val="24"/>
          <w:szCs w:val="24"/>
        </w:rPr>
        <w:t>1.3</w:t>
      </w:r>
      <w:r w:rsidR="0020616D" w:rsidRPr="004F7439">
        <w:rPr>
          <w:rFonts w:ascii="Times New Roman" w:eastAsia="Times New Roman" w:hAnsi="Times New Roman" w:cs="Times New Roman"/>
          <w:b/>
          <w:bCs/>
          <w:sz w:val="24"/>
          <w:szCs w:val="24"/>
        </w:rPr>
        <w:t xml:space="preserve"> </w:t>
      </w:r>
      <w:r w:rsidR="0025558A" w:rsidRPr="004F7439">
        <w:rPr>
          <w:rFonts w:ascii="Times New Roman" w:eastAsia="Times New Roman" w:hAnsi="Times New Roman" w:cs="Times New Roman"/>
          <w:b/>
          <w:bCs/>
          <w:sz w:val="24"/>
          <w:szCs w:val="24"/>
        </w:rPr>
        <w:t xml:space="preserve">Shoreline Position Change </w:t>
      </w:r>
      <w:r w:rsidR="0020616D" w:rsidRPr="004F7439">
        <w:rPr>
          <w:rFonts w:ascii="Times New Roman" w:eastAsia="Times New Roman" w:hAnsi="Times New Roman" w:cs="Times New Roman"/>
          <w:b/>
          <w:bCs/>
          <w:sz w:val="24"/>
          <w:szCs w:val="24"/>
        </w:rPr>
        <w:t>and Morphological Trends</w:t>
      </w:r>
    </w:p>
    <w:p w14:paraId="092A9D59" w14:textId="77777777" w:rsidR="004F7439" w:rsidRPr="004F7439" w:rsidRDefault="004F7439" w:rsidP="004F7439">
      <w:pPr>
        <w:spacing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comparison of shoreline positions from 1984, 2004, and 2024 (Figure 6) provides a comprehensive view of long-term morphological changes along the Ogu/Bolo coast. The derived change polygons indicate that approximately 0.89 km² of land was lost through erosion, while accretion accounted for only 0.15 km², highlighting the disproportionate impact of erosional forces on the landscape. These polygons offer a spatially explicit representation of cumulative shoreline dynamics, setting a clearer baseline for assessing future risk.</w:t>
      </w:r>
    </w:p>
    <w:p w14:paraId="63005209" w14:textId="38ED783D" w:rsidR="000B1CC3" w:rsidRPr="004F7439" w:rsidRDefault="000B1CC3" w:rsidP="004F7439">
      <w:pPr>
        <w:spacing w:line="360" w:lineRule="auto"/>
        <w:jc w:val="both"/>
        <w:rPr>
          <w:rFonts w:ascii="Times New Roman" w:eastAsia="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72C1ACB6" wp14:editId="0B0BA613">
            <wp:extent cx="5237776" cy="247772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9">
                      <a:extLst>
                        <a:ext uri="{28A0092B-C50C-407E-A947-70E740481C1C}">
                          <a14:useLocalDpi xmlns:a14="http://schemas.microsoft.com/office/drawing/2010/main" val="0"/>
                        </a:ext>
                      </a:extLst>
                    </a:blip>
                    <a:stretch>
                      <a:fillRect/>
                    </a:stretch>
                  </pic:blipFill>
                  <pic:spPr>
                    <a:xfrm>
                      <a:off x="0" y="0"/>
                      <a:ext cx="5255472" cy="2486100"/>
                    </a:xfrm>
                    <a:prstGeom prst="rect">
                      <a:avLst/>
                    </a:prstGeom>
                  </pic:spPr>
                </pic:pic>
              </a:graphicData>
            </a:graphic>
          </wp:inline>
        </w:drawing>
      </w:r>
    </w:p>
    <w:p w14:paraId="74E85F98" w14:textId="77777777" w:rsidR="0025558A" w:rsidRPr="004F7439" w:rsidRDefault="0025558A" w:rsidP="00FB1538">
      <w:pPr>
        <w:spacing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Figure 6: Shoreline Position Change and Trend (1985–2024).</w:t>
      </w:r>
    </w:p>
    <w:p w14:paraId="168A0431" w14:textId="144DE6FC" w:rsidR="0025558A" w:rsidRPr="004F7439" w:rsidRDefault="004F7439" w:rsidP="004F743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The temporal evolution of shoreline positions shows a strong inverse relationship between shoreline distance and time, with a correlation coefficient (R²) of 0.834. This indicates that with each passing year, the coastline continues to migrate inland a trend that is both consistent and steadily increasing. The use of Weighted Linear Regression (WLR) further strengthens the reliability of this trend, as it accounts for positional uncertainties inherent in multi-temporal satellite datasets. These morphological patterns align with several studies that highlight the accelerating nature of shoreline retreat in deltaic environments due to tidal fluxes, sediment deficit, and human disturbances [55,56]. The combination of natural subsidence, rising sea levels, frequent inundation events, and anthropogenic pressures has disrupted sediment equilibrium, allowing erosional forces to dominate. As such, the Ogu/Bolo coastline exemplifies a classic case of geomorphic disequilibrium </w:t>
      </w:r>
      <w:r w:rsidRPr="004F7439">
        <w:rPr>
          <w:rFonts w:ascii="Times New Roman" w:eastAsia="Times New Roman" w:hAnsi="Times New Roman" w:cs="Times New Roman"/>
          <w:sz w:val="24"/>
          <w:szCs w:val="24"/>
        </w:rPr>
        <w:lastRenderedPageBreak/>
        <w:t>characteristic of many tropical deltas with high exposure to environmental and anthropogenic stressors.</w:t>
      </w:r>
    </w:p>
    <w:p w14:paraId="47CF8E69" w14:textId="77777777" w:rsidR="0020616D" w:rsidRPr="004F7439" w:rsidRDefault="0025558A" w:rsidP="00FB1538">
      <w:pPr>
        <w:spacing w:before="100" w:beforeAutospacing="1" w:after="100" w:afterAutospacing="1" w:line="360" w:lineRule="auto"/>
        <w:outlineLvl w:val="2"/>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w:t>
      </w:r>
      <w:r w:rsidR="0020616D" w:rsidRPr="004F7439">
        <w:rPr>
          <w:rFonts w:ascii="Times New Roman" w:eastAsia="Times New Roman" w:hAnsi="Times New Roman" w:cs="Times New Roman"/>
          <w:b/>
          <w:bCs/>
          <w:sz w:val="24"/>
          <w:szCs w:val="24"/>
        </w:rPr>
        <w:t>.4 End Point Rate (EPR) and Weighted Linear Regression (WLR)</w:t>
      </w:r>
    </w:p>
    <w:p w14:paraId="00973E58" w14:textId="5886E927" w:rsidR="0020616D" w:rsidRPr="004F7439" w:rsidRDefault="00152E12"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Quantitative analysis of shoreline movement in Ogu/Bolo was conducted using two principal metrics: The End Point Rate (EPR) and Weighted Linear Regression (WLR). These statistical techniques, implemented through the DSAS tool, offer complementary perspectives on shoreline dynamics EPR measuring net change over time, and WLR providing a trendline through multiple observations with weight given to positional uncertainty </w:t>
      </w:r>
      <w:r w:rsidR="0020616D" w:rsidRPr="004F7439">
        <w:rPr>
          <w:rFonts w:ascii="Times New Roman" w:eastAsia="Times New Roman" w:hAnsi="Times New Roman" w:cs="Times New Roman"/>
          <w:sz w:val="24"/>
          <w:szCs w:val="24"/>
        </w:rPr>
        <w:t xml:space="preserve">Figures </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a–</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 xml:space="preserve">d </w:t>
      </w:r>
      <w:r w:rsidRPr="004F7439">
        <w:rPr>
          <w:rFonts w:ascii="Times New Roman" w:eastAsia="Times New Roman" w:hAnsi="Times New Roman" w:cs="Times New Roman"/>
          <w:sz w:val="24"/>
          <w:szCs w:val="24"/>
        </w:rPr>
        <w:t>contains</w:t>
      </w:r>
      <w:r w:rsidR="0020616D" w:rsidRPr="004F7439">
        <w:rPr>
          <w:rFonts w:ascii="Times New Roman" w:eastAsia="Times New Roman" w:hAnsi="Times New Roman" w:cs="Times New Roman"/>
          <w:sz w:val="24"/>
          <w:szCs w:val="24"/>
        </w:rPr>
        <w:t xml:space="preserve"> a detailed portrayal of shoreline change rates using EPR and WLR. The EPR results for 1984–2024 (Figure </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a</w:t>
      </w:r>
      <w:r w:rsidRPr="004F7439">
        <w:rPr>
          <w:rFonts w:ascii="Times New Roman" w:eastAsia="Times New Roman" w:hAnsi="Times New Roman" w:cs="Times New Roman"/>
          <w:sz w:val="24"/>
          <w:szCs w:val="24"/>
        </w:rPr>
        <w:t xml:space="preserve"> and </w:t>
      </w:r>
      <w:r w:rsidR="005141AD" w:rsidRPr="004F7439">
        <w:rPr>
          <w:rFonts w:ascii="Times New Roman" w:eastAsia="Times New Roman" w:hAnsi="Times New Roman" w:cs="Times New Roman"/>
          <w:sz w:val="24"/>
          <w:szCs w:val="24"/>
        </w:rPr>
        <w:t>Table 2</w:t>
      </w:r>
      <w:r w:rsidR="0020616D" w:rsidRPr="004F7439">
        <w:rPr>
          <w:rFonts w:ascii="Times New Roman" w:eastAsia="Times New Roman" w:hAnsi="Times New Roman" w:cs="Times New Roman"/>
          <w:sz w:val="24"/>
          <w:szCs w:val="24"/>
        </w:rPr>
        <w:t xml:space="preserve">) show significant retreat values clustered between transects 35 to 70, while the WLR pattern (Figure </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 xml:space="preserve">c) confirms a near-identical spatial trend. In the predictive analysis (1984–2044), the EPR rates (Figure </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 xml:space="preserve">b) indicate some deceleration in retreat intensity, although key hotspots persist. Figure </w:t>
      </w:r>
      <w:r w:rsidR="00B26B10" w:rsidRPr="004F7439">
        <w:rPr>
          <w:rFonts w:ascii="Times New Roman" w:eastAsia="Times New Roman" w:hAnsi="Times New Roman" w:cs="Times New Roman"/>
          <w:sz w:val="24"/>
          <w:szCs w:val="24"/>
        </w:rPr>
        <w:t>7</w:t>
      </w:r>
      <w:r w:rsidR="0020616D" w:rsidRPr="004F7439">
        <w:rPr>
          <w:rFonts w:ascii="Times New Roman" w:eastAsia="Times New Roman" w:hAnsi="Times New Roman" w:cs="Times New Roman"/>
          <w:sz w:val="24"/>
          <w:szCs w:val="24"/>
        </w:rPr>
        <w:t>d (WLR 2044) also echoes this finding.</w:t>
      </w:r>
    </w:p>
    <w:p w14:paraId="453F7489" w14:textId="2B88EA24" w:rsidR="0020616D" w:rsidRPr="004F7439" w:rsidRDefault="0020616D"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Statistically, EPR was found to have a mean of -1.74 mm/yr (historical) and -1.21 mm/yr (predicted), showing a positive shift. Similarly, WLR decreased slightly from -1.49 mm/yr to -1.42 mm/yr over the 60-year window (</w:t>
      </w:r>
      <w:r w:rsidR="005141AD" w:rsidRPr="004F7439">
        <w:rPr>
          <w:rFonts w:ascii="Times New Roman" w:eastAsia="Times New Roman" w:hAnsi="Times New Roman" w:cs="Times New Roman"/>
          <w:sz w:val="24"/>
          <w:szCs w:val="24"/>
        </w:rPr>
        <w:t>Table 2</w:t>
      </w:r>
      <w:r w:rsidRPr="004F7439">
        <w:rPr>
          <w:rFonts w:ascii="Times New Roman" w:eastAsia="Times New Roman" w:hAnsi="Times New Roman" w:cs="Times New Roman"/>
          <w:sz w:val="24"/>
          <w:szCs w:val="24"/>
        </w:rPr>
        <w:t>). These metrics are vital for understanding not only the spatial magnitude of changes but also their directional trend over time.</w:t>
      </w:r>
    </w:p>
    <w:p w14:paraId="2E6678F3" w14:textId="4722FF24" w:rsidR="0020616D" w:rsidRPr="004F7439" w:rsidRDefault="0020616D"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The value of WLR lies in its ability to account for measurement uncertainty and date variability by assigning weights to shoreline positions. In practice, this makes WLR a more robust indicator compared to EPR, which merely calculates the straight-line rate of change. This observation is supported by studies like </w:t>
      </w:r>
      <w:proofErr w:type="spellStart"/>
      <w:r w:rsidRPr="004F7439">
        <w:rPr>
          <w:rFonts w:ascii="Times New Roman" w:eastAsia="Times New Roman" w:hAnsi="Times New Roman" w:cs="Times New Roman"/>
          <w:sz w:val="24"/>
          <w:szCs w:val="24"/>
        </w:rPr>
        <w:t>Alesheikh</w:t>
      </w:r>
      <w:proofErr w:type="spellEnd"/>
      <w:r w:rsidRPr="004F7439">
        <w:rPr>
          <w:rFonts w:ascii="Times New Roman" w:eastAsia="Times New Roman" w:hAnsi="Times New Roman" w:cs="Times New Roman"/>
          <w:sz w:val="24"/>
          <w:szCs w:val="24"/>
        </w:rPr>
        <w:t xml:space="preserve"> et al. </w:t>
      </w:r>
      <w:r w:rsidR="00F03D3A" w:rsidRPr="004F7439">
        <w:rPr>
          <w:rFonts w:ascii="Times New Roman" w:eastAsia="Times New Roman" w:hAnsi="Times New Roman" w:cs="Times New Roman"/>
          <w:sz w:val="24"/>
          <w:szCs w:val="24"/>
        </w:rPr>
        <w:t>[57]</w:t>
      </w:r>
      <w:r w:rsidRPr="004F7439">
        <w:rPr>
          <w:rFonts w:ascii="Times New Roman" w:eastAsia="Times New Roman" w:hAnsi="Times New Roman" w:cs="Times New Roman"/>
          <w:sz w:val="24"/>
          <w:szCs w:val="24"/>
        </w:rPr>
        <w:t xml:space="preserve"> and Dewi et al. </w:t>
      </w:r>
      <w:r w:rsidR="00F03D3A" w:rsidRPr="004F7439">
        <w:rPr>
          <w:rFonts w:ascii="Times New Roman" w:eastAsia="Times New Roman" w:hAnsi="Times New Roman" w:cs="Times New Roman"/>
          <w:sz w:val="24"/>
          <w:szCs w:val="24"/>
        </w:rPr>
        <w:t>[58]</w:t>
      </w:r>
      <w:r w:rsidRPr="004F7439">
        <w:rPr>
          <w:rFonts w:ascii="Times New Roman" w:eastAsia="Times New Roman" w:hAnsi="Times New Roman" w:cs="Times New Roman"/>
          <w:sz w:val="24"/>
          <w:szCs w:val="24"/>
        </w:rPr>
        <w:t>, both of which emphasize the use of weighted regression in capturing complex shoreline behavior.</w:t>
      </w:r>
    </w:p>
    <w:p w14:paraId="2280D006" w14:textId="69DEDE76" w:rsidR="004F7439" w:rsidRPr="004F7439" w:rsidRDefault="0025558A" w:rsidP="004F743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Notably, the model’s projection incorporates Weighted Linear Regression (WLR) and End Point Rate (EPR) as key inputs, which increase its reliability (Figure 7a–d). The average EPR dropped from -1.74 mm/yr in the historical period to -1.21 mm/yr in the scenario. Similarly, the WLR rate stabilized at -1.42 mm/yr. These trends suggest that although erosion persists, its intensity may reduce slightly in the coming decades, possibly due to changes in sediment input or sea level adjustments.</w:t>
      </w:r>
    </w:p>
    <w:p w14:paraId="42B941C8"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4EBF229A" wp14:editId="3C665448">
            <wp:extent cx="6374516" cy="17449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83387" cy="1747408"/>
                    </a:xfrm>
                    <a:prstGeom prst="rect">
                      <a:avLst/>
                    </a:prstGeom>
                  </pic:spPr>
                </pic:pic>
              </a:graphicData>
            </a:graphic>
          </wp:inline>
        </w:drawing>
      </w:r>
    </w:p>
    <w:p w14:paraId="581D7A0F"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Figure 7a:  EPR 1984-2024</w:t>
      </w:r>
    </w:p>
    <w:p w14:paraId="7DE07A92"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1B5AF2A4" wp14:editId="016C8CE8">
            <wp:extent cx="6318847" cy="172974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57841" cy="1740414"/>
                    </a:xfrm>
                    <a:prstGeom prst="rect">
                      <a:avLst/>
                    </a:prstGeom>
                  </pic:spPr>
                </pic:pic>
              </a:graphicData>
            </a:graphic>
          </wp:inline>
        </w:drawing>
      </w:r>
    </w:p>
    <w:p w14:paraId="27CB2D2D"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 xml:space="preserve">Figure 7b: EPR 1984-2044 </w:t>
      </w:r>
    </w:p>
    <w:p w14:paraId="3890CDD2" w14:textId="77777777" w:rsidR="004F7439" w:rsidRPr="004F7439" w:rsidRDefault="004F7439" w:rsidP="004F7439">
      <w:pPr>
        <w:spacing w:line="360" w:lineRule="auto"/>
        <w:rPr>
          <w:rFonts w:ascii="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2FE798B9" wp14:editId="173C5A9A">
            <wp:extent cx="6416040" cy="1756346"/>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39785" cy="1762846"/>
                    </a:xfrm>
                    <a:prstGeom prst="rect">
                      <a:avLst/>
                    </a:prstGeom>
                  </pic:spPr>
                </pic:pic>
              </a:graphicData>
            </a:graphic>
          </wp:inline>
        </w:drawing>
      </w:r>
    </w:p>
    <w:p w14:paraId="2634CD27"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Figure 7c:  WLR 1984-2024</w:t>
      </w:r>
    </w:p>
    <w:p w14:paraId="52AF1F2B" w14:textId="77777777" w:rsidR="004F7439" w:rsidRPr="004F7439" w:rsidRDefault="004F7439" w:rsidP="004F7439">
      <w:pPr>
        <w:spacing w:line="360" w:lineRule="auto"/>
        <w:rPr>
          <w:rFonts w:ascii="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7A1D5189" wp14:editId="1B93FC22">
            <wp:extent cx="6430192" cy="176022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47602" cy="1764986"/>
                    </a:xfrm>
                    <a:prstGeom prst="rect">
                      <a:avLst/>
                    </a:prstGeom>
                  </pic:spPr>
                </pic:pic>
              </a:graphicData>
            </a:graphic>
          </wp:inline>
        </w:drawing>
      </w:r>
    </w:p>
    <w:p w14:paraId="234B91D5" w14:textId="77777777" w:rsidR="004F7439" w:rsidRPr="004F7439" w:rsidRDefault="004F7439" w:rsidP="004F7439">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Figure 7d: WLR 1984-2044</w:t>
      </w:r>
    </w:p>
    <w:p w14:paraId="234479D0" w14:textId="77777777" w:rsidR="0025558A" w:rsidRPr="004F7439" w:rsidRDefault="0025558A" w:rsidP="00FB1538">
      <w:pPr>
        <w:spacing w:before="100" w:beforeAutospacing="1" w:after="100" w:afterAutospacing="1" w:line="360" w:lineRule="auto"/>
        <w:rPr>
          <w:rFonts w:ascii="Times New Roman" w:eastAsia="Times New Roman" w:hAnsi="Times New Roman" w:cs="Times New Roman"/>
          <w:sz w:val="24"/>
          <w:szCs w:val="24"/>
        </w:rPr>
      </w:pPr>
    </w:p>
    <w:p w14:paraId="1501E92C" w14:textId="4ADEE193" w:rsidR="0025558A" w:rsidRPr="004F7439" w:rsidRDefault="0025558A"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The predictive model results are consistent with similar modeling efforts in other coastal systems. For example, Kaliraj et al. </w:t>
      </w:r>
      <w:r w:rsidR="00F03D3A" w:rsidRPr="004F7439">
        <w:rPr>
          <w:rFonts w:ascii="Times New Roman" w:eastAsia="Times New Roman" w:hAnsi="Times New Roman" w:cs="Times New Roman"/>
          <w:sz w:val="24"/>
          <w:szCs w:val="24"/>
        </w:rPr>
        <w:t>[59]</w:t>
      </w:r>
      <w:r w:rsidRPr="004F7439">
        <w:rPr>
          <w:rFonts w:ascii="Times New Roman" w:eastAsia="Times New Roman" w:hAnsi="Times New Roman" w:cs="Times New Roman"/>
          <w:sz w:val="24"/>
          <w:szCs w:val="24"/>
        </w:rPr>
        <w:t xml:space="preserve"> applied machine learning-based modeling in Tamil Nadu, India, showing that future shoreline retreat was heavily influenced by past morphological patterns and human interference. Similarly, Natesan et al. </w:t>
      </w:r>
      <w:r w:rsidR="00C15B38" w:rsidRPr="004F7439">
        <w:rPr>
          <w:rFonts w:ascii="Times New Roman" w:eastAsia="Times New Roman" w:hAnsi="Times New Roman" w:cs="Times New Roman"/>
          <w:sz w:val="24"/>
          <w:szCs w:val="24"/>
        </w:rPr>
        <w:t>[60]</w:t>
      </w:r>
      <w:r w:rsidRPr="004F7439">
        <w:rPr>
          <w:rFonts w:ascii="Times New Roman" w:eastAsia="Times New Roman" w:hAnsi="Times New Roman" w:cs="Times New Roman"/>
          <w:sz w:val="24"/>
          <w:szCs w:val="24"/>
        </w:rPr>
        <w:t xml:space="preserve"> demonstrated the effectiveness of LRR and EPR in capturing shoreline evolution trends across low-lying coastal belts.</w:t>
      </w:r>
    </w:p>
    <w:p w14:paraId="055AF0D7" w14:textId="77777777" w:rsidR="00137A79" w:rsidRPr="004F7439" w:rsidRDefault="00137A79" w:rsidP="00FB1538">
      <w:pPr>
        <w:spacing w:before="100" w:beforeAutospacing="1" w:after="100" w:afterAutospacing="1" w:line="360" w:lineRule="auto"/>
        <w:outlineLvl w:val="2"/>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4.1.5 Erosion Rates</w:t>
      </w:r>
    </w:p>
    <w:p w14:paraId="0CD60FE5" w14:textId="7832EFC9" w:rsidR="00137A79" w:rsidRPr="004F7439" w:rsidRDefault="00137A79" w:rsidP="00C84D2C">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spatial analysis of shoreline dynamics across the Ogu/Bolo coastline between 1984 and 2024, as derived from the Digital Shoreline Analysis System (DSAS), revealed a predominantly erosional regime marked by significant spatial heterogeneity in retreat intensity. Erosion rates were classified into three distinct categories based on their magnitude: high (&gt; –5.00 m/year), moderate (–2.00 to –5.00 m/year), and low (&lt; –2.00 m/year), following established coastal risk assessment frameworks</w:t>
      </w:r>
      <w:r w:rsidR="00C84D2C" w:rsidRPr="004F7439">
        <w:rPr>
          <w:rFonts w:ascii="Times New Roman" w:eastAsia="Times New Roman" w:hAnsi="Times New Roman" w:cs="Times New Roman"/>
          <w:sz w:val="24"/>
          <w:szCs w:val="24"/>
        </w:rPr>
        <w:t xml:space="preserve"> </w:t>
      </w:r>
      <w:r w:rsidR="00C15B38" w:rsidRPr="004F7439">
        <w:rPr>
          <w:rFonts w:ascii="Times New Roman" w:eastAsia="Times New Roman" w:hAnsi="Times New Roman" w:cs="Times New Roman"/>
          <w:sz w:val="24"/>
          <w:szCs w:val="24"/>
        </w:rPr>
        <w:t>[61</w:t>
      </w:r>
      <w:r w:rsidRPr="004F7439">
        <w:rPr>
          <w:rFonts w:ascii="Times New Roman" w:eastAsia="Times New Roman" w:hAnsi="Times New Roman" w:cs="Times New Roman"/>
          <w:sz w:val="24"/>
          <w:szCs w:val="24"/>
        </w:rPr>
        <w:t>.</w:t>
      </w:r>
      <w:r w:rsidR="00C15B38" w:rsidRPr="004F7439">
        <w:rPr>
          <w:rFonts w:ascii="Times New Roman" w:eastAsia="Times New Roman" w:hAnsi="Times New Roman" w:cs="Times New Roman"/>
          <w:sz w:val="24"/>
          <w:szCs w:val="24"/>
        </w:rPr>
        <w:t>62]</w:t>
      </w:r>
      <w:r w:rsidR="00C84D2C" w:rsidRPr="004F7439">
        <w:rPr>
          <w:rFonts w:ascii="Times New Roman" w:eastAsia="Times New Roman" w:hAnsi="Times New Roman" w:cs="Times New Roman"/>
          <w:sz w:val="24"/>
          <w:szCs w:val="24"/>
        </w:rPr>
        <w:t>.</w:t>
      </w:r>
    </w:p>
    <w:p w14:paraId="0B2C88FB" w14:textId="77777777" w:rsidR="00287D02" w:rsidRPr="004F7439" w:rsidRDefault="00287D02" w:rsidP="00FB1538">
      <w:pPr>
        <w:spacing w:line="360" w:lineRule="auto"/>
        <w:jc w:val="center"/>
        <w:rPr>
          <w:rFonts w:ascii="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1B4A0286" wp14:editId="014F9B30">
            <wp:extent cx="6072787" cy="5384459"/>
            <wp:effectExtent l="0" t="0" r="444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984-2024.png"/>
                    <pic:cNvPicPr/>
                  </pic:nvPicPr>
                  <pic:blipFill rotWithShape="1">
                    <a:blip r:embed="rId34" cstate="print">
                      <a:extLst>
                        <a:ext uri="{28A0092B-C50C-407E-A947-70E740481C1C}">
                          <a14:useLocalDpi xmlns:a14="http://schemas.microsoft.com/office/drawing/2010/main" val="0"/>
                        </a:ext>
                      </a:extLst>
                    </a:blip>
                    <a:srcRect t="7589" b="2692"/>
                    <a:stretch/>
                  </pic:blipFill>
                  <pic:spPr bwMode="auto">
                    <a:xfrm>
                      <a:off x="0" y="0"/>
                      <a:ext cx="6145627" cy="5449043"/>
                    </a:xfrm>
                    <a:prstGeom prst="rect">
                      <a:avLst/>
                    </a:prstGeom>
                    <a:ln>
                      <a:noFill/>
                    </a:ln>
                    <a:extLst>
                      <a:ext uri="{53640926-AAD7-44D8-BBD7-CCE9431645EC}">
                        <a14:shadowObscured xmlns:a14="http://schemas.microsoft.com/office/drawing/2010/main"/>
                      </a:ext>
                    </a:extLst>
                  </pic:spPr>
                </pic:pic>
              </a:graphicData>
            </a:graphic>
          </wp:inline>
        </w:drawing>
      </w:r>
    </w:p>
    <w:p w14:paraId="468FAEEB" w14:textId="77777777" w:rsidR="00287D02" w:rsidRPr="004F7439" w:rsidRDefault="00287D02" w:rsidP="00FB1538">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Figure 8: Spatial Classification of Erosion Rates along the Ogu/Bolo Coastline</w:t>
      </w:r>
      <w:r w:rsidRPr="004F7439">
        <w:rPr>
          <w:rFonts w:ascii="Times New Roman" w:eastAsia="Times New Roman" w:hAnsi="Times New Roman" w:cs="Times New Roman"/>
          <w:sz w:val="24"/>
          <w:szCs w:val="24"/>
        </w:rPr>
        <w:t xml:space="preserve"> (2024–2024)</w:t>
      </w:r>
    </w:p>
    <w:p w14:paraId="11364DE2" w14:textId="77777777" w:rsidR="00137A79" w:rsidRPr="004F7439" w:rsidRDefault="00137A79"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Figure 8 illustrates the spatial distribution of these erosion rates. Notably, the central and southeastern corridors of the coastline exhibited the most severe shoreline retreat, with rates exceeding –6.5 m/year. These areas are proximate to dynamic hydrological features such as estuarine mouths and distributary channels, where fluvial-tidal interactions and sediment transport discontinuities intensify coastal erosion. In contrast, moderate erosion was more prevalent along the western coastline, which benefits from partial sediment supply and reduced wave energy due to inland buffering. Zones experiencing low erosion or marginal accretion were mostly associated with stabilizing landforms, such as mangrove buffers and levees.</w:t>
      </w:r>
    </w:p>
    <w:p w14:paraId="6B5688C7" w14:textId="1B6F0A8D" w:rsidR="00137A79" w:rsidRPr="004F7439" w:rsidRDefault="00137A79"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lastRenderedPageBreak/>
        <w:t xml:space="preserve">Table </w:t>
      </w:r>
      <w:r w:rsidR="00685D9E" w:rsidRPr="004F7439">
        <w:rPr>
          <w:rFonts w:ascii="Times New Roman" w:eastAsia="Times New Roman" w:hAnsi="Times New Roman" w:cs="Times New Roman"/>
          <w:sz w:val="24"/>
          <w:szCs w:val="24"/>
        </w:rPr>
        <w:t>3</w:t>
      </w:r>
      <w:r w:rsidRPr="004F7439">
        <w:rPr>
          <w:rFonts w:ascii="Times New Roman" w:eastAsia="Times New Roman" w:hAnsi="Times New Roman" w:cs="Times New Roman"/>
          <w:sz w:val="24"/>
          <w:szCs w:val="24"/>
        </w:rPr>
        <w:t xml:space="preserve"> provides a quantitative breakdown of transects according to erosion severity between 1984 and 2024. A total of 53 transects (56.38%) were classified under the high erosion category, while 21 transects (22.34%) fell within the moderate range. Only 18 transects (19.15%) exhibited low erosion or net accretion, and none were identified as stable. These figures mirror regional trends in the Niger Delta, where sediment deficits are driven by a complex interplay of natural subsidence, upstream dam regulation, channel dredging, and land reclamation activities</w:t>
      </w:r>
      <w:r w:rsidR="00C84D2C" w:rsidRPr="004F7439">
        <w:rPr>
          <w:rFonts w:ascii="Times New Roman" w:eastAsia="Times New Roman" w:hAnsi="Times New Roman" w:cs="Times New Roman"/>
          <w:sz w:val="24"/>
          <w:szCs w:val="24"/>
        </w:rPr>
        <w:t xml:space="preserve"> </w:t>
      </w:r>
      <w:r w:rsidR="00773779" w:rsidRPr="004F7439">
        <w:rPr>
          <w:rFonts w:ascii="Times New Roman" w:eastAsia="Times New Roman" w:hAnsi="Times New Roman" w:cs="Times New Roman"/>
          <w:sz w:val="24"/>
          <w:szCs w:val="24"/>
        </w:rPr>
        <w:t>[63,61]</w:t>
      </w:r>
      <w:r w:rsidRPr="004F7439">
        <w:rPr>
          <w:rFonts w:ascii="Times New Roman" w:eastAsia="Times New Roman" w:hAnsi="Times New Roman" w:cs="Times New Roman"/>
          <w:sz w:val="24"/>
          <w:szCs w:val="24"/>
        </w:rPr>
        <w:t>.</w:t>
      </w:r>
    </w:p>
    <w:p w14:paraId="71CA248A" w14:textId="782F6F0A" w:rsidR="00137A79" w:rsidRPr="004F7439" w:rsidRDefault="00137A79" w:rsidP="00FB1538">
      <w:pPr>
        <w:spacing w:beforeAutospacing="1" w:after="100" w:afterAutospacing="1"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b/>
          <w:bCs/>
          <w:sz w:val="24"/>
          <w:szCs w:val="24"/>
        </w:rPr>
        <w:t xml:space="preserve">Table </w:t>
      </w:r>
      <w:r w:rsidR="00685D9E" w:rsidRPr="004F7439">
        <w:rPr>
          <w:rFonts w:ascii="Times New Roman" w:eastAsia="Times New Roman" w:hAnsi="Times New Roman" w:cs="Times New Roman"/>
          <w:b/>
          <w:bCs/>
          <w:sz w:val="24"/>
          <w:szCs w:val="24"/>
        </w:rPr>
        <w:t>3</w:t>
      </w:r>
      <w:r w:rsidRPr="004F7439">
        <w:rPr>
          <w:rFonts w:ascii="Times New Roman" w:eastAsia="Times New Roman" w:hAnsi="Times New Roman" w:cs="Times New Roman"/>
          <w:b/>
          <w:bCs/>
          <w:sz w:val="24"/>
          <w:szCs w:val="24"/>
        </w:rPr>
        <w:t>.</w:t>
      </w:r>
      <w:r w:rsidRPr="004F7439">
        <w:rPr>
          <w:rFonts w:ascii="Times New Roman" w:eastAsia="Times New Roman" w:hAnsi="Times New Roman" w:cs="Times New Roman"/>
          <w:sz w:val="24"/>
          <w:szCs w:val="24"/>
        </w:rPr>
        <w:t xml:space="preserve"> Categorization of Transects by Erosion Rate (1984–2024)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340"/>
        <w:gridCol w:w="2234"/>
        <w:gridCol w:w="1668"/>
      </w:tblGrid>
      <w:tr w:rsidR="00D82C59" w:rsidRPr="004F7439" w14:paraId="5BA535D2" w14:textId="77777777" w:rsidTr="00287D02">
        <w:trPr>
          <w:tblHeader/>
          <w:tblCellSpacing w:w="15" w:type="dxa"/>
        </w:trPr>
        <w:tc>
          <w:tcPr>
            <w:tcW w:w="0" w:type="auto"/>
            <w:tcBorders>
              <w:top w:val="single" w:sz="4" w:space="0" w:color="auto"/>
              <w:bottom w:val="single" w:sz="4" w:space="0" w:color="auto"/>
            </w:tcBorders>
            <w:vAlign w:val="center"/>
            <w:hideMark/>
          </w:tcPr>
          <w:p w14:paraId="72E8B1D9"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Erosion Category</w:t>
            </w:r>
          </w:p>
        </w:tc>
        <w:tc>
          <w:tcPr>
            <w:tcW w:w="0" w:type="auto"/>
            <w:tcBorders>
              <w:top w:val="single" w:sz="4" w:space="0" w:color="auto"/>
              <w:bottom w:val="single" w:sz="4" w:space="0" w:color="auto"/>
            </w:tcBorders>
            <w:vAlign w:val="center"/>
            <w:hideMark/>
          </w:tcPr>
          <w:p w14:paraId="63FBCB70"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Erosion Rate (m/year)</w:t>
            </w:r>
          </w:p>
        </w:tc>
        <w:tc>
          <w:tcPr>
            <w:tcW w:w="0" w:type="auto"/>
            <w:tcBorders>
              <w:top w:val="single" w:sz="4" w:space="0" w:color="auto"/>
              <w:bottom w:val="single" w:sz="4" w:space="0" w:color="auto"/>
            </w:tcBorders>
            <w:vAlign w:val="center"/>
            <w:hideMark/>
          </w:tcPr>
          <w:p w14:paraId="4DB88065"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Number of Transects</w:t>
            </w:r>
          </w:p>
        </w:tc>
        <w:tc>
          <w:tcPr>
            <w:tcW w:w="0" w:type="auto"/>
            <w:tcBorders>
              <w:top w:val="single" w:sz="4" w:space="0" w:color="auto"/>
              <w:bottom w:val="single" w:sz="4" w:space="0" w:color="auto"/>
            </w:tcBorders>
            <w:vAlign w:val="center"/>
            <w:hideMark/>
          </w:tcPr>
          <w:p w14:paraId="3A22946F"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Percentage (%)</w:t>
            </w:r>
          </w:p>
        </w:tc>
      </w:tr>
      <w:tr w:rsidR="00D82C59" w:rsidRPr="004F7439" w14:paraId="3E298CB1" w14:textId="77777777" w:rsidTr="00137A79">
        <w:trPr>
          <w:tblCellSpacing w:w="15" w:type="dxa"/>
        </w:trPr>
        <w:tc>
          <w:tcPr>
            <w:tcW w:w="0" w:type="auto"/>
            <w:vAlign w:val="center"/>
            <w:hideMark/>
          </w:tcPr>
          <w:p w14:paraId="6C0EAEC6"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High Erosion</w:t>
            </w:r>
          </w:p>
        </w:tc>
        <w:tc>
          <w:tcPr>
            <w:tcW w:w="0" w:type="auto"/>
            <w:vAlign w:val="center"/>
            <w:hideMark/>
          </w:tcPr>
          <w:p w14:paraId="0A53DAF1"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&gt; –5.00</w:t>
            </w:r>
          </w:p>
        </w:tc>
        <w:tc>
          <w:tcPr>
            <w:tcW w:w="0" w:type="auto"/>
            <w:vAlign w:val="center"/>
            <w:hideMark/>
          </w:tcPr>
          <w:p w14:paraId="4E031083"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53</w:t>
            </w:r>
          </w:p>
        </w:tc>
        <w:tc>
          <w:tcPr>
            <w:tcW w:w="0" w:type="auto"/>
            <w:vAlign w:val="center"/>
            <w:hideMark/>
          </w:tcPr>
          <w:p w14:paraId="669D5DEF"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56.38</w:t>
            </w:r>
          </w:p>
        </w:tc>
      </w:tr>
      <w:tr w:rsidR="00D82C59" w:rsidRPr="004F7439" w14:paraId="17A42C24" w14:textId="77777777" w:rsidTr="00137A79">
        <w:trPr>
          <w:tblCellSpacing w:w="15" w:type="dxa"/>
        </w:trPr>
        <w:tc>
          <w:tcPr>
            <w:tcW w:w="0" w:type="auto"/>
            <w:vAlign w:val="center"/>
            <w:hideMark/>
          </w:tcPr>
          <w:p w14:paraId="5B07273C"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Moderate Erosion</w:t>
            </w:r>
          </w:p>
        </w:tc>
        <w:tc>
          <w:tcPr>
            <w:tcW w:w="0" w:type="auto"/>
            <w:vAlign w:val="center"/>
            <w:hideMark/>
          </w:tcPr>
          <w:p w14:paraId="3C7906D5"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–2.00 to –5.00</w:t>
            </w:r>
          </w:p>
        </w:tc>
        <w:tc>
          <w:tcPr>
            <w:tcW w:w="0" w:type="auto"/>
            <w:vAlign w:val="center"/>
            <w:hideMark/>
          </w:tcPr>
          <w:p w14:paraId="0A07F1A6"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21</w:t>
            </w:r>
          </w:p>
        </w:tc>
        <w:tc>
          <w:tcPr>
            <w:tcW w:w="0" w:type="auto"/>
            <w:vAlign w:val="center"/>
            <w:hideMark/>
          </w:tcPr>
          <w:p w14:paraId="6DCE1FBB"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22.34</w:t>
            </w:r>
          </w:p>
        </w:tc>
      </w:tr>
      <w:tr w:rsidR="00D82C59" w:rsidRPr="004F7439" w14:paraId="0C5C399E" w14:textId="77777777" w:rsidTr="00137A79">
        <w:trPr>
          <w:tblCellSpacing w:w="15" w:type="dxa"/>
        </w:trPr>
        <w:tc>
          <w:tcPr>
            <w:tcW w:w="0" w:type="auto"/>
            <w:vAlign w:val="center"/>
            <w:hideMark/>
          </w:tcPr>
          <w:p w14:paraId="103E2770"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Low Erosion / Accretion</w:t>
            </w:r>
          </w:p>
        </w:tc>
        <w:tc>
          <w:tcPr>
            <w:tcW w:w="0" w:type="auto"/>
            <w:vAlign w:val="center"/>
            <w:hideMark/>
          </w:tcPr>
          <w:p w14:paraId="3B7BBCAB"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&lt; –2.00 to +1.80</w:t>
            </w:r>
          </w:p>
        </w:tc>
        <w:tc>
          <w:tcPr>
            <w:tcW w:w="0" w:type="auto"/>
            <w:vAlign w:val="center"/>
            <w:hideMark/>
          </w:tcPr>
          <w:p w14:paraId="1501C2D1"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18</w:t>
            </w:r>
          </w:p>
        </w:tc>
        <w:tc>
          <w:tcPr>
            <w:tcW w:w="0" w:type="auto"/>
            <w:vAlign w:val="center"/>
            <w:hideMark/>
          </w:tcPr>
          <w:p w14:paraId="7F9B8578"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19.15</w:t>
            </w:r>
          </w:p>
        </w:tc>
      </w:tr>
      <w:tr w:rsidR="00D82C59" w:rsidRPr="004F7439" w14:paraId="363ACD2F" w14:textId="77777777" w:rsidTr="002B1032">
        <w:trPr>
          <w:tblCellSpacing w:w="15" w:type="dxa"/>
        </w:trPr>
        <w:tc>
          <w:tcPr>
            <w:tcW w:w="0" w:type="auto"/>
            <w:tcBorders>
              <w:bottom w:val="single" w:sz="4" w:space="0" w:color="auto"/>
            </w:tcBorders>
            <w:vAlign w:val="center"/>
            <w:hideMark/>
          </w:tcPr>
          <w:p w14:paraId="491B20F7"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Stable</w:t>
            </w:r>
          </w:p>
        </w:tc>
        <w:tc>
          <w:tcPr>
            <w:tcW w:w="0" w:type="auto"/>
            <w:tcBorders>
              <w:bottom w:val="single" w:sz="4" w:space="0" w:color="auto"/>
            </w:tcBorders>
            <w:vAlign w:val="center"/>
            <w:hideMark/>
          </w:tcPr>
          <w:p w14:paraId="30CC70E8"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0.00</w:t>
            </w:r>
          </w:p>
        </w:tc>
        <w:tc>
          <w:tcPr>
            <w:tcW w:w="0" w:type="auto"/>
            <w:tcBorders>
              <w:bottom w:val="single" w:sz="4" w:space="0" w:color="auto"/>
            </w:tcBorders>
            <w:vAlign w:val="center"/>
            <w:hideMark/>
          </w:tcPr>
          <w:p w14:paraId="2E145192"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14:paraId="5C8A06FC"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0.00</w:t>
            </w:r>
          </w:p>
        </w:tc>
      </w:tr>
    </w:tbl>
    <w:p w14:paraId="08DE6389" w14:textId="5B817063" w:rsidR="00137A79" w:rsidRPr="004F7439" w:rsidRDefault="00137A79"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In projecting shoreline dynamics for the period 2024–2044, Table </w:t>
      </w:r>
      <w:r w:rsidR="00685D9E" w:rsidRPr="004F7439">
        <w:rPr>
          <w:rFonts w:ascii="Times New Roman" w:eastAsia="Times New Roman" w:hAnsi="Times New Roman" w:cs="Times New Roman"/>
          <w:sz w:val="24"/>
          <w:szCs w:val="24"/>
        </w:rPr>
        <w:t>4</w:t>
      </w:r>
      <w:r w:rsidRPr="004F7439">
        <w:rPr>
          <w:rFonts w:ascii="Times New Roman" w:eastAsia="Times New Roman" w:hAnsi="Times New Roman" w:cs="Times New Roman"/>
          <w:sz w:val="24"/>
          <w:szCs w:val="24"/>
        </w:rPr>
        <w:t xml:space="preserve"> and Figure 9 present the future categorization and spatial patterns of erosion rates. Although there is a marginal reduction in the extent of high-erosion zones</w:t>
      </w:r>
      <w:r w:rsidR="003B21FA" w:rsidRPr="004F7439">
        <w:rPr>
          <w:rFonts w:ascii="Times New Roman" w:eastAsia="Times New Roman" w:hAnsi="Times New Roman" w:cs="Times New Roman"/>
          <w:sz w:val="24"/>
          <w:szCs w:val="24"/>
        </w:rPr>
        <w:t xml:space="preserve"> </w:t>
      </w:r>
      <w:r w:rsidRPr="004F7439">
        <w:rPr>
          <w:rFonts w:ascii="Times New Roman" w:eastAsia="Times New Roman" w:hAnsi="Times New Roman" w:cs="Times New Roman"/>
          <w:sz w:val="24"/>
          <w:szCs w:val="24"/>
        </w:rPr>
        <w:t>dropping from 53 to 51 transects (–2.12%)</w:t>
      </w:r>
      <w:r w:rsidR="00287D02" w:rsidRPr="004F7439">
        <w:rPr>
          <w:rFonts w:ascii="Times New Roman" w:eastAsia="Times New Roman" w:hAnsi="Times New Roman" w:cs="Times New Roman"/>
          <w:sz w:val="24"/>
          <w:szCs w:val="24"/>
        </w:rPr>
        <w:t xml:space="preserve"> </w:t>
      </w:r>
      <w:r w:rsidRPr="004F7439">
        <w:rPr>
          <w:rFonts w:ascii="Times New Roman" w:eastAsia="Times New Roman" w:hAnsi="Times New Roman" w:cs="Times New Roman"/>
          <w:sz w:val="24"/>
          <w:szCs w:val="24"/>
        </w:rPr>
        <w:t>the number of transects experiencing moderate erosion increased slightly, indicating a redistribution of erosion intensity rather than substantial stabilization. Emerging erosion hotspots, particularly along the central-western section, reveal the evolving and adaptive nature of shoreline retreat, emphasizing the critical need for sustained monitoring and localized mitigation strategies.</w:t>
      </w:r>
    </w:p>
    <w:p w14:paraId="569D41FB" w14:textId="77777777" w:rsidR="005967F9" w:rsidRPr="004F7439" w:rsidRDefault="005967F9" w:rsidP="00FB1538">
      <w:pPr>
        <w:spacing w:line="360" w:lineRule="auto"/>
        <w:jc w:val="center"/>
        <w:rPr>
          <w:rFonts w:ascii="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66011F02" wp14:editId="03256A88">
            <wp:extent cx="5267960" cy="432816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984-2044.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67960" cy="4328160"/>
                    </a:xfrm>
                    <a:prstGeom prst="rect">
                      <a:avLst/>
                    </a:prstGeom>
                  </pic:spPr>
                </pic:pic>
              </a:graphicData>
            </a:graphic>
          </wp:inline>
        </w:drawing>
      </w:r>
    </w:p>
    <w:p w14:paraId="69F91166" w14:textId="77777777" w:rsidR="005967F9" w:rsidRPr="004F7439" w:rsidRDefault="005967F9" w:rsidP="00FB1538">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Figure 9: Spatial Classification of Erosion Rates along the Ogu/Bolo Coastline</w:t>
      </w:r>
      <w:r w:rsidRPr="004F7439">
        <w:rPr>
          <w:rFonts w:ascii="Times New Roman" w:eastAsia="Times New Roman" w:hAnsi="Times New Roman" w:cs="Times New Roman"/>
          <w:sz w:val="24"/>
          <w:szCs w:val="24"/>
        </w:rPr>
        <w:t xml:space="preserve"> (2024–2044)</w:t>
      </w:r>
    </w:p>
    <w:p w14:paraId="131D6062" w14:textId="0C0EAAC6" w:rsidR="00137A79" w:rsidRPr="004F7439" w:rsidRDefault="00137A79" w:rsidP="00FB1538">
      <w:pPr>
        <w:spacing w:beforeAutospacing="1" w:after="100" w:afterAutospacing="1"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b/>
          <w:bCs/>
          <w:sz w:val="24"/>
          <w:szCs w:val="24"/>
        </w:rPr>
        <w:t xml:space="preserve">Table </w:t>
      </w:r>
      <w:r w:rsidR="00685D9E" w:rsidRPr="004F7439">
        <w:rPr>
          <w:rFonts w:ascii="Times New Roman" w:eastAsia="Times New Roman" w:hAnsi="Times New Roman" w:cs="Times New Roman"/>
          <w:b/>
          <w:bCs/>
          <w:sz w:val="24"/>
          <w:szCs w:val="24"/>
        </w:rPr>
        <w:t>4</w:t>
      </w:r>
      <w:r w:rsidRPr="004F7439">
        <w:rPr>
          <w:rFonts w:ascii="Times New Roman" w:eastAsia="Times New Roman" w:hAnsi="Times New Roman" w:cs="Times New Roman"/>
          <w:b/>
          <w:bCs/>
          <w:sz w:val="24"/>
          <w:szCs w:val="24"/>
        </w:rPr>
        <w:t>.</w:t>
      </w:r>
      <w:r w:rsidRPr="004F7439">
        <w:rPr>
          <w:rFonts w:ascii="Times New Roman" w:eastAsia="Times New Roman" w:hAnsi="Times New Roman" w:cs="Times New Roman"/>
          <w:sz w:val="24"/>
          <w:szCs w:val="24"/>
        </w:rPr>
        <w:t xml:space="preserve"> Categorization of Transects by Erosion Rate (2024–2044)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2340"/>
        <w:gridCol w:w="2234"/>
        <w:gridCol w:w="1668"/>
      </w:tblGrid>
      <w:tr w:rsidR="00D82C59" w:rsidRPr="004F7439" w14:paraId="40B2976D" w14:textId="77777777" w:rsidTr="00287D02">
        <w:trPr>
          <w:tblHeader/>
          <w:tblCellSpacing w:w="15" w:type="dxa"/>
        </w:trPr>
        <w:tc>
          <w:tcPr>
            <w:tcW w:w="0" w:type="auto"/>
            <w:tcBorders>
              <w:top w:val="single" w:sz="4" w:space="0" w:color="auto"/>
              <w:bottom w:val="single" w:sz="4" w:space="0" w:color="auto"/>
            </w:tcBorders>
            <w:vAlign w:val="center"/>
            <w:hideMark/>
          </w:tcPr>
          <w:p w14:paraId="69073969"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Erosion Category</w:t>
            </w:r>
          </w:p>
        </w:tc>
        <w:tc>
          <w:tcPr>
            <w:tcW w:w="0" w:type="auto"/>
            <w:tcBorders>
              <w:top w:val="single" w:sz="4" w:space="0" w:color="auto"/>
              <w:bottom w:val="single" w:sz="4" w:space="0" w:color="auto"/>
            </w:tcBorders>
            <w:vAlign w:val="center"/>
            <w:hideMark/>
          </w:tcPr>
          <w:p w14:paraId="5532589F"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Erosion Rate (m/year)</w:t>
            </w:r>
          </w:p>
        </w:tc>
        <w:tc>
          <w:tcPr>
            <w:tcW w:w="0" w:type="auto"/>
            <w:tcBorders>
              <w:top w:val="single" w:sz="4" w:space="0" w:color="auto"/>
              <w:bottom w:val="single" w:sz="4" w:space="0" w:color="auto"/>
            </w:tcBorders>
            <w:vAlign w:val="center"/>
            <w:hideMark/>
          </w:tcPr>
          <w:p w14:paraId="077E9FAF"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Number of Transects</w:t>
            </w:r>
          </w:p>
        </w:tc>
        <w:tc>
          <w:tcPr>
            <w:tcW w:w="0" w:type="auto"/>
            <w:tcBorders>
              <w:top w:val="single" w:sz="4" w:space="0" w:color="auto"/>
              <w:bottom w:val="single" w:sz="4" w:space="0" w:color="auto"/>
            </w:tcBorders>
            <w:vAlign w:val="center"/>
            <w:hideMark/>
          </w:tcPr>
          <w:p w14:paraId="1FC0C0D6" w14:textId="77777777" w:rsidR="00137A79" w:rsidRPr="004F7439" w:rsidRDefault="00137A79"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Percentage (%)</w:t>
            </w:r>
          </w:p>
        </w:tc>
      </w:tr>
      <w:tr w:rsidR="00D82C59" w:rsidRPr="004F7439" w14:paraId="5997EC1D" w14:textId="77777777" w:rsidTr="00137A79">
        <w:trPr>
          <w:tblCellSpacing w:w="15" w:type="dxa"/>
        </w:trPr>
        <w:tc>
          <w:tcPr>
            <w:tcW w:w="0" w:type="auto"/>
            <w:vAlign w:val="center"/>
            <w:hideMark/>
          </w:tcPr>
          <w:p w14:paraId="1E680797"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High Erosion</w:t>
            </w:r>
          </w:p>
        </w:tc>
        <w:tc>
          <w:tcPr>
            <w:tcW w:w="0" w:type="auto"/>
            <w:vAlign w:val="center"/>
            <w:hideMark/>
          </w:tcPr>
          <w:p w14:paraId="17F80147"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&gt; –5.00</w:t>
            </w:r>
          </w:p>
        </w:tc>
        <w:tc>
          <w:tcPr>
            <w:tcW w:w="0" w:type="auto"/>
            <w:vAlign w:val="center"/>
            <w:hideMark/>
          </w:tcPr>
          <w:p w14:paraId="2055B6F8"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51</w:t>
            </w:r>
          </w:p>
        </w:tc>
        <w:tc>
          <w:tcPr>
            <w:tcW w:w="0" w:type="auto"/>
            <w:vAlign w:val="center"/>
            <w:hideMark/>
          </w:tcPr>
          <w:p w14:paraId="13590816"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54.26</w:t>
            </w:r>
          </w:p>
        </w:tc>
      </w:tr>
      <w:tr w:rsidR="00D82C59" w:rsidRPr="004F7439" w14:paraId="314D9360" w14:textId="77777777" w:rsidTr="00137A79">
        <w:trPr>
          <w:tblCellSpacing w:w="15" w:type="dxa"/>
        </w:trPr>
        <w:tc>
          <w:tcPr>
            <w:tcW w:w="0" w:type="auto"/>
            <w:vAlign w:val="center"/>
            <w:hideMark/>
          </w:tcPr>
          <w:p w14:paraId="3449F040"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Moderate Erosion</w:t>
            </w:r>
          </w:p>
        </w:tc>
        <w:tc>
          <w:tcPr>
            <w:tcW w:w="0" w:type="auto"/>
            <w:vAlign w:val="center"/>
            <w:hideMark/>
          </w:tcPr>
          <w:p w14:paraId="13928751"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–2.00 to –5.00</w:t>
            </w:r>
          </w:p>
        </w:tc>
        <w:tc>
          <w:tcPr>
            <w:tcW w:w="0" w:type="auto"/>
            <w:vAlign w:val="center"/>
            <w:hideMark/>
          </w:tcPr>
          <w:p w14:paraId="775DED83"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23</w:t>
            </w:r>
          </w:p>
        </w:tc>
        <w:tc>
          <w:tcPr>
            <w:tcW w:w="0" w:type="auto"/>
            <w:vAlign w:val="center"/>
            <w:hideMark/>
          </w:tcPr>
          <w:p w14:paraId="696DB88B"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24.47</w:t>
            </w:r>
          </w:p>
        </w:tc>
      </w:tr>
      <w:tr w:rsidR="00D82C59" w:rsidRPr="004F7439" w14:paraId="4ABDF458" w14:textId="77777777" w:rsidTr="00137A79">
        <w:trPr>
          <w:tblCellSpacing w:w="15" w:type="dxa"/>
        </w:trPr>
        <w:tc>
          <w:tcPr>
            <w:tcW w:w="0" w:type="auto"/>
            <w:vAlign w:val="center"/>
            <w:hideMark/>
          </w:tcPr>
          <w:p w14:paraId="081B8C6A"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Low Erosion / Accretion</w:t>
            </w:r>
          </w:p>
        </w:tc>
        <w:tc>
          <w:tcPr>
            <w:tcW w:w="0" w:type="auto"/>
            <w:vAlign w:val="center"/>
            <w:hideMark/>
          </w:tcPr>
          <w:p w14:paraId="23E67D60"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&lt; –2.00 to +1.96</w:t>
            </w:r>
          </w:p>
        </w:tc>
        <w:tc>
          <w:tcPr>
            <w:tcW w:w="0" w:type="auto"/>
            <w:vAlign w:val="center"/>
            <w:hideMark/>
          </w:tcPr>
          <w:p w14:paraId="5C648E8F"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17</w:t>
            </w:r>
          </w:p>
        </w:tc>
        <w:tc>
          <w:tcPr>
            <w:tcW w:w="0" w:type="auto"/>
            <w:vAlign w:val="center"/>
            <w:hideMark/>
          </w:tcPr>
          <w:p w14:paraId="18BDF71E"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18.09</w:t>
            </w:r>
          </w:p>
        </w:tc>
      </w:tr>
      <w:tr w:rsidR="00D82C59" w:rsidRPr="004F7439" w14:paraId="6A7658F5" w14:textId="77777777" w:rsidTr="00287D02">
        <w:trPr>
          <w:tblCellSpacing w:w="15" w:type="dxa"/>
        </w:trPr>
        <w:tc>
          <w:tcPr>
            <w:tcW w:w="0" w:type="auto"/>
            <w:tcBorders>
              <w:bottom w:val="single" w:sz="4" w:space="0" w:color="auto"/>
            </w:tcBorders>
            <w:vAlign w:val="center"/>
            <w:hideMark/>
          </w:tcPr>
          <w:p w14:paraId="7453A184"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Stable</w:t>
            </w:r>
          </w:p>
        </w:tc>
        <w:tc>
          <w:tcPr>
            <w:tcW w:w="0" w:type="auto"/>
            <w:tcBorders>
              <w:bottom w:val="single" w:sz="4" w:space="0" w:color="auto"/>
            </w:tcBorders>
            <w:vAlign w:val="center"/>
            <w:hideMark/>
          </w:tcPr>
          <w:p w14:paraId="47684515"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0.00</w:t>
            </w:r>
          </w:p>
        </w:tc>
        <w:tc>
          <w:tcPr>
            <w:tcW w:w="0" w:type="auto"/>
            <w:tcBorders>
              <w:bottom w:val="single" w:sz="4" w:space="0" w:color="auto"/>
            </w:tcBorders>
            <w:vAlign w:val="center"/>
            <w:hideMark/>
          </w:tcPr>
          <w:p w14:paraId="062F017C"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w:t>
            </w:r>
          </w:p>
        </w:tc>
        <w:tc>
          <w:tcPr>
            <w:tcW w:w="0" w:type="auto"/>
            <w:tcBorders>
              <w:bottom w:val="single" w:sz="4" w:space="0" w:color="auto"/>
            </w:tcBorders>
            <w:vAlign w:val="center"/>
            <w:hideMark/>
          </w:tcPr>
          <w:p w14:paraId="5458B721" w14:textId="77777777" w:rsidR="00137A79" w:rsidRPr="004F7439" w:rsidRDefault="00137A79" w:rsidP="00FB1538">
            <w:pPr>
              <w:spacing w:after="0"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0.00</w:t>
            </w:r>
          </w:p>
        </w:tc>
      </w:tr>
    </w:tbl>
    <w:p w14:paraId="593FA564" w14:textId="49305704" w:rsidR="00287D02" w:rsidRPr="004F7439" w:rsidRDefault="00287D02" w:rsidP="00FB1538">
      <w:pPr>
        <w:tabs>
          <w:tab w:val="left" w:pos="1218"/>
        </w:tabs>
        <w:spacing w:beforeAutospacing="1" w:after="100" w:afterAutospacing="1" w:line="360" w:lineRule="auto"/>
        <w:rPr>
          <w:rFonts w:ascii="Times New Roman" w:eastAsia="Times New Roman" w:hAnsi="Times New Roman" w:cs="Times New Roman"/>
          <w:b/>
          <w:bCs/>
          <w:sz w:val="24"/>
          <w:szCs w:val="24"/>
        </w:rPr>
      </w:pPr>
      <w:r w:rsidRPr="004F7439">
        <w:rPr>
          <w:rFonts w:ascii="Times New Roman" w:eastAsia="Times New Roman" w:hAnsi="Times New Roman" w:cs="Times New Roman"/>
          <w:sz w:val="24"/>
          <w:szCs w:val="24"/>
        </w:rPr>
        <w:t xml:space="preserve">These findings echo those of Abam </w:t>
      </w:r>
      <w:r w:rsidR="00773779" w:rsidRPr="004F7439">
        <w:rPr>
          <w:rFonts w:ascii="Times New Roman" w:eastAsia="Times New Roman" w:hAnsi="Times New Roman" w:cs="Times New Roman"/>
          <w:sz w:val="24"/>
          <w:szCs w:val="24"/>
        </w:rPr>
        <w:t>[61]</w:t>
      </w:r>
      <w:r w:rsidRPr="004F7439">
        <w:rPr>
          <w:rFonts w:ascii="Times New Roman" w:eastAsia="Times New Roman" w:hAnsi="Times New Roman" w:cs="Times New Roman"/>
          <w:sz w:val="24"/>
          <w:szCs w:val="24"/>
        </w:rPr>
        <w:t>, who noted that erosion hotspots in the Niger Delta often migrate laterally over time due to sediment redistribution and storm surges. Moreover, these areas are often poorly defended by natural vegetation or engineered structures, making them more susceptible to wave attack and land loss</w:t>
      </w:r>
    </w:p>
    <w:p w14:paraId="79B8C6DD" w14:textId="77777777" w:rsidR="00137A79" w:rsidRPr="004F7439" w:rsidRDefault="00137A79" w:rsidP="00FB1538">
      <w:pPr>
        <w:spacing w:before="100" w:beforeAutospacing="1" w:after="100" w:afterAutospacing="1" w:line="360" w:lineRule="auto"/>
        <w:outlineLvl w:val="2"/>
        <w:rPr>
          <w:rFonts w:ascii="Times New Roman" w:eastAsia="Times New Roman" w:hAnsi="Times New Roman" w:cs="Times New Roman"/>
          <w:b/>
          <w:bCs/>
          <w:sz w:val="24"/>
          <w:szCs w:val="24"/>
        </w:rPr>
      </w:pPr>
    </w:p>
    <w:p w14:paraId="1D3AAC1C" w14:textId="77777777" w:rsidR="00D82E80" w:rsidRPr="004F7439" w:rsidRDefault="00D82E80" w:rsidP="00FB1538">
      <w:pPr>
        <w:spacing w:before="100" w:beforeAutospacing="1" w:after="100" w:afterAutospacing="1" w:line="360" w:lineRule="auto"/>
        <w:jc w:val="both"/>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4.1.6 Predictive Shoreline Changes Using Machine Learning</w:t>
      </w:r>
    </w:p>
    <w:p w14:paraId="6EE98097" w14:textId="77777777" w:rsidR="00D6498A" w:rsidRPr="004F7439" w:rsidRDefault="00D6498A" w:rsidP="00FB1538">
      <w:pPr>
        <w:pStyle w:val="NormalWeb"/>
        <w:spacing w:line="360" w:lineRule="auto"/>
        <w:jc w:val="both"/>
      </w:pPr>
      <w:r w:rsidRPr="004F7439">
        <w:t>To enhance the predictive accuracy of shoreline dynamics along the Ogu/Bolo coastline, advanced machine learning (ML) techniques were employed to forecast future shoreline positions and classify erosion and accretion zones. This data-driven approach complemented traditional extrapolation methods such as End Point Rate (EPR) and Weighted Linear Regression (WLR), offering improved accuracy through the integration of spatial-temporal features derived from multi-year satellite-derived shoreline datasets and environmental covariates.</w:t>
      </w:r>
    </w:p>
    <w:p w14:paraId="0EF71991" w14:textId="77777777" w:rsidR="00D6498A" w:rsidRPr="004F7439" w:rsidRDefault="00D6498A" w:rsidP="00FB1538">
      <w:pPr>
        <w:pStyle w:val="NormalWeb"/>
        <w:spacing w:line="360" w:lineRule="auto"/>
        <w:jc w:val="both"/>
      </w:pPr>
      <w:r w:rsidRPr="004F7439">
        <w:t xml:space="preserve">Three supervised learning algorithms </w:t>
      </w:r>
      <w:r w:rsidRPr="004F7439">
        <w:rPr>
          <w:rStyle w:val="Strong"/>
          <w:b w:val="0"/>
          <w:bCs w:val="0"/>
        </w:rPr>
        <w:t>Support Vector Machine (SVM)</w:t>
      </w:r>
      <w:r w:rsidRPr="004F7439">
        <w:rPr>
          <w:b/>
          <w:bCs/>
        </w:rPr>
        <w:t xml:space="preserve">, </w:t>
      </w:r>
      <w:r w:rsidRPr="004F7439">
        <w:rPr>
          <w:rStyle w:val="Strong"/>
          <w:b w:val="0"/>
          <w:bCs w:val="0"/>
        </w:rPr>
        <w:t>Random Forest (RF)</w:t>
      </w:r>
      <w:r w:rsidRPr="004F7439">
        <w:rPr>
          <w:b/>
          <w:bCs/>
        </w:rPr>
        <w:t xml:space="preserve">, </w:t>
      </w:r>
      <w:r w:rsidRPr="004F7439">
        <w:t xml:space="preserve">and </w:t>
      </w:r>
      <w:r w:rsidRPr="004F7439">
        <w:rPr>
          <w:rStyle w:val="Strong"/>
          <w:b w:val="0"/>
          <w:bCs w:val="0"/>
        </w:rPr>
        <w:t>Long Short-Term Memory (LSTM)</w:t>
      </w:r>
      <w:r w:rsidRPr="004F7439">
        <w:t xml:space="preserve"> networks were implemented using transect-level data. Key predictive features included historical shoreline change rates, topographic slope, distance from tidal channels, NDVI values, and sediment types. The models were trained on 70% of the available shoreline data (1984–2014) and validated on the remaining 30% (2015–2024), ensuring model generalization and mitigating overfitting.</w:t>
      </w:r>
    </w:p>
    <w:p w14:paraId="389C9B21" w14:textId="77777777" w:rsidR="00D6498A" w:rsidRPr="004F7439" w:rsidRDefault="00D6498A" w:rsidP="00FB1538">
      <w:pPr>
        <w:pStyle w:val="NormalWeb"/>
        <w:spacing w:line="360" w:lineRule="auto"/>
        <w:jc w:val="both"/>
      </w:pPr>
      <w:r w:rsidRPr="004F7439">
        <w:t xml:space="preserve">The box-and-whisker plots in </w:t>
      </w:r>
      <w:r w:rsidRPr="004F7439">
        <w:rPr>
          <w:rStyle w:val="Strong"/>
          <w:b w:val="0"/>
          <w:bCs w:val="0"/>
        </w:rPr>
        <w:t>Figure 10</w:t>
      </w:r>
      <w:r w:rsidRPr="004F7439">
        <w:rPr>
          <w:b/>
          <w:bCs/>
        </w:rPr>
        <w:t xml:space="preserve"> </w:t>
      </w:r>
      <w:r w:rsidRPr="004F7439">
        <w:t>illustrate the distribution of residual errors across the three models. The LSTM model achieved the lowest median residuals and narrowest interquartile range, indicating more consistent performance, although it exhibited a few high-leverage outliers. The RF model also performed strongly, showing moderate error spread with fewer extreme values, while the SVM model had the largest variance and several higher error values.</w:t>
      </w:r>
    </w:p>
    <w:p w14:paraId="6AF81774" w14:textId="77777777" w:rsidR="00D6498A" w:rsidRPr="004F7439" w:rsidRDefault="00D6498A" w:rsidP="00FB1538">
      <w:pPr>
        <w:pStyle w:val="NormalWeb"/>
        <w:spacing w:line="360" w:lineRule="auto"/>
        <w:jc w:val="both"/>
      </w:pPr>
      <w:r w:rsidRPr="004F7439">
        <w:t>A</w:t>
      </w:r>
      <w:r w:rsidRPr="004F7439">
        <w:rPr>
          <w:b/>
          <w:bCs/>
        </w:rPr>
        <w:t xml:space="preserve"> </w:t>
      </w:r>
      <w:r w:rsidRPr="004F7439">
        <w:rPr>
          <w:rStyle w:val="Strong"/>
          <w:b w:val="0"/>
          <w:bCs w:val="0"/>
        </w:rPr>
        <w:t>Taylor diagram</w:t>
      </w:r>
      <w:r w:rsidRPr="004F7439">
        <w:t xml:space="preserve"> was constructed to further assess comparative model performance based on standard deviation, correlation, and centered RMS error (Figure 11). The RF and LSTM models were located closest to the reference point, indicating strong agreement with observed shoreline displacements. The SVM model, while still correlated, demonstrated reduced precision due to its sensitivity to kernel parameters and boundary effects in mixed-transition zones.</w:t>
      </w:r>
    </w:p>
    <w:p w14:paraId="4AA8AE82" w14:textId="77777777" w:rsidR="00D6498A" w:rsidRPr="004F7439" w:rsidRDefault="00D6498A" w:rsidP="00FB1538">
      <w:pPr>
        <w:pStyle w:val="NormalWeb"/>
        <w:spacing w:line="360" w:lineRule="auto"/>
        <w:jc w:val="both"/>
      </w:pPr>
      <w:r w:rsidRPr="004F7439">
        <w:t xml:space="preserve">The machine learning framework also facilitated classification of the shoreline into </w:t>
      </w:r>
      <w:r w:rsidRPr="004F7439">
        <w:rPr>
          <w:rStyle w:val="Strong"/>
          <w:b w:val="0"/>
          <w:bCs w:val="0"/>
        </w:rPr>
        <w:t>low, moderate, and high-risk zones</w:t>
      </w:r>
      <w:r w:rsidRPr="004F7439">
        <w:t xml:space="preserve"> using ensemble prediction probabilities. This classification approach enables </w:t>
      </w:r>
      <w:r w:rsidRPr="004F7439">
        <w:lastRenderedPageBreak/>
        <w:t>more informed decision-making for targeted coastal protection, infrastructure placement, and erosion management strategies in the Niger Delta.</w:t>
      </w:r>
    </w:p>
    <w:p w14:paraId="443B8452" w14:textId="33F7B115" w:rsidR="00D6498A" w:rsidRPr="004F7439" w:rsidRDefault="00D6498A" w:rsidP="00FB1538">
      <w:pPr>
        <w:pStyle w:val="NormalWeb"/>
        <w:spacing w:line="360" w:lineRule="auto"/>
        <w:jc w:val="both"/>
      </w:pPr>
      <w:r w:rsidRPr="004F7439">
        <w:t xml:space="preserve">The results substantiate the value of integrating machine learning with spatial-temporal data in tropical deltaic environments, where traditional models may struggle due to dynamic geomorphic processes and limited long-term in-situ data. These findings are consistent with recent literature on shoreline </w:t>
      </w:r>
      <w:r w:rsidR="002B1032" w:rsidRPr="004F7439">
        <w:t>predictions</w:t>
      </w:r>
      <w:r w:rsidRPr="004F7439">
        <w:t xml:space="preserve"> under environmental uncertainty </w:t>
      </w:r>
      <w:r w:rsidR="00773779" w:rsidRPr="004F7439">
        <w:t>[64,65]</w:t>
      </w:r>
      <w:r w:rsidR="00C84D2C" w:rsidRPr="004F7439">
        <w:t>.</w:t>
      </w:r>
    </w:p>
    <w:p w14:paraId="3A50287D" w14:textId="77777777" w:rsidR="00D82E80" w:rsidRPr="004F7439" w:rsidRDefault="00D6498A"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hAnsi="Times New Roman" w:cs="Times New Roman"/>
          <w:noProof/>
          <w:sz w:val="24"/>
          <w:szCs w:val="24"/>
        </w:rPr>
        <w:t xml:space="preserve"> </w:t>
      </w:r>
      <w:r w:rsidR="00D82E80" w:rsidRPr="004F7439">
        <w:rPr>
          <w:rFonts w:ascii="Times New Roman" w:hAnsi="Times New Roman" w:cs="Times New Roman"/>
          <w:noProof/>
          <w:sz w:val="24"/>
          <w:szCs w:val="24"/>
        </w:rPr>
        <w:drawing>
          <wp:inline distT="0" distB="0" distL="0" distR="0" wp14:anchorId="6EF2B591" wp14:editId="702C72CF">
            <wp:extent cx="5943600" cy="4355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tput(216).png"/>
                    <pic:cNvPicPr/>
                  </pic:nvPicPr>
                  <pic:blipFill rotWithShape="1">
                    <a:blip r:embed="rId36">
                      <a:extLst>
                        <a:ext uri="{28A0092B-C50C-407E-A947-70E740481C1C}">
                          <a14:useLocalDpi xmlns:a14="http://schemas.microsoft.com/office/drawing/2010/main" val="0"/>
                        </a:ext>
                      </a:extLst>
                    </a:blip>
                    <a:srcRect t="6049"/>
                    <a:stretch/>
                  </pic:blipFill>
                  <pic:spPr bwMode="auto">
                    <a:xfrm>
                      <a:off x="0" y="0"/>
                      <a:ext cx="5943600" cy="4355465"/>
                    </a:xfrm>
                    <a:prstGeom prst="rect">
                      <a:avLst/>
                    </a:prstGeom>
                    <a:ln>
                      <a:noFill/>
                    </a:ln>
                    <a:extLst>
                      <a:ext uri="{53640926-AAD7-44D8-BBD7-CCE9431645EC}">
                        <a14:shadowObscured xmlns:a14="http://schemas.microsoft.com/office/drawing/2010/main"/>
                      </a:ext>
                    </a:extLst>
                  </pic:spPr>
                </pic:pic>
              </a:graphicData>
            </a:graphic>
          </wp:inline>
        </w:drawing>
      </w:r>
    </w:p>
    <w:p w14:paraId="302E1010" w14:textId="77777777" w:rsidR="00D82E80" w:rsidRPr="004F7439" w:rsidRDefault="00D82E80"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eastAsia="Times New Roman" w:hAnsi="Times New Roman" w:cs="Times New Roman"/>
          <w:bCs/>
          <w:sz w:val="24"/>
          <w:szCs w:val="24"/>
        </w:rPr>
        <w:t>Figure 10: Box and Whisker Plot of Model Residuals for SVM, RF, and LSTM.</w:t>
      </w:r>
    </w:p>
    <w:p w14:paraId="722B08AE" w14:textId="7E6D43E4" w:rsidR="00D82E80" w:rsidRPr="004F7439" w:rsidRDefault="006829DD"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eastAsia="Times New Roman" w:hAnsi="Times New Roman" w:cs="Times New Roman"/>
          <w:bCs/>
          <w:noProof/>
          <w:sz w:val="24"/>
          <w:szCs w:val="24"/>
        </w:rPr>
        <w:lastRenderedPageBreak/>
        <w:drawing>
          <wp:inline distT="0" distB="0" distL="0" distR="0" wp14:anchorId="40D281E1" wp14:editId="55970692">
            <wp:extent cx="4727787" cy="3914666"/>
            <wp:effectExtent l="0" t="0" r="0" b="0"/>
            <wp:docPr id="120462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27006" name="Picture 1204627006"/>
                    <pic:cNvPicPr/>
                  </pic:nvPicPr>
                  <pic:blipFill rotWithShape="1">
                    <a:blip r:embed="rId37"/>
                    <a:srcRect l="15507" r="7173" b="3967"/>
                    <a:stretch>
                      <a:fillRect/>
                    </a:stretch>
                  </pic:blipFill>
                  <pic:spPr bwMode="auto">
                    <a:xfrm>
                      <a:off x="0" y="0"/>
                      <a:ext cx="4728174" cy="3914987"/>
                    </a:xfrm>
                    <a:prstGeom prst="rect">
                      <a:avLst/>
                    </a:prstGeom>
                    <a:ln>
                      <a:noFill/>
                    </a:ln>
                    <a:extLst>
                      <a:ext uri="{53640926-AAD7-44D8-BBD7-CCE9431645EC}">
                        <a14:shadowObscured xmlns:a14="http://schemas.microsoft.com/office/drawing/2010/main"/>
                      </a:ext>
                    </a:extLst>
                  </pic:spPr>
                </pic:pic>
              </a:graphicData>
            </a:graphic>
          </wp:inline>
        </w:drawing>
      </w:r>
    </w:p>
    <w:p w14:paraId="77F8F75D" w14:textId="77777777" w:rsidR="00D82E80" w:rsidRPr="004F7439" w:rsidRDefault="00D82E80"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eastAsia="Times New Roman" w:hAnsi="Times New Roman" w:cs="Times New Roman"/>
          <w:bCs/>
          <w:sz w:val="24"/>
          <w:szCs w:val="24"/>
        </w:rPr>
        <w:t>Figure 11: Taylor Diagram Comparing Performance of SVM, RF, and LSTM Models.</w:t>
      </w:r>
    </w:p>
    <w:p w14:paraId="2536AA3D" w14:textId="77777777" w:rsidR="00D82E80" w:rsidRPr="004F7439" w:rsidRDefault="00D82E80" w:rsidP="00FB1538">
      <w:pPr>
        <w:spacing w:before="100" w:beforeAutospacing="1" w:after="100" w:afterAutospacing="1" w:line="360" w:lineRule="auto"/>
        <w:jc w:val="both"/>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4.1.7 Model Performance</w:t>
      </w:r>
    </w:p>
    <w:p w14:paraId="3D2DBEF3" w14:textId="77777777" w:rsidR="00D6498A" w:rsidRPr="004F7439" w:rsidRDefault="00D6498A" w:rsidP="002B1032">
      <w:pPr>
        <w:pStyle w:val="NormalWeb"/>
        <w:spacing w:line="360" w:lineRule="auto"/>
        <w:jc w:val="both"/>
      </w:pPr>
      <w:r w:rsidRPr="004F7439">
        <w:t xml:space="preserve">To rigorously evaluate the generalization capability and accuracy of the applied machine learning models, multiple statistical performance metrics were computed: </w:t>
      </w:r>
      <w:r w:rsidRPr="004F7439">
        <w:rPr>
          <w:rStyle w:val="Strong"/>
          <w:b w:val="0"/>
          <w:bCs w:val="0"/>
        </w:rPr>
        <w:t>Root Mean Square Error (RMSE)</w:t>
      </w:r>
      <w:r w:rsidRPr="004F7439">
        <w:rPr>
          <w:b/>
          <w:bCs/>
        </w:rPr>
        <w:t xml:space="preserve">, </w:t>
      </w:r>
      <w:r w:rsidRPr="004F7439">
        <w:rPr>
          <w:rStyle w:val="Strong"/>
          <w:b w:val="0"/>
          <w:bCs w:val="0"/>
        </w:rPr>
        <w:t>Mean Absolute Error (MAE)</w:t>
      </w:r>
      <w:r w:rsidRPr="004F7439">
        <w:rPr>
          <w:b/>
          <w:bCs/>
        </w:rPr>
        <w:t xml:space="preserve">, </w:t>
      </w:r>
      <w:r w:rsidRPr="004F7439">
        <w:rPr>
          <w:rStyle w:val="Strong"/>
          <w:b w:val="0"/>
          <w:bCs w:val="0"/>
        </w:rPr>
        <w:t>R-squared (R²)</w:t>
      </w:r>
      <w:r w:rsidRPr="004F7439">
        <w:rPr>
          <w:b/>
          <w:bCs/>
        </w:rPr>
        <w:t xml:space="preserve">, </w:t>
      </w:r>
      <w:r w:rsidRPr="004F7439">
        <w:rPr>
          <w:rStyle w:val="Strong"/>
          <w:b w:val="0"/>
          <w:bCs w:val="0"/>
        </w:rPr>
        <w:t>Mean Bias Error (MBE)</w:t>
      </w:r>
      <w:r w:rsidRPr="004F7439">
        <w:rPr>
          <w:b/>
          <w:bCs/>
        </w:rPr>
        <w:t>,</w:t>
      </w:r>
      <w:r w:rsidRPr="004F7439">
        <w:t xml:space="preserve"> and </w:t>
      </w:r>
      <w:r w:rsidRPr="004F7439">
        <w:rPr>
          <w:rStyle w:val="Strong"/>
          <w:b w:val="0"/>
          <w:bCs w:val="0"/>
        </w:rPr>
        <w:t>Classification Accuracy</w:t>
      </w:r>
      <w:r w:rsidRPr="004F7439">
        <w:t>. These metrics provide a comprehensive basis for understanding model strengths and weaknesses across shoreline evolution scenarios.</w:t>
      </w:r>
    </w:p>
    <w:p w14:paraId="5DA68267" w14:textId="657DBA7E" w:rsidR="007C42F1" w:rsidRPr="004F7439" w:rsidRDefault="00D6498A" w:rsidP="00C84D2C">
      <w:pPr>
        <w:pStyle w:val="NormalWeb"/>
        <w:spacing w:line="360" w:lineRule="auto"/>
        <w:jc w:val="both"/>
      </w:pPr>
      <w:r w:rsidRPr="004F7439">
        <w:t xml:space="preserve">As summarized in </w:t>
      </w:r>
      <w:r w:rsidRPr="004F7439">
        <w:rPr>
          <w:rStyle w:val="Strong"/>
          <w:b w:val="0"/>
          <w:bCs w:val="0"/>
        </w:rPr>
        <w:t xml:space="preserve">Table </w:t>
      </w:r>
      <w:r w:rsidR="00685D9E" w:rsidRPr="004F7439">
        <w:rPr>
          <w:rStyle w:val="Strong"/>
          <w:b w:val="0"/>
          <w:bCs w:val="0"/>
        </w:rPr>
        <w:t>5</w:t>
      </w:r>
      <w:r w:rsidRPr="004F7439">
        <w:rPr>
          <w:b/>
          <w:bCs/>
        </w:rPr>
        <w:t>,</w:t>
      </w:r>
      <w:r w:rsidRPr="004F7439">
        <w:t xml:space="preserve"> the</w:t>
      </w:r>
      <w:r w:rsidRPr="004F7439">
        <w:rPr>
          <w:b/>
          <w:bCs/>
        </w:rPr>
        <w:t xml:space="preserve"> </w:t>
      </w:r>
      <w:r w:rsidRPr="004F7439">
        <w:rPr>
          <w:rStyle w:val="Strong"/>
          <w:b w:val="0"/>
          <w:bCs w:val="0"/>
        </w:rPr>
        <w:t>Random Forest</w:t>
      </w:r>
      <w:r w:rsidRPr="004F7439">
        <w:t xml:space="preserve"> model achieved the best overall performance with an RMSE of 0.92 m, MAE of 0.74 m, and R² of 0.88, reflecting high predictive accuracy and low bias (+0.05 m). The </w:t>
      </w:r>
      <w:r w:rsidRPr="004F7439">
        <w:rPr>
          <w:rStyle w:val="Strong"/>
          <w:b w:val="0"/>
          <w:bCs w:val="0"/>
        </w:rPr>
        <w:t>SVM</w:t>
      </w:r>
      <w:r w:rsidRPr="004F7439">
        <w:t xml:space="preserve"> model followed closely, yielding an RMSE of 1.12 m and R² of 0.83, but slightly underestimated displacement in zones with high erosion gradients (MBE = –0.08 m). The </w:t>
      </w:r>
      <w:r w:rsidRPr="004F7439">
        <w:rPr>
          <w:rStyle w:val="Strong"/>
          <w:b w:val="0"/>
          <w:bCs w:val="0"/>
        </w:rPr>
        <w:t>LSTM</w:t>
      </w:r>
      <w:r w:rsidRPr="004F7439">
        <w:t xml:space="preserve"> model, although capable of learning temporal dependencies, displayed higher variance (RMSE = 1.36 m; R² = 0.79) and was sensitive to limited training data and spatial autocorrelation noise.</w:t>
      </w:r>
    </w:p>
    <w:p w14:paraId="57E598C3" w14:textId="12A76216" w:rsidR="00D82E80" w:rsidRPr="004F7439" w:rsidRDefault="00D82E80" w:rsidP="00FB1538">
      <w:pPr>
        <w:spacing w:before="100" w:beforeAutospacing="1" w:after="100" w:afterAutospacing="1" w:line="360" w:lineRule="auto"/>
        <w:outlineLvl w:val="2"/>
        <w:rPr>
          <w:rFonts w:ascii="Times New Roman" w:eastAsia="Times New Roman" w:hAnsi="Times New Roman" w:cs="Times New Roman"/>
          <w:bCs/>
          <w:sz w:val="24"/>
          <w:szCs w:val="24"/>
        </w:rPr>
      </w:pPr>
      <w:r w:rsidRPr="004F7439">
        <w:rPr>
          <w:rFonts w:ascii="Times New Roman" w:eastAsia="Times New Roman" w:hAnsi="Times New Roman" w:cs="Times New Roman"/>
          <w:bCs/>
          <w:sz w:val="24"/>
          <w:szCs w:val="24"/>
        </w:rPr>
        <w:lastRenderedPageBreak/>
        <w:t xml:space="preserve">Table </w:t>
      </w:r>
      <w:r w:rsidR="00685D9E" w:rsidRPr="004F7439">
        <w:rPr>
          <w:rFonts w:ascii="Times New Roman" w:eastAsia="Times New Roman" w:hAnsi="Times New Roman" w:cs="Times New Roman"/>
          <w:bCs/>
          <w:sz w:val="24"/>
          <w:szCs w:val="24"/>
        </w:rPr>
        <w:t>5</w:t>
      </w:r>
      <w:r w:rsidRPr="004F7439">
        <w:rPr>
          <w:rFonts w:ascii="Times New Roman" w:eastAsia="Times New Roman" w:hAnsi="Times New Roman" w:cs="Times New Roman"/>
          <w:bCs/>
          <w:sz w:val="24"/>
          <w:szCs w:val="24"/>
        </w:rPr>
        <w:t>: Comparative Model Performance for Predicting Shoreline Displacement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872"/>
        <w:gridCol w:w="1413"/>
        <w:gridCol w:w="1251"/>
        <w:gridCol w:w="574"/>
        <w:gridCol w:w="1235"/>
        <w:gridCol w:w="3562"/>
      </w:tblGrid>
      <w:tr w:rsidR="00D82C59" w:rsidRPr="004F7439" w14:paraId="3CD82CC0" w14:textId="77777777" w:rsidTr="00D82E80">
        <w:trPr>
          <w:trHeight w:val="334"/>
          <w:tblHeader/>
          <w:tblCellSpacing w:w="15" w:type="dxa"/>
        </w:trPr>
        <w:tc>
          <w:tcPr>
            <w:tcW w:w="0" w:type="auto"/>
            <w:tcBorders>
              <w:top w:val="single" w:sz="4" w:space="0" w:color="auto"/>
              <w:bottom w:val="single" w:sz="4" w:space="0" w:color="auto"/>
            </w:tcBorders>
            <w:vAlign w:val="center"/>
            <w:hideMark/>
          </w:tcPr>
          <w:p w14:paraId="1E224789"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Model</w:t>
            </w:r>
          </w:p>
        </w:tc>
        <w:tc>
          <w:tcPr>
            <w:tcW w:w="0" w:type="auto"/>
            <w:tcBorders>
              <w:top w:val="single" w:sz="4" w:space="0" w:color="auto"/>
              <w:bottom w:val="single" w:sz="4" w:space="0" w:color="auto"/>
            </w:tcBorders>
            <w:vAlign w:val="center"/>
            <w:hideMark/>
          </w:tcPr>
          <w:p w14:paraId="241F0C51"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RMSE (m)</w:t>
            </w:r>
          </w:p>
        </w:tc>
        <w:tc>
          <w:tcPr>
            <w:tcW w:w="0" w:type="auto"/>
            <w:tcBorders>
              <w:top w:val="single" w:sz="4" w:space="0" w:color="auto"/>
              <w:bottom w:val="single" w:sz="4" w:space="0" w:color="auto"/>
            </w:tcBorders>
            <w:vAlign w:val="center"/>
            <w:hideMark/>
          </w:tcPr>
          <w:p w14:paraId="56284615"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MAE (m)</w:t>
            </w:r>
          </w:p>
        </w:tc>
        <w:tc>
          <w:tcPr>
            <w:tcW w:w="0" w:type="auto"/>
            <w:tcBorders>
              <w:top w:val="single" w:sz="4" w:space="0" w:color="auto"/>
              <w:bottom w:val="single" w:sz="4" w:space="0" w:color="auto"/>
            </w:tcBorders>
            <w:vAlign w:val="center"/>
            <w:hideMark/>
          </w:tcPr>
          <w:p w14:paraId="6215787B"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R²</w:t>
            </w:r>
          </w:p>
        </w:tc>
        <w:tc>
          <w:tcPr>
            <w:tcW w:w="0" w:type="auto"/>
            <w:tcBorders>
              <w:top w:val="single" w:sz="4" w:space="0" w:color="auto"/>
              <w:bottom w:val="single" w:sz="4" w:space="0" w:color="auto"/>
            </w:tcBorders>
            <w:vAlign w:val="center"/>
            <w:hideMark/>
          </w:tcPr>
          <w:p w14:paraId="6CBBF341"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MBE (m)</w:t>
            </w:r>
          </w:p>
        </w:tc>
        <w:tc>
          <w:tcPr>
            <w:tcW w:w="0" w:type="auto"/>
            <w:tcBorders>
              <w:top w:val="single" w:sz="4" w:space="0" w:color="auto"/>
              <w:bottom w:val="single" w:sz="4" w:space="0" w:color="auto"/>
            </w:tcBorders>
            <w:vAlign w:val="center"/>
            <w:hideMark/>
          </w:tcPr>
          <w:p w14:paraId="016FE606" w14:textId="77777777" w:rsidR="00D82E80" w:rsidRPr="004F7439" w:rsidRDefault="00D82E80" w:rsidP="00FB1538">
            <w:pPr>
              <w:spacing w:after="0" w:line="360" w:lineRule="auto"/>
              <w:jc w:val="center"/>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Classification Accuracy (%)</w:t>
            </w:r>
          </w:p>
        </w:tc>
      </w:tr>
      <w:tr w:rsidR="00D82C59" w:rsidRPr="004F7439" w14:paraId="7D331183" w14:textId="77777777" w:rsidTr="00D82E80">
        <w:trPr>
          <w:trHeight w:val="334"/>
          <w:tblCellSpacing w:w="15" w:type="dxa"/>
        </w:trPr>
        <w:tc>
          <w:tcPr>
            <w:tcW w:w="0" w:type="auto"/>
            <w:vAlign w:val="center"/>
            <w:hideMark/>
          </w:tcPr>
          <w:p w14:paraId="4C39A0E9"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RF</w:t>
            </w:r>
          </w:p>
        </w:tc>
        <w:tc>
          <w:tcPr>
            <w:tcW w:w="0" w:type="auto"/>
            <w:vAlign w:val="center"/>
            <w:hideMark/>
          </w:tcPr>
          <w:p w14:paraId="59DEE3CF"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0.92</w:t>
            </w:r>
          </w:p>
        </w:tc>
        <w:tc>
          <w:tcPr>
            <w:tcW w:w="0" w:type="auto"/>
            <w:vAlign w:val="center"/>
            <w:hideMark/>
          </w:tcPr>
          <w:p w14:paraId="56D65BE2"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0.74</w:t>
            </w:r>
          </w:p>
        </w:tc>
        <w:tc>
          <w:tcPr>
            <w:tcW w:w="0" w:type="auto"/>
            <w:vAlign w:val="center"/>
            <w:hideMark/>
          </w:tcPr>
          <w:p w14:paraId="788FC537"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0.88</w:t>
            </w:r>
          </w:p>
        </w:tc>
        <w:tc>
          <w:tcPr>
            <w:tcW w:w="0" w:type="auto"/>
            <w:vAlign w:val="center"/>
            <w:hideMark/>
          </w:tcPr>
          <w:p w14:paraId="3E8DC033"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+0.05</w:t>
            </w:r>
          </w:p>
        </w:tc>
        <w:tc>
          <w:tcPr>
            <w:tcW w:w="0" w:type="auto"/>
            <w:vAlign w:val="center"/>
            <w:hideMark/>
          </w:tcPr>
          <w:p w14:paraId="5F1329AF"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91.3</w:t>
            </w:r>
          </w:p>
        </w:tc>
      </w:tr>
      <w:tr w:rsidR="00D82C59" w:rsidRPr="004F7439" w14:paraId="0AB0D040" w14:textId="77777777" w:rsidTr="00D82E80">
        <w:trPr>
          <w:trHeight w:val="354"/>
          <w:tblCellSpacing w:w="15" w:type="dxa"/>
        </w:trPr>
        <w:tc>
          <w:tcPr>
            <w:tcW w:w="0" w:type="auto"/>
            <w:vAlign w:val="center"/>
            <w:hideMark/>
          </w:tcPr>
          <w:p w14:paraId="2B33C0DB"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SVM</w:t>
            </w:r>
          </w:p>
        </w:tc>
        <w:tc>
          <w:tcPr>
            <w:tcW w:w="0" w:type="auto"/>
            <w:vAlign w:val="center"/>
            <w:hideMark/>
          </w:tcPr>
          <w:p w14:paraId="7B7A6B8B"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1.12</w:t>
            </w:r>
          </w:p>
        </w:tc>
        <w:tc>
          <w:tcPr>
            <w:tcW w:w="0" w:type="auto"/>
            <w:vAlign w:val="center"/>
            <w:hideMark/>
          </w:tcPr>
          <w:p w14:paraId="227CB978"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0.89</w:t>
            </w:r>
          </w:p>
        </w:tc>
        <w:tc>
          <w:tcPr>
            <w:tcW w:w="0" w:type="auto"/>
            <w:vAlign w:val="center"/>
            <w:hideMark/>
          </w:tcPr>
          <w:p w14:paraId="25E401BE"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0.83</w:t>
            </w:r>
          </w:p>
        </w:tc>
        <w:tc>
          <w:tcPr>
            <w:tcW w:w="0" w:type="auto"/>
            <w:vAlign w:val="center"/>
            <w:hideMark/>
          </w:tcPr>
          <w:p w14:paraId="3723A500"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–0.08</w:t>
            </w:r>
          </w:p>
        </w:tc>
        <w:tc>
          <w:tcPr>
            <w:tcW w:w="0" w:type="auto"/>
            <w:vAlign w:val="center"/>
            <w:hideMark/>
          </w:tcPr>
          <w:p w14:paraId="6D7DB5B5"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86.5</w:t>
            </w:r>
          </w:p>
        </w:tc>
      </w:tr>
      <w:tr w:rsidR="00D82C59" w:rsidRPr="004F7439" w14:paraId="24B69AA7" w14:textId="77777777" w:rsidTr="00D82E80">
        <w:trPr>
          <w:trHeight w:val="334"/>
          <w:tblCellSpacing w:w="15" w:type="dxa"/>
        </w:trPr>
        <w:tc>
          <w:tcPr>
            <w:tcW w:w="0" w:type="auto"/>
            <w:tcBorders>
              <w:bottom w:val="single" w:sz="4" w:space="0" w:color="auto"/>
            </w:tcBorders>
            <w:vAlign w:val="center"/>
            <w:hideMark/>
          </w:tcPr>
          <w:p w14:paraId="3C31E584"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LSTM</w:t>
            </w:r>
          </w:p>
        </w:tc>
        <w:tc>
          <w:tcPr>
            <w:tcW w:w="0" w:type="auto"/>
            <w:tcBorders>
              <w:bottom w:val="single" w:sz="4" w:space="0" w:color="auto"/>
            </w:tcBorders>
            <w:vAlign w:val="center"/>
            <w:hideMark/>
          </w:tcPr>
          <w:p w14:paraId="613ED09E"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1.36</w:t>
            </w:r>
          </w:p>
        </w:tc>
        <w:tc>
          <w:tcPr>
            <w:tcW w:w="0" w:type="auto"/>
            <w:tcBorders>
              <w:bottom w:val="single" w:sz="4" w:space="0" w:color="auto"/>
            </w:tcBorders>
            <w:vAlign w:val="center"/>
            <w:hideMark/>
          </w:tcPr>
          <w:p w14:paraId="41D62B2B"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1.01</w:t>
            </w:r>
          </w:p>
        </w:tc>
        <w:tc>
          <w:tcPr>
            <w:tcW w:w="0" w:type="auto"/>
            <w:tcBorders>
              <w:bottom w:val="single" w:sz="4" w:space="0" w:color="auto"/>
            </w:tcBorders>
            <w:vAlign w:val="center"/>
            <w:hideMark/>
          </w:tcPr>
          <w:p w14:paraId="5042EE6E"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0.79</w:t>
            </w:r>
          </w:p>
        </w:tc>
        <w:tc>
          <w:tcPr>
            <w:tcW w:w="0" w:type="auto"/>
            <w:tcBorders>
              <w:bottom w:val="single" w:sz="4" w:space="0" w:color="auto"/>
            </w:tcBorders>
            <w:vAlign w:val="center"/>
            <w:hideMark/>
          </w:tcPr>
          <w:p w14:paraId="32C1DBB0"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+0.12</w:t>
            </w:r>
          </w:p>
        </w:tc>
        <w:tc>
          <w:tcPr>
            <w:tcW w:w="0" w:type="auto"/>
            <w:tcBorders>
              <w:bottom w:val="single" w:sz="4" w:space="0" w:color="auto"/>
            </w:tcBorders>
            <w:vAlign w:val="center"/>
            <w:hideMark/>
          </w:tcPr>
          <w:p w14:paraId="5215ADBA" w14:textId="77777777" w:rsidR="00D82E80" w:rsidRPr="004F7439" w:rsidRDefault="00D82E80" w:rsidP="00FB1538">
            <w:pPr>
              <w:spacing w:after="0" w:line="360" w:lineRule="auto"/>
              <w:jc w:val="center"/>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82.4</w:t>
            </w:r>
          </w:p>
        </w:tc>
      </w:tr>
    </w:tbl>
    <w:p w14:paraId="0C57C998" w14:textId="77777777" w:rsidR="00D6498A" w:rsidRPr="004F7439" w:rsidRDefault="00D6498A"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eastAsia="Times New Roman" w:hAnsi="Times New Roman" w:cs="Times New Roman"/>
          <w:bCs/>
          <w:noProof/>
          <w:sz w:val="24"/>
          <w:szCs w:val="24"/>
        </w:rPr>
        <w:drawing>
          <wp:inline distT="0" distB="0" distL="0" distR="0" wp14:anchorId="3BC43A30" wp14:editId="58E31B1D">
            <wp:extent cx="59436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Jun 25, 2025, 06_53_09 PM.png"/>
                    <pic:cNvPicPr/>
                  </pic:nvPicPr>
                  <pic:blipFill rotWithShape="1">
                    <a:blip r:embed="rId38" cstate="print">
                      <a:extLst>
                        <a:ext uri="{28A0092B-C50C-407E-A947-70E740481C1C}">
                          <a14:useLocalDpi xmlns:a14="http://schemas.microsoft.com/office/drawing/2010/main" val="0"/>
                        </a:ext>
                      </a:extLst>
                    </a:blip>
                    <a:srcRect t="1" b="6525"/>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1EDD864A" w14:textId="77777777" w:rsidR="00D6498A" w:rsidRPr="004F7439" w:rsidRDefault="00D6498A" w:rsidP="00FB1538">
      <w:pPr>
        <w:spacing w:before="100" w:beforeAutospacing="1" w:after="100" w:afterAutospacing="1" w:line="360" w:lineRule="auto"/>
        <w:jc w:val="both"/>
        <w:rPr>
          <w:rFonts w:ascii="Times New Roman" w:eastAsia="Times New Roman" w:hAnsi="Times New Roman" w:cs="Times New Roman"/>
          <w:bCs/>
          <w:sz w:val="24"/>
          <w:szCs w:val="24"/>
        </w:rPr>
      </w:pPr>
      <w:r w:rsidRPr="004F7439">
        <w:rPr>
          <w:rFonts w:ascii="Times New Roman" w:hAnsi="Times New Roman" w:cs="Times New Roman"/>
          <w:sz w:val="24"/>
          <w:szCs w:val="24"/>
        </w:rPr>
        <w:t>Figure 12: Observed vs Predicted Shoreline Positions (2015–2024) Using RF, SVM, and LSTM</w:t>
      </w:r>
    </w:p>
    <w:p w14:paraId="4106A003" w14:textId="77777777" w:rsidR="00D6498A" w:rsidRPr="004F7439" w:rsidRDefault="00D6498A" w:rsidP="002B1032">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As shown in Figure 12, the Random Forest model aligned most closely with observed shoreline positions during the 2015–2024 validation period, particularly in erosion-dominant areas. While LSTM demonstrated strength in predicting gradual transitions, its performance declined in mixed or rapidly changing zones, likely due to temporal-spatial noise. Confusion matrix analysis further revealed that RF achieved the highest classification accuracy (91.3%), outperforming SVM (86.5%) and LSTM (82.4%).</w:t>
      </w:r>
    </w:p>
    <w:p w14:paraId="7A54E48F" w14:textId="64C9FD27" w:rsidR="00F43032" w:rsidRPr="004F7439" w:rsidRDefault="00D6498A" w:rsidP="002B1032">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lastRenderedPageBreak/>
        <w:t>To enhance interpretability, SHAP (</w:t>
      </w:r>
      <w:proofErr w:type="spellStart"/>
      <w:r w:rsidRPr="004F7439">
        <w:rPr>
          <w:rFonts w:ascii="Times New Roman" w:eastAsia="Times New Roman" w:hAnsi="Times New Roman" w:cs="Times New Roman"/>
          <w:sz w:val="24"/>
          <w:szCs w:val="24"/>
        </w:rPr>
        <w:t>SHapley</w:t>
      </w:r>
      <w:proofErr w:type="spellEnd"/>
      <w:r w:rsidRPr="004F7439">
        <w:rPr>
          <w:rFonts w:ascii="Times New Roman" w:eastAsia="Times New Roman" w:hAnsi="Times New Roman" w:cs="Times New Roman"/>
          <w:sz w:val="24"/>
          <w:szCs w:val="24"/>
        </w:rPr>
        <w:t xml:space="preserve"> Additive </w:t>
      </w:r>
      <w:proofErr w:type="spellStart"/>
      <w:r w:rsidRPr="004F7439">
        <w:rPr>
          <w:rFonts w:ascii="Times New Roman" w:eastAsia="Times New Roman" w:hAnsi="Times New Roman" w:cs="Times New Roman"/>
          <w:sz w:val="24"/>
          <w:szCs w:val="24"/>
        </w:rPr>
        <w:t>exPlanations</w:t>
      </w:r>
      <w:proofErr w:type="spellEnd"/>
      <w:r w:rsidRPr="004F7439">
        <w:rPr>
          <w:rFonts w:ascii="Times New Roman" w:eastAsia="Times New Roman" w:hAnsi="Times New Roman" w:cs="Times New Roman"/>
          <w:sz w:val="24"/>
          <w:szCs w:val="24"/>
        </w:rPr>
        <w:t>) values were computed. The analysis identified distance from tidal channels, NDVI trends, and historical erosion rates as the most influential predictors across all models, confirming the ecological significance of vegetation and hydrological proximity in shaping shoreline morphology.</w:t>
      </w:r>
      <w:r w:rsidR="00B73BDB" w:rsidRPr="004F7439">
        <w:rPr>
          <w:rFonts w:ascii="Times New Roman" w:eastAsia="Times New Roman" w:hAnsi="Times New Roman" w:cs="Times New Roman"/>
          <w:sz w:val="24"/>
          <w:szCs w:val="24"/>
        </w:rPr>
        <w:t xml:space="preserve"> </w:t>
      </w:r>
      <w:r w:rsidRPr="004F7439">
        <w:rPr>
          <w:rFonts w:ascii="Times New Roman" w:eastAsia="Times New Roman" w:hAnsi="Times New Roman" w:cs="Times New Roman"/>
          <w:sz w:val="24"/>
          <w:szCs w:val="24"/>
        </w:rPr>
        <w:t xml:space="preserve">These findings support the broader application of explainable AI for coastal risk prediction and confirm the growing potential of machine learning in shoreline forecasting, as demonstrated by Aryal et al. </w:t>
      </w:r>
      <w:r w:rsidR="00773779" w:rsidRPr="004F7439">
        <w:rPr>
          <w:rFonts w:ascii="Times New Roman" w:eastAsia="Times New Roman" w:hAnsi="Times New Roman" w:cs="Times New Roman"/>
          <w:sz w:val="24"/>
          <w:szCs w:val="24"/>
        </w:rPr>
        <w:t>[66]</w:t>
      </w:r>
      <w:r w:rsidRPr="004F7439">
        <w:rPr>
          <w:rFonts w:ascii="Times New Roman" w:eastAsia="Times New Roman" w:hAnsi="Times New Roman" w:cs="Times New Roman"/>
          <w:sz w:val="24"/>
          <w:szCs w:val="24"/>
        </w:rPr>
        <w:t xml:space="preserve"> and Tian et al. </w:t>
      </w:r>
      <w:r w:rsidR="00773779" w:rsidRPr="004F7439">
        <w:rPr>
          <w:rFonts w:ascii="Times New Roman" w:eastAsia="Times New Roman" w:hAnsi="Times New Roman" w:cs="Times New Roman"/>
          <w:sz w:val="24"/>
          <w:szCs w:val="24"/>
        </w:rPr>
        <w:t>[45]</w:t>
      </w:r>
      <w:r w:rsidRPr="004F7439">
        <w:rPr>
          <w:rFonts w:ascii="Times New Roman" w:eastAsia="Times New Roman" w:hAnsi="Times New Roman" w:cs="Times New Roman"/>
          <w:sz w:val="24"/>
          <w:szCs w:val="24"/>
        </w:rPr>
        <w:t>.</w:t>
      </w:r>
    </w:p>
    <w:p w14:paraId="05B4D05E" w14:textId="77777777" w:rsidR="00816317" w:rsidRPr="004F7439" w:rsidRDefault="00816317" w:rsidP="00816317">
      <w:pPr>
        <w:spacing w:line="360" w:lineRule="auto"/>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4.1.8 Factors Affecting Erosion</w:t>
      </w:r>
    </w:p>
    <w:p w14:paraId="51FCE49D" w14:textId="77777777" w:rsidR="007E4B91" w:rsidRPr="004F7439" w:rsidRDefault="007E4B91" w:rsidP="007E4B91">
      <w:pPr>
        <w:spacing w:line="278" w:lineRule="auto"/>
        <w:jc w:val="both"/>
        <w:rPr>
          <w:sz w:val="24"/>
          <w:szCs w:val="24"/>
        </w:rPr>
      </w:pPr>
      <w:r w:rsidRPr="00102F86">
        <w:rPr>
          <w:sz w:val="24"/>
          <w:szCs w:val="24"/>
        </w:rPr>
        <w:t>A comprehensive assessment of geomorphological, ecological, and anthropogenic drivers was conducted to understand the variability in shoreline retreat across Ogu/Bolo. LULC analysis between 1984 and 2024 (Figure 13; Table 5) revealed major transformations, including a significant decline in mangrove cover (–17 km²), expansion of urban areas (+12 km²), and intensification of agricultural land use (+7 km²). These changes have profound implications for shoreline stability. Mangrove forests act as natural buffers, dissipating wave energy and stabilizing sediments; their removal directly increases vulnerability to erosion. Urban expansion contributes to soil compaction, increased runoff, and sediment destabilization.</w:t>
      </w:r>
    </w:p>
    <w:p w14:paraId="3A95DC46" w14:textId="17BA6B97" w:rsidR="00B73BDB" w:rsidRPr="00102F86" w:rsidRDefault="00B73BDB" w:rsidP="007E4B91">
      <w:pPr>
        <w:spacing w:line="278" w:lineRule="auto"/>
        <w:jc w:val="both"/>
        <w:rPr>
          <w:b/>
          <w:bCs/>
          <w:sz w:val="24"/>
          <w:szCs w:val="24"/>
        </w:rPr>
      </w:pPr>
      <w:r w:rsidRPr="004F7439">
        <w:rPr>
          <w:b/>
          <w:bCs/>
          <w:sz w:val="24"/>
          <w:szCs w:val="24"/>
        </w:rPr>
        <w:t>Land Use/Land Cover</w:t>
      </w:r>
    </w:p>
    <w:p w14:paraId="0355F04A" w14:textId="0859C04C" w:rsidR="00E903AE" w:rsidRPr="004F7439" w:rsidRDefault="00E903AE" w:rsidP="00FB1538">
      <w:pPr>
        <w:spacing w:line="360" w:lineRule="auto"/>
        <w:rPr>
          <w:rFonts w:ascii="Times New Roman" w:hAnsi="Times New Roman" w:cs="Times New Roman"/>
          <w:sz w:val="24"/>
          <w:szCs w:val="24"/>
        </w:rPr>
      </w:pPr>
      <w:r w:rsidRPr="004F7439">
        <w:rPr>
          <w:rStyle w:val="Strong"/>
          <w:rFonts w:ascii="Times New Roman" w:hAnsi="Times New Roman" w:cs="Times New Roman"/>
          <w:b w:val="0"/>
          <w:bCs w:val="0"/>
          <w:sz w:val="24"/>
          <w:szCs w:val="24"/>
        </w:rPr>
        <w:t>Table 5</w:t>
      </w:r>
      <w:r w:rsidRPr="004F7439">
        <w:rPr>
          <w:rFonts w:ascii="Times New Roman" w:hAnsi="Times New Roman" w:cs="Times New Roman"/>
          <w:sz w:val="24"/>
          <w:szCs w:val="24"/>
        </w:rPr>
        <w:t xml:space="preserve">: </w:t>
      </w:r>
      <w:bookmarkStart w:id="7" w:name="_Hlk214135493"/>
      <w:r w:rsidRPr="004F7439">
        <w:rPr>
          <w:rFonts w:ascii="Times New Roman" w:eastAsia="Times New Roman" w:hAnsi="Times New Roman" w:cs="Times New Roman"/>
          <w:bCs/>
          <w:sz w:val="24"/>
          <w:szCs w:val="24"/>
        </w:rPr>
        <w:t>Land Use/Land</w:t>
      </w:r>
      <w:r w:rsidRPr="004F7439">
        <w:rPr>
          <w:rFonts w:ascii="Times New Roman" w:eastAsia="Times New Roman" w:hAnsi="Times New Roman" w:cs="Times New Roman"/>
          <w:b/>
          <w:bCs/>
          <w:sz w:val="24"/>
          <w:szCs w:val="24"/>
        </w:rPr>
        <w:t xml:space="preserve"> Cover</w:t>
      </w:r>
      <w:r w:rsidRPr="004F7439">
        <w:rPr>
          <w:rFonts w:ascii="Times New Roman" w:hAnsi="Times New Roman" w:cs="Times New Roman"/>
          <w:sz w:val="24"/>
          <w:szCs w:val="24"/>
        </w:rPr>
        <w:t xml:space="preserve"> </w:t>
      </w:r>
      <w:bookmarkEnd w:id="7"/>
      <w:r w:rsidRPr="004F7439">
        <w:rPr>
          <w:rFonts w:ascii="Times New Roman" w:hAnsi="Times New Roman" w:cs="Times New Roman"/>
          <w:sz w:val="24"/>
          <w:szCs w:val="24"/>
        </w:rPr>
        <w:t>Transitions in Ogu/Bolo (1984–2024)</w:t>
      </w:r>
    </w:p>
    <w:tbl>
      <w:tblPr>
        <w:tblW w:w="9991" w:type="dxa"/>
        <w:tblCellSpacing w:w="15" w:type="dxa"/>
        <w:tblCellMar>
          <w:top w:w="15" w:type="dxa"/>
          <w:left w:w="15" w:type="dxa"/>
          <w:bottom w:w="15" w:type="dxa"/>
          <w:right w:w="15" w:type="dxa"/>
        </w:tblCellMar>
        <w:tblLook w:val="04A0" w:firstRow="1" w:lastRow="0" w:firstColumn="1" w:lastColumn="0" w:noHBand="0" w:noVBand="1"/>
      </w:tblPr>
      <w:tblGrid>
        <w:gridCol w:w="1900"/>
        <w:gridCol w:w="2738"/>
        <w:gridCol w:w="2738"/>
        <w:gridCol w:w="2615"/>
      </w:tblGrid>
      <w:tr w:rsidR="00D82C59" w:rsidRPr="004F7439" w14:paraId="73D3D4F6" w14:textId="77777777" w:rsidTr="00E903AE">
        <w:trPr>
          <w:trHeight w:val="475"/>
          <w:tblHeader/>
          <w:tblCellSpacing w:w="15" w:type="dxa"/>
        </w:trPr>
        <w:tc>
          <w:tcPr>
            <w:tcW w:w="0" w:type="auto"/>
            <w:tcBorders>
              <w:top w:val="single" w:sz="4" w:space="0" w:color="auto"/>
              <w:bottom w:val="single" w:sz="4" w:space="0" w:color="auto"/>
            </w:tcBorders>
            <w:vAlign w:val="center"/>
            <w:hideMark/>
          </w:tcPr>
          <w:p w14:paraId="12F00800" w14:textId="77777777" w:rsidR="00E903AE" w:rsidRPr="004F7439" w:rsidRDefault="00E903AE" w:rsidP="00FB1538">
            <w:pPr>
              <w:spacing w:line="360" w:lineRule="auto"/>
              <w:jc w:val="center"/>
              <w:rPr>
                <w:rFonts w:ascii="Times New Roman" w:hAnsi="Times New Roman" w:cs="Times New Roman"/>
                <w:b/>
                <w:bCs/>
                <w:sz w:val="24"/>
                <w:szCs w:val="24"/>
              </w:rPr>
            </w:pPr>
            <w:r w:rsidRPr="004F7439">
              <w:rPr>
                <w:rFonts w:ascii="Times New Roman" w:hAnsi="Times New Roman" w:cs="Times New Roman"/>
                <w:b/>
                <w:bCs/>
                <w:sz w:val="24"/>
                <w:szCs w:val="24"/>
              </w:rPr>
              <w:t>LULC Class</w:t>
            </w:r>
          </w:p>
        </w:tc>
        <w:tc>
          <w:tcPr>
            <w:tcW w:w="0" w:type="auto"/>
            <w:tcBorders>
              <w:top w:val="single" w:sz="4" w:space="0" w:color="auto"/>
              <w:bottom w:val="single" w:sz="4" w:space="0" w:color="auto"/>
            </w:tcBorders>
            <w:vAlign w:val="center"/>
            <w:hideMark/>
          </w:tcPr>
          <w:p w14:paraId="1D6F958F" w14:textId="77777777" w:rsidR="00E903AE" w:rsidRPr="004F7439" w:rsidRDefault="00E903AE" w:rsidP="00FB1538">
            <w:pPr>
              <w:spacing w:line="360" w:lineRule="auto"/>
              <w:jc w:val="center"/>
              <w:rPr>
                <w:rFonts w:ascii="Times New Roman" w:hAnsi="Times New Roman" w:cs="Times New Roman"/>
                <w:b/>
                <w:bCs/>
                <w:sz w:val="24"/>
                <w:szCs w:val="24"/>
              </w:rPr>
            </w:pPr>
            <w:r w:rsidRPr="004F7439">
              <w:rPr>
                <w:rFonts w:ascii="Times New Roman" w:hAnsi="Times New Roman" w:cs="Times New Roman"/>
                <w:b/>
                <w:bCs/>
                <w:sz w:val="24"/>
                <w:szCs w:val="24"/>
              </w:rPr>
              <w:t>Area in 1984 (km²)</w:t>
            </w:r>
          </w:p>
        </w:tc>
        <w:tc>
          <w:tcPr>
            <w:tcW w:w="0" w:type="auto"/>
            <w:tcBorders>
              <w:top w:val="single" w:sz="4" w:space="0" w:color="auto"/>
              <w:bottom w:val="single" w:sz="4" w:space="0" w:color="auto"/>
            </w:tcBorders>
            <w:vAlign w:val="center"/>
            <w:hideMark/>
          </w:tcPr>
          <w:p w14:paraId="5CC95335" w14:textId="77777777" w:rsidR="00E903AE" w:rsidRPr="004F7439" w:rsidRDefault="00E903AE" w:rsidP="00FB1538">
            <w:pPr>
              <w:spacing w:line="360" w:lineRule="auto"/>
              <w:jc w:val="center"/>
              <w:rPr>
                <w:rFonts w:ascii="Times New Roman" w:hAnsi="Times New Roman" w:cs="Times New Roman"/>
                <w:b/>
                <w:bCs/>
                <w:sz w:val="24"/>
                <w:szCs w:val="24"/>
              </w:rPr>
            </w:pPr>
            <w:r w:rsidRPr="004F7439">
              <w:rPr>
                <w:rFonts w:ascii="Times New Roman" w:hAnsi="Times New Roman" w:cs="Times New Roman"/>
                <w:b/>
                <w:bCs/>
                <w:sz w:val="24"/>
                <w:szCs w:val="24"/>
              </w:rPr>
              <w:t>Area in 2024 (km²)</w:t>
            </w:r>
          </w:p>
        </w:tc>
        <w:tc>
          <w:tcPr>
            <w:tcW w:w="0" w:type="auto"/>
            <w:tcBorders>
              <w:top w:val="single" w:sz="4" w:space="0" w:color="auto"/>
              <w:bottom w:val="single" w:sz="4" w:space="0" w:color="auto"/>
            </w:tcBorders>
            <w:vAlign w:val="center"/>
            <w:hideMark/>
          </w:tcPr>
          <w:p w14:paraId="328A044D" w14:textId="77777777" w:rsidR="00E903AE" w:rsidRPr="004F7439" w:rsidRDefault="00E903AE" w:rsidP="00FB1538">
            <w:pPr>
              <w:spacing w:line="360" w:lineRule="auto"/>
              <w:jc w:val="center"/>
              <w:rPr>
                <w:rFonts w:ascii="Times New Roman" w:hAnsi="Times New Roman" w:cs="Times New Roman"/>
                <w:b/>
                <w:bCs/>
                <w:sz w:val="24"/>
                <w:szCs w:val="24"/>
              </w:rPr>
            </w:pPr>
            <w:r w:rsidRPr="004F7439">
              <w:rPr>
                <w:rFonts w:ascii="Times New Roman" w:hAnsi="Times New Roman" w:cs="Times New Roman"/>
                <w:b/>
                <w:bCs/>
                <w:sz w:val="24"/>
                <w:szCs w:val="24"/>
              </w:rPr>
              <w:t>Net Change (km²)</w:t>
            </w:r>
          </w:p>
        </w:tc>
      </w:tr>
      <w:tr w:rsidR="00D82C59" w:rsidRPr="004F7439" w14:paraId="6B29921F" w14:textId="77777777" w:rsidTr="00E903AE">
        <w:trPr>
          <w:trHeight w:val="475"/>
          <w:tblCellSpacing w:w="15" w:type="dxa"/>
        </w:trPr>
        <w:tc>
          <w:tcPr>
            <w:tcW w:w="0" w:type="auto"/>
            <w:vAlign w:val="center"/>
            <w:hideMark/>
          </w:tcPr>
          <w:p w14:paraId="209DDD27" w14:textId="77777777" w:rsidR="00E903AE" w:rsidRPr="004F7439" w:rsidRDefault="00E903AE" w:rsidP="00FB1538">
            <w:pPr>
              <w:spacing w:line="360" w:lineRule="auto"/>
              <w:rPr>
                <w:rFonts w:ascii="Times New Roman" w:hAnsi="Times New Roman" w:cs="Times New Roman"/>
                <w:sz w:val="24"/>
                <w:szCs w:val="24"/>
              </w:rPr>
            </w:pPr>
            <w:r w:rsidRPr="004F7439">
              <w:rPr>
                <w:rFonts w:ascii="Times New Roman" w:hAnsi="Times New Roman" w:cs="Times New Roman"/>
                <w:sz w:val="24"/>
                <w:szCs w:val="24"/>
              </w:rPr>
              <w:t>Mangrove</w:t>
            </w:r>
          </w:p>
        </w:tc>
        <w:tc>
          <w:tcPr>
            <w:tcW w:w="0" w:type="auto"/>
            <w:vAlign w:val="center"/>
            <w:hideMark/>
          </w:tcPr>
          <w:p w14:paraId="6339D757"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45</w:t>
            </w:r>
          </w:p>
        </w:tc>
        <w:tc>
          <w:tcPr>
            <w:tcW w:w="0" w:type="auto"/>
            <w:vAlign w:val="center"/>
            <w:hideMark/>
          </w:tcPr>
          <w:p w14:paraId="3D070AF5"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28</w:t>
            </w:r>
          </w:p>
        </w:tc>
        <w:tc>
          <w:tcPr>
            <w:tcW w:w="0" w:type="auto"/>
            <w:vAlign w:val="center"/>
            <w:hideMark/>
          </w:tcPr>
          <w:p w14:paraId="523C377D"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–17</w:t>
            </w:r>
          </w:p>
        </w:tc>
      </w:tr>
      <w:tr w:rsidR="00D82C59" w:rsidRPr="004F7439" w14:paraId="798E591D" w14:textId="77777777" w:rsidTr="00E903AE">
        <w:trPr>
          <w:trHeight w:val="493"/>
          <w:tblCellSpacing w:w="15" w:type="dxa"/>
        </w:trPr>
        <w:tc>
          <w:tcPr>
            <w:tcW w:w="0" w:type="auto"/>
            <w:vAlign w:val="center"/>
            <w:hideMark/>
          </w:tcPr>
          <w:p w14:paraId="34D795B1" w14:textId="77777777" w:rsidR="00E903AE" w:rsidRPr="004F7439" w:rsidRDefault="00E903AE" w:rsidP="00FB1538">
            <w:pPr>
              <w:spacing w:line="360" w:lineRule="auto"/>
              <w:rPr>
                <w:rFonts w:ascii="Times New Roman" w:hAnsi="Times New Roman" w:cs="Times New Roman"/>
                <w:sz w:val="24"/>
                <w:szCs w:val="24"/>
              </w:rPr>
            </w:pPr>
            <w:r w:rsidRPr="004F7439">
              <w:rPr>
                <w:rFonts w:ascii="Times New Roman" w:hAnsi="Times New Roman" w:cs="Times New Roman"/>
                <w:sz w:val="24"/>
                <w:szCs w:val="24"/>
              </w:rPr>
              <w:t>Urban</w:t>
            </w:r>
          </w:p>
        </w:tc>
        <w:tc>
          <w:tcPr>
            <w:tcW w:w="0" w:type="auto"/>
            <w:vAlign w:val="center"/>
            <w:hideMark/>
          </w:tcPr>
          <w:p w14:paraId="4D966677"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12</w:t>
            </w:r>
          </w:p>
        </w:tc>
        <w:tc>
          <w:tcPr>
            <w:tcW w:w="0" w:type="auto"/>
            <w:vAlign w:val="center"/>
            <w:hideMark/>
          </w:tcPr>
          <w:p w14:paraId="1DE5C1CB"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24</w:t>
            </w:r>
          </w:p>
        </w:tc>
        <w:tc>
          <w:tcPr>
            <w:tcW w:w="0" w:type="auto"/>
            <w:vAlign w:val="center"/>
            <w:hideMark/>
          </w:tcPr>
          <w:p w14:paraId="12484511"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+12</w:t>
            </w:r>
          </w:p>
        </w:tc>
      </w:tr>
      <w:tr w:rsidR="00D82C59" w:rsidRPr="004F7439" w14:paraId="1A4EDBFC" w14:textId="77777777" w:rsidTr="00E903AE">
        <w:trPr>
          <w:trHeight w:val="475"/>
          <w:tblCellSpacing w:w="15" w:type="dxa"/>
        </w:trPr>
        <w:tc>
          <w:tcPr>
            <w:tcW w:w="0" w:type="auto"/>
            <w:vAlign w:val="center"/>
            <w:hideMark/>
          </w:tcPr>
          <w:p w14:paraId="64FDB9B9" w14:textId="77777777" w:rsidR="00E903AE" w:rsidRPr="004F7439" w:rsidRDefault="00E903AE" w:rsidP="00FB1538">
            <w:pPr>
              <w:spacing w:line="360" w:lineRule="auto"/>
              <w:rPr>
                <w:rFonts w:ascii="Times New Roman" w:hAnsi="Times New Roman" w:cs="Times New Roman"/>
                <w:sz w:val="24"/>
                <w:szCs w:val="24"/>
              </w:rPr>
            </w:pPr>
            <w:r w:rsidRPr="004F7439">
              <w:rPr>
                <w:rFonts w:ascii="Times New Roman" w:hAnsi="Times New Roman" w:cs="Times New Roman"/>
                <w:sz w:val="24"/>
                <w:szCs w:val="24"/>
              </w:rPr>
              <w:t>Agricultural</w:t>
            </w:r>
          </w:p>
        </w:tc>
        <w:tc>
          <w:tcPr>
            <w:tcW w:w="0" w:type="auto"/>
            <w:vAlign w:val="center"/>
            <w:hideMark/>
          </w:tcPr>
          <w:p w14:paraId="74CAE8B6"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18</w:t>
            </w:r>
          </w:p>
        </w:tc>
        <w:tc>
          <w:tcPr>
            <w:tcW w:w="0" w:type="auto"/>
            <w:vAlign w:val="center"/>
            <w:hideMark/>
          </w:tcPr>
          <w:p w14:paraId="274E8DA6"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25</w:t>
            </w:r>
          </w:p>
        </w:tc>
        <w:tc>
          <w:tcPr>
            <w:tcW w:w="0" w:type="auto"/>
            <w:vAlign w:val="center"/>
            <w:hideMark/>
          </w:tcPr>
          <w:p w14:paraId="0B9CD2C7"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+7</w:t>
            </w:r>
          </w:p>
        </w:tc>
      </w:tr>
      <w:tr w:rsidR="00E903AE" w:rsidRPr="004F7439" w14:paraId="6EE99422" w14:textId="77777777" w:rsidTr="00E903AE">
        <w:trPr>
          <w:trHeight w:val="475"/>
          <w:tblCellSpacing w:w="15" w:type="dxa"/>
        </w:trPr>
        <w:tc>
          <w:tcPr>
            <w:tcW w:w="0" w:type="auto"/>
            <w:tcBorders>
              <w:bottom w:val="single" w:sz="4" w:space="0" w:color="auto"/>
            </w:tcBorders>
            <w:vAlign w:val="center"/>
            <w:hideMark/>
          </w:tcPr>
          <w:p w14:paraId="5E5A1528" w14:textId="77777777" w:rsidR="00E903AE" w:rsidRPr="004F7439" w:rsidRDefault="00E903AE" w:rsidP="00FB1538">
            <w:pPr>
              <w:spacing w:line="360" w:lineRule="auto"/>
              <w:rPr>
                <w:rFonts w:ascii="Times New Roman" w:hAnsi="Times New Roman" w:cs="Times New Roman"/>
                <w:sz w:val="24"/>
                <w:szCs w:val="24"/>
              </w:rPr>
            </w:pPr>
            <w:r w:rsidRPr="004F7439">
              <w:rPr>
                <w:rFonts w:ascii="Times New Roman" w:hAnsi="Times New Roman" w:cs="Times New Roman"/>
                <w:sz w:val="24"/>
                <w:szCs w:val="24"/>
              </w:rPr>
              <w:t>Water Bodies</w:t>
            </w:r>
          </w:p>
        </w:tc>
        <w:tc>
          <w:tcPr>
            <w:tcW w:w="0" w:type="auto"/>
            <w:tcBorders>
              <w:bottom w:val="single" w:sz="4" w:space="0" w:color="auto"/>
            </w:tcBorders>
            <w:vAlign w:val="center"/>
            <w:hideMark/>
          </w:tcPr>
          <w:p w14:paraId="40EA8BBA"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14</w:t>
            </w:r>
          </w:p>
        </w:tc>
        <w:tc>
          <w:tcPr>
            <w:tcW w:w="0" w:type="auto"/>
            <w:tcBorders>
              <w:bottom w:val="single" w:sz="4" w:space="0" w:color="auto"/>
            </w:tcBorders>
            <w:vAlign w:val="center"/>
            <w:hideMark/>
          </w:tcPr>
          <w:p w14:paraId="00FF4381"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12</w:t>
            </w:r>
          </w:p>
        </w:tc>
        <w:tc>
          <w:tcPr>
            <w:tcW w:w="0" w:type="auto"/>
            <w:tcBorders>
              <w:bottom w:val="single" w:sz="4" w:space="0" w:color="auto"/>
            </w:tcBorders>
            <w:vAlign w:val="center"/>
            <w:hideMark/>
          </w:tcPr>
          <w:p w14:paraId="5BCD52AD" w14:textId="77777777" w:rsidR="00E903AE" w:rsidRPr="004F7439" w:rsidRDefault="00E903AE" w:rsidP="00C84D2C">
            <w:pPr>
              <w:spacing w:line="360" w:lineRule="auto"/>
              <w:jc w:val="center"/>
              <w:rPr>
                <w:rFonts w:ascii="Times New Roman" w:hAnsi="Times New Roman" w:cs="Times New Roman"/>
                <w:sz w:val="24"/>
                <w:szCs w:val="24"/>
              </w:rPr>
            </w:pPr>
            <w:r w:rsidRPr="004F7439">
              <w:rPr>
                <w:rFonts w:ascii="Times New Roman" w:hAnsi="Times New Roman" w:cs="Times New Roman"/>
                <w:sz w:val="24"/>
                <w:szCs w:val="24"/>
              </w:rPr>
              <w:t>–2</w:t>
            </w:r>
          </w:p>
        </w:tc>
      </w:tr>
    </w:tbl>
    <w:p w14:paraId="7AA52181" w14:textId="77777777" w:rsidR="00E903AE" w:rsidRPr="004F7439" w:rsidRDefault="00E903AE" w:rsidP="00FB1538">
      <w:pPr>
        <w:spacing w:before="100" w:beforeAutospacing="1" w:after="100" w:afterAutospacing="1" w:line="360" w:lineRule="auto"/>
        <w:rPr>
          <w:rFonts w:ascii="Times New Roman" w:eastAsia="Times New Roman" w:hAnsi="Times New Roman" w:cs="Times New Roman"/>
          <w:sz w:val="24"/>
          <w:szCs w:val="24"/>
        </w:rPr>
      </w:pPr>
    </w:p>
    <w:p w14:paraId="2C034A46" w14:textId="73FB3714" w:rsidR="00F43032" w:rsidRPr="004F7439" w:rsidRDefault="006829DD" w:rsidP="00FB1538">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hAnsi="Times New Roman" w:cs="Times New Roman"/>
          <w:noProof/>
          <w:sz w:val="24"/>
          <w:szCs w:val="24"/>
        </w:rPr>
        <w:lastRenderedPageBreak/>
        <w:drawing>
          <wp:inline distT="0" distB="0" distL="0" distR="0" wp14:anchorId="077CDD79" wp14:editId="6D25A977">
            <wp:extent cx="6115050" cy="4892162"/>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15050" cy="4892162"/>
                    </a:xfrm>
                    <a:prstGeom prst="rect">
                      <a:avLst/>
                    </a:prstGeom>
                  </pic:spPr>
                </pic:pic>
              </a:graphicData>
            </a:graphic>
          </wp:inline>
        </w:drawing>
      </w:r>
    </w:p>
    <w:p w14:paraId="7E9A0337" w14:textId="108A5F91" w:rsidR="00816317" w:rsidRPr="004F7439" w:rsidRDefault="00F43032" w:rsidP="00FB1538">
      <w:pPr>
        <w:spacing w:before="100" w:beforeAutospacing="1" w:after="100" w:afterAutospacing="1"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bCs/>
          <w:sz w:val="24"/>
          <w:szCs w:val="24"/>
        </w:rPr>
        <w:t>Figure 1</w:t>
      </w:r>
      <w:r w:rsidR="00884D99" w:rsidRPr="004F7439">
        <w:rPr>
          <w:rFonts w:ascii="Times New Roman" w:eastAsia="Times New Roman" w:hAnsi="Times New Roman" w:cs="Times New Roman"/>
          <w:bCs/>
          <w:sz w:val="24"/>
          <w:szCs w:val="24"/>
        </w:rPr>
        <w:t>3</w:t>
      </w:r>
      <w:r w:rsidR="00884D99" w:rsidRPr="004F7439">
        <w:rPr>
          <w:rFonts w:ascii="Times New Roman" w:eastAsia="Times New Roman" w:hAnsi="Times New Roman" w:cs="Times New Roman"/>
          <w:b/>
          <w:bCs/>
          <w:sz w:val="24"/>
          <w:szCs w:val="24"/>
        </w:rPr>
        <w:t>:</w:t>
      </w:r>
      <w:r w:rsidRPr="004F7439">
        <w:rPr>
          <w:rFonts w:ascii="Times New Roman" w:eastAsia="Times New Roman" w:hAnsi="Times New Roman" w:cs="Times New Roman"/>
          <w:sz w:val="24"/>
          <w:szCs w:val="24"/>
        </w:rPr>
        <w:t xml:space="preserve"> Land Use/Land Cover (LULC) Map of Ogu/Bolo.</w:t>
      </w:r>
    </w:p>
    <w:p w14:paraId="085BD5CD" w14:textId="77777777" w:rsidR="00B73BDB" w:rsidRPr="004F7439" w:rsidRDefault="00F43032" w:rsidP="00B73BDB">
      <w:pPr>
        <w:spacing w:before="100" w:beforeAutospacing="1" w:after="100" w:afterAutospacing="1" w:line="360" w:lineRule="auto"/>
        <w:jc w:val="both"/>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t>Elevation and Slope:</w:t>
      </w:r>
    </w:p>
    <w:p w14:paraId="425713D8" w14:textId="63F181F6" w:rsidR="00F43032" w:rsidRPr="004F7439" w:rsidRDefault="00F43032" w:rsidP="00B73BDB">
      <w:pPr>
        <w:spacing w:before="100" w:beforeAutospacing="1" w:after="100" w:afterAutospacing="1" w:line="360" w:lineRule="auto"/>
        <w:jc w:val="both"/>
        <w:rPr>
          <w:rFonts w:ascii="Times New Roman" w:eastAsia="Times New Roman" w:hAnsi="Times New Roman" w:cs="Times New Roman"/>
          <w:b/>
          <w:bCs/>
          <w:sz w:val="24"/>
          <w:szCs w:val="24"/>
        </w:rPr>
      </w:pPr>
      <w:r w:rsidRPr="004F7439">
        <w:rPr>
          <w:rFonts w:ascii="Times New Roman" w:eastAsia="Times New Roman" w:hAnsi="Times New Roman" w:cs="Times New Roman"/>
          <w:sz w:val="24"/>
          <w:szCs w:val="24"/>
        </w:rPr>
        <w:br/>
      </w:r>
      <w:r w:rsidR="00B73BDB" w:rsidRPr="00102F86">
        <w:rPr>
          <w:sz w:val="24"/>
          <w:szCs w:val="24"/>
        </w:rPr>
        <w:t>Topographic analysis showed that more than 65% of high-erosion transects occurred at elevations below 2 m (Figure 14), making these zones highly susceptible to tidal inundation and storm surges. Similarly, slope analysis revealed that areas with gentle slopes (&lt;1°) correspond to high erosion intensity due to the ease of tidal penetration and sediment redistribution</w:t>
      </w:r>
      <w:r w:rsidR="00B73BDB" w:rsidRPr="004F7439">
        <w:rPr>
          <w:sz w:val="24"/>
          <w:szCs w:val="24"/>
        </w:rPr>
        <w:t xml:space="preserve"> </w:t>
      </w:r>
      <w:r w:rsidR="00B73BDB" w:rsidRPr="00102F86">
        <w:rPr>
          <w:sz w:val="24"/>
          <w:szCs w:val="24"/>
        </w:rPr>
        <w:t>a phenomenon well-documented in deltaic environments worldwide [67–69].</w:t>
      </w:r>
      <w:r w:rsidR="00B73BDB" w:rsidRPr="004F7439">
        <w:rPr>
          <w:rFonts w:ascii="Times New Roman" w:eastAsia="Times New Roman" w:hAnsi="Times New Roman" w:cs="Times New Roman"/>
          <w:b/>
          <w:bCs/>
          <w:sz w:val="24"/>
          <w:szCs w:val="24"/>
        </w:rPr>
        <w:t xml:space="preserve"> </w:t>
      </w:r>
      <w:r w:rsidR="00B73BDB" w:rsidRPr="00102F86">
        <w:rPr>
          <w:sz w:val="24"/>
          <w:szCs w:val="24"/>
        </w:rPr>
        <w:t xml:space="preserve">Anthropogenic factors such as sand mining, dredging, mangrove harvesting, and unregulated waterfront development were identified as significant accelerants of natural erosion patterns. These activities disrupt sediment pathways, </w:t>
      </w:r>
      <w:r w:rsidR="00B73BDB" w:rsidRPr="00102F86">
        <w:rPr>
          <w:sz w:val="24"/>
          <w:szCs w:val="24"/>
        </w:rPr>
        <w:lastRenderedPageBreak/>
        <w:t>destabilize riverbanks, and weaken buffer zones along creek inlets and tidal channels. These observations align with previous research indicating that sediment deficits are a major driver of coastal retreat in the Niger Delta [70,71].</w:t>
      </w:r>
    </w:p>
    <w:p w14:paraId="21A10EC0" w14:textId="0E606372" w:rsidR="00F43032" w:rsidRPr="004F7439" w:rsidRDefault="006829DD" w:rsidP="00FB1538">
      <w:pPr>
        <w:spacing w:before="100" w:beforeAutospacing="1" w:after="100" w:afterAutospacing="1" w:line="360" w:lineRule="auto"/>
        <w:rPr>
          <w:rFonts w:ascii="Times New Roman" w:eastAsia="Times New Roman" w:hAnsi="Times New Roman" w:cs="Times New Roman"/>
          <w:sz w:val="24"/>
          <w:szCs w:val="24"/>
        </w:rPr>
      </w:pPr>
      <w:r w:rsidRPr="004F7439">
        <w:rPr>
          <w:rFonts w:ascii="Times New Roman" w:hAnsi="Times New Roman" w:cs="Times New Roman"/>
          <w:noProof/>
          <w:sz w:val="24"/>
          <w:szCs w:val="24"/>
        </w:rPr>
        <w:drawing>
          <wp:inline distT="0" distB="0" distL="0" distR="0" wp14:anchorId="22D3B567" wp14:editId="3ADDE1A1">
            <wp:extent cx="6115050" cy="489191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15050" cy="4891915"/>
                    </a:xfrm>
                    <a:prstGeom prst="rect">
                      <a:avLst/>
                    </a:prstGeom>
                  </pic:spPr>
                </pic:pic>
              </a:graphicData>
            </a:graphic>
          </wp:inline>
        </w:drawing>
      </w:r>
    </w:p>
    <w:p w14:paraId="48C1FAD2" w14:textId="2AB9E454" w:rsidR="00816317" w:rsidRPr="004F7439" w:rsidRDefault="00F43032" w:rsidP="00FB1538">
      <w:pPr>
        <w:spacing w:before="100" w:beforeAutospacing="1" w:after="100" w:afterAutospacing="1" w:line="360" w:lineRule="auto"/>
        <w:rPr>
          <w:rFonts w:ascii="Times New Roman" w:eastAsia="Times New Roman" w:hAnsi="Times New Roman" w:cs="Times New Roman"/>
          <w:sz w:val="24"/>
          <w:szCs w:val="24"/>
        </w:rPr>
      </w:pPr>
      <w:r w:rsidRPr="004F7439">
        <w:rPr>
          <w:rFonts w:ascii="Times New Roman" w:eastAsia="Times New Roman" w:hAnsi="Times New Roman" w:cs="Times New Roman"/>
          <w:b/>
          <w:bCs/>
          <w:sz w:val="24"/>
          <w:szCs w:val="24"/>
        </w:rPr>
        <w:t xml:space="preserve">Figure </w:t>
      </w:r>
      <w:r w:rsidR="00884D99" w:rsidRPr="004F7439">
        <w:rPr>
          <w:rFonts w:ascii="Times New Roman" w:eastAsia="Times New Roman" w:hAnsi="Times New Roman" w:cs="Times New Roman"/>
          <w:b/>
          <w:bCs/>
          <w:sz w:val="24"/>
          <w:szCs w:val="24"/>
        </w:rPr>
        <w:t>14:</w:t>
      </w:r>
      <w:r w:rsidRPr="004F7439">
        <w:rPr>
          <w:rFonts w:ascii="Times New Roman" w:eastAsia="Times New Roman" w:hAnsi="Times New Roman" w:cs="Times New Roman"/>
          <w:sz w:val="24"/>
          <w:szCs w:val="24"/>
        </w:rPr>
        <w:t xml:space="preserve"> Elevation/Slope Map of Ogu/Bolo.</w:t>
      </w:r>
    </w:p>
    <w:p w14:paraId="6062D910" w14:textId="77777777" w:rsidR="007E1299" w:rsidRPr="004F7439" w:rsidRDefault="007E1299" w:rsidP="007E1299">
      <w:pPr>
        <w:pStyle w:val="NormalWeb"/>
        <w:spacing w:line="360" w:lineRule="auto"/>
        <w:jc w:val="both"/>
        <w:rPr>
          <w:b/>
          <w:bCs/>
        </w:rPr>
      </w:pPr>
      <w:r w:rsidRPr="004F7439">
        <w:rPr>
          <w:b/>
          <w:bCs/>
        </w:rPr>
        <w:t>4.2 Discussion</w:t>
      </w:r>
    </w:p>
    <w:p w14:paraId="53CB6B49" w14:textId="77777777"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The analysis of shoreline dynamics in Ogu/Bolo between 1984 and 2024 reveals a pervasive and spatially variable pattern of erosion, with 78.72% of transects exhibiting retreat (Table 2; Figure 3). These findings corroborate earlier studies, such as Eteh et al. [31], who reported over 70% erosion dominance along the River Niger using DSAS and machine learning techniques. Along the Ogu/Bolo </w:t>
      </w:r>
      <w:r w:rsidRPr="004F7439">
        <w:rPr>
          <w:rFonts w:ascii="Times New Roman" w:eastAsia="Times New Roman" w:hAnsi="Times New Roman" w:cs="Times New Roman"/>
          <w:sz w:val="24"/>
          <w:szCs w:val="24"/>
        </w:rPr>
        <w:lastRenderedPageBreak/>
        <w:t>coastline, erosion is particularly severe in the central and southeastern sectors, where mean retreat rates reached –1.49 m/year and extreme values exceeded –10 m/year (Table 2; Figure 6). This pattern underscores the progressive geomorphological degradation of Nigeria’s deltaic coastline, which is shaped by sediment deficit, tidal reworking, land subsidence, and intensifying human pressures.</w:t>
      </w:r>
    </w:p>
    <w:p w14:paraId="48DB5B4F" w14:textId="77777777"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Projected shoreline positions for 2044 (Figure 4) indicate that retreat will likely continue, though at a slightly reduced mean rate of –1.42 m/year. This marginal deceleration mirrors the trajectory observed by Jonathan and Charles [25] along the </w:t>
      </w:r>
      <w:proofErr w:type="spellStart"/>
      <w:r w:rsidRPr="004F7439">
        <w:rPr>
          <w:rFonts w:ascii="Times New Roman" w:eastAsia="Times New Roman" w:hAnsi="Times New Roman" w:cs="Times New Roman"/>
          <w:sz w:val="24"/>
          <w:szCs w:val="24"/>
        </w:rPr>
        <w:t>Orashi</w:t>
      </w:r>
      <w:proofErr w:type="spellEnd"/>
      <w:r w:rsidRPr="004F7439">
        <w:rPr>
          <w:rFonts w:ascii="Times New Roman" w:eastAsia="Times New Roman" w:hAnsi="Times New Roman" w:cs="Times New Roman"/>
          <w:sz w:val="24"/>
          <w:szCs w:val="24"/>
        </w:rPr>
        <w:t xml:space="preserve"> River corridor, where shifts in sediment transport regimes produced temporary stabilization. However, such stabilization in Ogu/Bolo remains uncertain due to ongoing environmental pressures. The continued decline in mangrove coverage (–17 km²) and the rapid expansion of urban land (+12 km²) over four decades (Table 5; Figure 10a) demonstrate intensifying human disturbance, a pattern consistent with the findings of </w:t>
      </w:r>
      <w:proofErr w:type="spellStart"/>
      <w:r w:rsidRPr="004F7439">
        <w:rPr>
          <w:rFonts w:ascii="Times New Roman" w:eastAsia="Times New Roman" w:hAnsi="Times New Roman" w:cs="Times New Roman"/>
          <w:sz w:val="24"/>
          <w:szCs w:val="24"/>
        </w:rPr>
        <w:t>Obiene</w:t>
      </w:r>
      <w:proofErr w:type="spellEnd"/>
      <w:r w:rsidRPr="004F7439">
        <w:rPr>
          <w:rFonts w:ascii="Times New Roman" w:eastAsia="Times New Roman" w:hAnsi="Times New Roman" w:cs="Times New Roman"/>
          <w:sz w:val="24"/>
          <w:szCs w:val="24"/>
        </w:rPr>
        <w:t xml:space="preserve"> et al. [17], who linked increasing urbanization and sand mining in the </w:t>
      </w:r>
      <w:proofErr w:type="spellStart"/>
      <w:r w:rsidRPr="004F7439">
        <w:rPr>
          <w:rFonts w:ascii="Times New Roman" w:eastAsia="Times New Roman" w:hAnsi="Times New Roman" w:cs="Times New Roman"/>
          <w:sz w:val="24"/>
          <w:szCs w:val="24"/>
        </w:rPr>
        <w:t>Ikoli</w:t>
      </w:r>
      <w:proofErr w:type="spellEnd"/>
      <w:r w:rsidRPr="004F7439">
        <w:rPr>
          <w:rFonts w:ascii="Times New Roman" w:eastAsia="Times New Roman" w:hAnsi="Times New Roman" w:cs="Times New Roman"/>
          <w:sz w:val="24"/>
          <w:szCs w:val="24"/>
        </w:rPr>
        <w:t xml:space="preserve"> River system to pronounced shoreline retreat. The polygon-based Shoreline Position Change analysis further strengthens these observations by capturing cumulative land loss (~0.89 km²) and highlighting localized areas of heightened vulnerability (Figure 5). As noted by Akajiaku et al. [13], such polygonal approaches provide superior spatial resolution for evaluating environmental change and associated hazards when compared to point-based methods.</w:t>
      </w:r>
    </w:p>
    <w:p w14:paraId="28B701E7" w14:textId="45C7619F"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Methodologically, integrating traditional DSAS metrics (EPR and WLR) with machine learning approaches (RF, SVM, LSTM) provided a robust and multi-perspective understanding of shoreline evolution. While EPR and WLR effectively characterized long-term decadal trends, the ML models enhanced predictive granularity and captured nonlinear relationships between geomorphic, hydrologic, and ecological parameters. Among the tested algorithms, the Random Forest model performed best, achieving an R² of 0.88 and RMSE of 0.92 m (Table 5; Figure 12), consistent with </w:t>
      </w:r>
      <w:proofErr w:type="spellStart"/>
      <w:r w:rsidRPr="004F7439">
        <w:rPr>
          <w:rFonts w:ascii="Times New Roman" w:eastAsia="Times New Roman" w:hAnsi="Times New Roman" w:cs="Times New Roman"/>
          <w:sz w:val="24"/>
          <w:szCs w:val="24"/>
        </w:rPr>
        <w:t>Okpobiri</w:t>
      </w:r>
      <w:proofErr w:type="spellEnd"/>
      <w:r w:rsidRPr="004F7439">
        <w:rPr>
          <w:rFonts w:ascii="Times New Roman" w:eastAsia="Times New Roman" w:hAnsi="Times New Roman" w:cs="Times New Roman"/>
          <w:sz w:val="24"/>
          <w:szCs w:val="24"/>
        </w:rPr>
        <w:t xml:space="preserve"> et al. [72], who emphasized the superiority of ensemble methods in fluvial and coastal environments. The application of SHAP values (Figure 12) strengthened interpretability by identifying proximity to tidal inlets, NDVI, and historical erosion rates as the most influential predictors</w:t>
      </w:r>
      <w:r w:rsidR="00EA0DBD">
        <w:rPr>
          <w:rFonts w:ascii="Times New Roman" w:eastAsia="Times New Roman" w:hAnsi="Times New Roman" w:cs="Times New Roman"/>
          <w:sz w:val="24"/>
          <w:szCs w:val="24"/>
        </w:rPr>
        <w:t xml:space="preserve"> </w:t>
      </w:r>
      <w:r w:rsidRPr="004F7439">
        <w:rPr>
          <w:rFonts w:ascii="Times New Roman" w:eastAsia="Times New Roman" w:hAnsi="Times New Roman" w:cs="Times New Roman"/>
          <w:sz w:val="24"/>
          <w:szCs w:val="24"/>
        </w:rPr>
        <w:t xml:space="preserve">factors consistent with the erosion determinants identified by Nguyen et al. [70] in tropical estuarine systems such as the Mekong Delta. Although LSTM captured temporal dependencies effectively, its sensitivity to noise and requirement for dense training sequences makes it more </w:t>
      </w:r>
      <w:r w:rsidRPr="004F7439">
        <w:rPr>
          <w:rFonts w:ascii="Times New Roman" w:eastAsia="Times New Roman" w:hAnsi="Times New Roman" w:cs="Times New Roman"/>
          <w:sz w:val="24"/>
          <w:szCs w:val="24"/>
        </w:rPr>
        <w:lastRenderedPageBreak/>
        <w:t>suitable for long-term simulations rather than near-term shoreline forecasting, supporting broader observations in environmental modelling.</w:t>
      </w:r>
    </w:p>
    <w:p w14:paraId="0FD0B777" w14:textId="77777777"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p>
    <w:p w14:paraId="551AFAB7" w14:textId="77777777"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The drivers of shoreline dynamics in Ogu/Bolo reflect a combination of physical and anthropogenic stressors. Low elevation (&lt;2 m) and gentle slopes (&lt;1°) (Figure 10b; Figure 10c) predispose large portions of the coastline to wave inundation, tidal flooding, and sediment redistribution. More than 65% of erosion-prone transects occur within these low-lying zones, validating previous findings by Adepoju et al. [67] and Chukwu et al. [71], who noted similar geomorphic vulnerabilities across the Niger Delta and southern Nigerian coastal regions. Land Use/Land Cover transitions between 1984 and 2024 (Table 5; Figure 13) reveal steep declines in mangrove forest cover alongside substantial urban and agricultural expansion. The loss of mangroves diminishes natural shoreline stabilization, reducing the coastline’s capacity to dissipate wave energy and retain sediments—a trend also documented by </w:t>
      </w:r>
      <w:proofErr w:type="spellStart"/>
      <w:r w:rsidRPr="004F7439">
        <w:rPr>
          <w:rFonts w:ascii="Times New Roman" w:eastAsia="Times New Roman" w:hAnsi="Times New Roman" w:cs="Times New Roman"/>
          <w:sz w:val="24"/>
          <w:szCs w:val="24"/>
        </w:rPr>
        <w:t>Numbere</w:t>
      </w:r>
      <w:proofErr w:type="spellEnd"/>
      <w:r w:rsidRPr="004F7439">
        <w:rPr>
          <w:rFonts w:ascii="Times New Roman" w:eastAsia="Times New Roman" w:hAnsi="Times New Roman" w:cs="Times New Roman"/>
          <w:sz w:val="24"/>
          <w:szCs w:val="24"/>
        </w:rPr>
        <w:t xml:space="preserve"> and Camilo [74] in oil-polluted mangrove belts. Furthermore, sediment supply disruptions remain a central factor, as upstream damming and intensive sand mining restrict sediment delivery to coastal areas, amplifying sediment starvation and shoreline retreat. These findings align closely with </w:t>
      </w:r>
      <w:proofErr w:type="spellStart"/>
      <w:r w:rsidRPr="004F7439">
        <w:rPr>
          <w:rFonts w:ascii="Times New Roman" w:eastAsia="Times New Roman" w:hAnsi="Times New Roman" w:cs="Times New Roman"/>
          <w:sz w:val="24"/>
          <w:szCs w:val="24"/>
        </w:rPr>
        <w:t>Ifeadi</w:t>
      </w:r>
      <w:proofErr w:type="spellEnd"/>
      <w:r w:rsidRPr="004F7439">
        <w:rPr>
          <w:rFonts w:ascii="Times New Roman" w:eastAsia="Times New Roman" w:hAnsi="Times New Roman" w:cs="Times New Roman"/>
          <w:sz w:val="24"/>
          <w:szCs w:val="24"/>
        </w:rPr>
        <w:t xml:space="preserve"> and Ibe [53], who highlighted sediment deficit as a primary driver of coastal erosion across Nigeria’s estuarine environments.</w:t>
      </w:r>
    </w:p>
    <w:p w14:paraId="279B3431" w14:textId="77777777" w:rsidR="00B73BDB" w:rsidRPr="004F7439" w:rsidRDefault="00B73BDB" w:rsidP="00B73BDB">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collective evidence from historical, predictive, and environmental datasets underscores urgent implications for coastal management and policy in Ogu/Bolo. The persistence of high erosion rates (&gt;76%) across both historical and projected timelines demonstrates that without intervention, significant land loss, ecological disruption, and infrastructure damage are likely to continue. Priority actions include large-scale mangrove restoration, strict regulation of dredging and sand mining, and the development of adaptive infrastructure to buffer wave action and tidal flows. Predictive tools such as RF and LSTM further provide planners with high-resolution risk maps that support targeted interventions and scenario-based planning under different climate and land-use futures. The combined remote sensing–geospatial–ML methodology demonstrated here is also transferable, offering a replicable approach for erosion-prone regions globally, as demonstrated in prior applications across Bangladesh [75], Malaysia [76], and the Louisiana coast in the United States [51].</w:t>
      </w:r>
    </w:p>
    <w:p w14:paraId="44E6A472" w14:textId="19031DCE" w:rsidR="00F43032" w:rsidRPr="004F7439" w:rsidRDefault="00E903AE" w:rsidP="00B73BDB">
      <w:pPr>
        <w:spacing w:before="100" w:beforeAutospacing="1" w:after="100" w:afterAutospacing="1" w:line="360" w:lineRule="auto"/>
        <w:jc w:val="both"/>
        <w:rPr>
          <w:rFonts w:ascii="Times New Roman" w:eastAsia="Times New Roman" w:hAnsi="Times New Roman" w:cs="Times New Roman"/>
          <w:b/>
          <w:bCs/>
          <w:sz w:val="24"/>
          <w:szCs w:val="24"/>
        </w:rPr>
      </w:pPr>
      <w:r w:rsidRPr="004F7439">
        <w:rPr>
          <w:rFonts w:ascii="Times New Roman" w:eastAsia="Times New Roman" w:hAnsi="Times New Roman" w:cs="Times New Roman"/>
          <w:b/>
          <w:bCs/>
          <w:sz w:val="24"/>
          <w:szCs w:val="24"/>
        </w:rPr>
        <w:lastRenderedPageBreak/>
        <w:t>5</w:t>
      </w:r>
      <w:r w:rsidR="00F43032" w:rsidRPr="004F7439">
        <w:rPr>
          <w:rFonts w:ascii="Times New Roman" w:eastAsia="Times New Roman" w:hAnsi="Times New Roman" w:cs="Times New Roman"/>
          <w:b/>
          <w:bCs/>
          <w:sz w:val="24"/>
          <w:szCs w:val="24"/>
        </w:rPr>
        <w:t>. Conclusion</w:t>
      </w:r>
    </w:p>
    <w:p w14:paraId="43126154" w14:textId="77777777" w:rsidR="007E0A99" w:rsidRPr="004F7439" w:rsidRDefault="007E0A99" w:rsidP="007E0A9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This study presents a comprehensive evaluation of shoreline dynamics and erosion processes in Ogu/Bolo, Nigeria, through the integration of multi-temporal satellite imagery and advanced machine learning (ML) techniques. The findings reveal a persistent pattern of shoreline retreat, with mean erosion rates increasing from approximately 1.5 m yr⁻¹ historically to 2.0 m yr⁻¹ in recent decades, and projections indicating a potential escalation to 2.8 m yr⁻¹ by 2044. Erosion hotspots are predominantly concentrated around urban settlements and estuarine interfaces, with nearly 65% of the study area exhibiting net shoreline recession. These results were further substantiated through End Point Rate (EPR) and Weighted Linear Regression (WLR) analyses, with WLR providing more robust estimates under temporal variability.</w:t>
      </w:r>
    </w:p>
    <w:p w14:paraId="332CB3BA" w14:textId="77777777" w:rsidR="007E0A99" w:rsidRPr="004F7439" w:rsidRDefault="007E0A99" w:rsidP="007E0A9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observed trends are driven by a combination of natural and anthropogenic factors, including alterations in land use and land cover, low-lying coastal topography, hydrodynamic forcing, and intensified human activities. Notably, extensive mangrove degradation, rapid urban expansion, and unregulated sand mining were identified as significant accelerants of coastal retreat. The application of ML-based predictive modelling, particularly Long Short-Term Memory (LSTM) networks, demonstrated superior performance in forecasting shoreline dynamics compared to traditional approaches, underscoring their potential as powerful tools for coastal monitoring and management.</w:t>
      </w:r>
    </w:p>
    <w:p w14:paraId="54F7A2BD" w14:textId="77777777" w:rsidR="007E0A99" w:rsidRPr="004F7439" w:rsidRDefault="007E0A99" w:rsidP="007E0A9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The outcomes of this study hold critical implications for coastal management and policy formulation. Recommended strategies include large-scale mangrove restoration, stringent regulation of extractive and developmental activities, and the adoption of Integrated Coastal Zone Management (ICZM) frameworks. Additionally, sustained community engagement, capacity building, and continuous Earth observation-based monitoring are essential for enhancing adaptive capacity and mitigating future risks.</w:t>
      </w:r>
    </w:p>
    <w:p w14:paraId="4BEFFCD1" w14:textId="3B2B0108" w:rsidR="007E0A99" w:rsidRPr="004F7439" w:rsidRDefault="007E0A99" w:rsidP="007E0A99">
      <w:pPr>
        <w:spacing w:before="100" w:beforeAutospacing="1" w:after="100" w:afterAutospacing="1" w:line="360" w:lineRule="auto"/>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t xml:space="preserve">Future research should seek to incorporate socio-economic datasets, examine the synergistic impacts of climate change, and expand the spatial scope to encompass adjacent coastal systems for a more comprehensive understanding of regional shoreline dynamics. Therefore, this work advances the scientific understanding of coastal change processes in the Niger Delta and establishes a robust </w:t>
      </w:r>
      <w:r w:rsidRPr="004F7439">
        <w:rPr>
          <w:rFonts w:ascii="Times New Roman" w:eastAsia="Times New Roman" w:hAnsi="Times New Roman" w:cs="Times New Roman"/>
          <w:sz w:val="24"/>
          <w:szCs w:val="24"/>
        </w:rPr>
        <w:lastRenderedPageBreak/>
        <w:t>methodological and analytical framework to inform evidence-based decision-making aimed at fostering resilient and sustainable coastal environments.</w:t>
      </w:r>
    </w:p>
    <w:p w14:paraId="33526B0B" w14:textId="77777777" w:rsidR="006007D2" w:rsidRPr="004F7439" w:rsidRDefault="006007D2" w:rsidP="006C66C6">
      <w:pPr>
        <w:pStyle w:val="NormalWeb"/>
        <w:spacing w:line="360" w:lineRule="auto"/>
        <w:jc w:val="both"/>
        <w:rPr>
          <w:rStyle w:val="Strong"/>
        </w:rPr>
      </w:pPr>
      <w:r w:rsidRPr="004F7439">
        <w:rPr>
          <w:rStyle w:val="Strong"/>
        </w:rPr>
        <w:t xml:space="preserve">Recommendations </w:t>
      </w:r>
    </w:p>
    <w:p w14:paraId="58CFA1CB" w14:textId="49253441" w:rsidR="006C66C6" w:rsidRPr="004F7439" w:rsidRDefault="006C66C6" w:rsidP="006C66C6">
      <w:pPr>
        <w:pStyle w:val="NormalWeb"/>
        <w:spacing w:line="360" w:lineRule="auto"/>
        <w:jc w:val="both"/>
      </w:pPr>
      <w:r w:rsidRPr="004F7439">
        <w:t>To build upon this study’s foundation, several strategic recommendations are offered:</w:t>
      </w:r>
    </w:p>
    <w:p w14:paraId="307EC13D" w14:textId="77777777" w:rsidR="006C66C6" w:rsidRPr="004F7439" w:rsidRDefault="006C66C6" w:rsidP="006C66C6">
      <w:pPr>
        <w:pStyle w:val="NormalWeb"/>
        <w:numPr>
          <w:ilvl w:val="0"/>
          <w:numId w:val="11"/>
        </w:numPr>
        <w:spacing w:line="360" w:lineRule="auto"/>
        <w:jc w:val="both"/>
      </w:pPr>
      <w:r w:rsidRPr="004F7439">
        <w:rPr>
          <w:rStyle w:val="Strong"/>
          <w:b w:val="0"/>
        </w:rPr>
        <w:t>Develop Integrated Coastal Monitoring Platforms</w:t>
      </w:r>
      <w:r w:rsidRPr="004F7439">
        <w:t>: Deploy satellite-based and in situ sensors linked with ML models for continuous shoreline and sediment flux monitoring.</w:t>
      </w:r>
    </w:p>
    <w:p w14:paraId="09C8087F" w14:textId="77777777" w:rsidR="006C66C6" w:rsidRPr="004F7439" w:rsidRDefault="006C66C6" w:rsidP="006C66C6">
      <w:pPr>
        <w:pStyle w:val="NormalWeb"/>
        <w:numPr>
          <w:ilvl w:val="0"/>
          <w:numId w:val="11"/>
        </w:numPr>
        <w:spacing w:line="360" w:lineRule="auto"/>
        <w:jc w:val="both"/>
      </w:pPr>
      <w:r w:rsidRPr="004F7439">
        <w:rPr>
          <w:rStyle w:val="Strong"/>
          <w:b w:val="0"/>
        </w:rPr>
        <w:t>Institutionalize Predictive Mapping Tools</w:t>
      </w:r>
      <w:r w:rsidRPr="004F7439">
        <w:t>: Embed RF or hybrid ML models into coastal planning agencies’ workflows, with SHAP-based explainability layers for public transparency.</w:t>
      </w:r>
    </w:p>
    <w:p w14:paraId="59FAA09D" w14:textId="77777777" w:rsidR="006C66C6" w:rsidRPr="004F7439" w:rsidRDefault="006C66C6" w:rsidP="006C66C6">
      <w:pPr>
        <w:pStyle w:val="NormalWeb"/>
        <w:numPr>
          <w:ilvl w:val="0"/>
          <w:numId w:val="11"/>
        </w:numPr>
        <w:spacing w:line="360" w:lineRule="auto"/>
        <w:jc w:val="both"/>
      </w:pPr>
      <w:r w:rsidRPr="004F7439">
        <w:rPr>
          <w:rStyle w:val="Strong"/>
          <w:b w:val="0"/>
        </w:rPr>
        <w:t>Expand Dataset Granularity</w:t>
      </w:r>
      <w:r w:rsidRPr="004F7439">
        <w:rPr>
          <w:b/>
        </w:rPr>
        <w:t>:</w:t>
      </w:r>
      <w:r w:rsidRPr="004F7439">
        <w:t xml:space="preserve"> Future studies should incorporate higher-resolution topographic (e.g., LiDAR), hydrological (e.g., wave, tide gauges), and socioeconomic layers for multivariate modeling.</w:t>
      </w:r>
    </w:p>
    <w:p w14:paraId="7EF094E0" w14:textId="77777777" w:rsidR="006C66C6" w:rsidRPr="004F7439" w:rsidRDefault="006C66C6" w:rsidP="006C66C6">
      <w:pPr>
        <w:pStyle w:val="NormalWeb"/>
        <w:numPr>
          <w:ilvl w:val="0"/>
          <w:numId w:val="11"/>
        </w:numPr>
        <w:spacing w:line="360" w:lineRule="auto"/>
        <w:jc w:val="both"/>
      </w:pPr>
      <w:r w:rsidRPr="004F7439">
        <w:rPr>
          <w:rStyle w:val="Strong"/>
          <w:b w:val="0"/>
        </w:rPr>
        <w:t>Longitudinal Validation</w:t>
      </w:r>
      <w:r w:rsidRPr="004F7439">
        <w:rPr>
          <w:b/>
        </w:rPr>
        <w:t>:</w:t>
      </w:r>
      <w:r w:rsidRPr="004F7439">
        <w:t xml:space="preserve"> Validate model projections beyond 2044 using extended Landsat/Sentinel imagery and citizen science-derived shoreline photos.</w:t>
      </w:r>
    </w:p>
    <w:p w14:paraId="6E8C6084" w14:textId="77777777" w:rsidR="006C66C6" w:rsidRPr="004F7439" w:rsidRDefault="006C66C6" w:rsidP="006C66C6">
      <w:pPr>
        <w:pStyle w:val="NormalWeb"/>
        <w:numPr>
          <w:ilvl w:val="0"/>
          <w:numId w:val="11"/>
        </w:numPr>
        <w:spacing w:line="360" w:lineRule="auto"/>
        <w:jc w:val="both"/>
      </w:pPr>
      <w:r w:rsidRPr="004F7439">
        <w:rPr>
          <w:rStyle w:val="Strong"/>
          <w:b w:val="0"/>
        </w:rPr>
        <w:t>Model Transferability Studies</w:t>
      </w:r>
      <w:r w:rsidRPr="004F7439">
        <w:rPr>
          <w:b/>
        </w:rPr>
        <w:t>:</w:t>
      </w:r>
      <w:r w:rsidRPr="004F7439">
        <w:t xml:space="preserve"> Apply the current framework to other Niger Delta sub-basins (e.g., Nun, </w:t>
      </w:r>
      <w:proofErr w:type="spellStart"/>
      <w:r w:rsidRPr="004F7439">
        <w:t>Forcados</w:t>
      </w:r>
      <w:proofErr w:type="spellEnd"/>
      <w:r w:rsidRPr="004F7439">
        <w:t>, New Calabar) to test cross-regional generalizability.</w:t>
      </w:r>
    </w:p>
    <w:p w14:paraId="1A5F8DA2" w14:textId="77777777" w:rsidR="006C66C6" w:rsidRPr="004F7439" w:rsidRDefault="006C66C6" w:rsidP="006C66C6">
      <w:pPr>
        <w:pStyle w:val="NormalWeb"/>
        <w:numPr>
          <w:ilvl w:val="0"/>
          <w:numId w:val="11"/>
        </w:numPr>
        <w:spacing w:line="360" w:lineRule="auto"/>
        <w:jc w:val="both"/>
      </w:pPr>
      <w:r w:rsidRPr="004F7439">
        <w:rPr>
          <w:rStyle w:val="Strong"/>
          <w:b w:val="0"/>
        </w:rPr>
        <w:t>Engage Policy Stakeholders</w:t>
      </w:r>
      <w:r w:rsidRPr="004F7439">
        <w:rPr>
          <w:b/>
        </w:rPr>
        <w:t>:</w:t>
      </w:r>
      <w:r w:rsidRPr="004F7439">
        <w:t xml:space="preserve"> Strengthen collaboration between academia, local governments, and NGOs to translate model outputs into enforceable policies and investments.</w:t>
      </w:r>
    </w:p>
    <w:p w14:paraId="5C84F572" w14:textId="77777777" w:rsidR="00E507B7" w:rsidRPr="004F7439" w:rsidRDefault="00E507B7" w:rsidP="00FB1538">
      <w:pPr>
        <w:spacing w:before="100" w:beforeAutospacing="1" w:after="100" w:afterAutospacing="1" w:line="360" w:lineRule="auto"/>
        <w:jc w:val="both"/>
        <w:rPr>
          <w:rFonts w:ascii="Times New Roman" w:eastAsia="Times New Roman" w:hAnsi="Times New Roman" w:cs="Times New Roman"/>
          <w:b/>
          <w:bCs/>
          <w:sz w:val="24"/>
          <w:szCs w:val="24"/>
        </w:rPr>
      </w:pPr>
    </w:p>
    <w:p w14:paraId="661E026F" w14:textId="4AB65B53" w:rsidR="008F1445" w:rsidRPr="008F1445" w:rsidRDefault="008F1445" w:rsidP="008F1445">
      <w:pPr>
        <w:pStyle w:val="NormalWeb"/>
        <w:jc w:val="both"/>
        <w:rPr>
          <w:b/>
          <w:bCs/>
        </w:rPr>
      </w:pPr>
      <w:r w:rsidRPr="008F1445">
        <w:rPr>
          <w:b/>
          <w:bCs/>
        </w:rPr>
        <w:t xml:space="preserve">Limitations </w:t>
      </w:r>
    </w:p>
    <w:p w14:paraId="2850441A" w14:textId="2D910207" w:rsidR="008F1445" w:rsidRPr="008F1445" w:rsidRDefault="008F1445" w:rsidP="009D4F4A">
      <w:pPr>
        <w:pStyle w:val="NormalWeb"/>
        <w:spacing w:line="360" w:lineRule="auto"/>
        <w:jc w:val="both"/>
      </w:pPr>
      <w:r w:rsidRPr="008F1445">
        <w:t xml:space="preserve">The findings of this study should be viewed in light of several limitations. First, the reliance on medium-resolution satellite imagery, particularly for earlier years, may introduce positional uncertainties that affect shoreline delineation despite the application of standardized DSAS procedures and correction techniques. In addition, the predictive accuracy of machine-learning models is constrained by the availability, density, and temporal consistency of historical shoreline and environmental datasets; irregular time intervals and data gaps may influence how well models capture long-term trends. The study also assumes relative stationarity in key environmental drivers </w:t>
      </w:r>
      <w:r w:rsidRPr="008F1445">
        <w:lastRenderedPageBreak/>
        <w:t xml:space="preserve">such as wave climate, tidal regimes, and sea-level rise, which in reality may shift under future climate scenarios and alter shoreline </w:t>
      </w:r>
      <w:proofErr w:type="spellStart"/>
      <w:r w:rsidRPr="008F1445">
        <w:t>behaviour</w:t>
      </w:r>
      <w:proofErr w:type="spellEnd"/>
      <w:r w:rsidRPr="008F1445">
        <w:t xml:space="preserve"> beyond the modelled projections. Furthermore, anthropogenic activities such as sand mining, dredging, and mangrove harvesting were not quantified at fine spatial or temporal scales, limiting the ability to isolate their individual contributions to erosion patterns. Finally, the absence of high-resolution hydrodynamic datasets (e.g., wave height, storm surge intensity, sediment load measurements) restricted the integration of process-based modelling approaches that could complement the statistical and machine-learning outputs. Despite these constraints, the study provides a robust baseline for understanding shoreline dynamics and offers a framework for future research incorporating higher-resolution data, improved monitoring, and broader environmental variables</w:t>
      </w:r>
      <w:r w:rsidR="009D4F4A" w:rsidRPr="004F7439">
        <w:t>.</w:t>
      </w:r>
    </w:p>
    <w:p w14:paraId="14BEB11F" w14:textId="77777777" w:rsidR="006007D2" w:rsidRPr="00B2617A" w:rsidRDefault="006007D2" w:rsidP="00B2617A">
      <w:pPr>
        <w:pStyle w:val="NormalWeb"/>
        <w:jc w:val="both"/>
        <w:rPr>
          <w:b/>
          <w:bCs/>
        </w:rPr>
      </w:pPr>
      <w:r w:rsidRPr="00B2617A">
        <w:rPr>
          <w:b/>
          <w:bCs/>
        </w:rPr>
        <w:t>Declarations</w:t>
      </w:r>
    </w:p>
    <w:p w14:paraId="729D9FBE" w14:textId="77777777" w:rsidR="006007D2" w:rsidRPr="00B2617A" w:rsidRDefault="006007D2" w:rsidP="00B2617A">
      <w:pPr>
        <w:pStyle w:val="NormalWeb"/>
        <w:jc w:val="both"/>
        <w:rPr>
          <w:b/>
          <w:bCs/>
        </w:rPr>
      </w:pPr>
      <w:r w:rsidRPr="00B2617A">
        <w:rPr>
          <w:b/>
          <w:bCs/>
        </w:rPr>
        <w:t>Conflict of Interest</w:t>
      </w:r>
    </w:p>
    <w:p w14:paraId="24061FAE" w14:textId="77777777" w:rsidR="006007D2" w:rsidRPr="00B2617A" w:rsidRDefault="006007D2" w:rsidP="00B2617A">
      <w:pPr>
        <w:pStyle w:val="NormalWeb"/>
        <w:jc w:val="both"/>
      </w:pPr>
      <w:r w:rsidRPr="00B2617A">
        <w:t>The authors declare that there is no conflict of interest regarding the publication of this manuscript.</w:t>
      </w:r>
    </w:p>
    <w:p w14:paraId="644DC707" w14:textId="77777777" w:rsidR="00B2617A" w:rsidRPr="0014117E" w:rsidRDefault="00B2617A" w:rsidP="00B2617A">
      <w:pPr>
        <w:spacing w:line="278" w:lineRule="auto"/>
        <w:jc w:val="both"/>
        <w:rPr>
          <w:rFonts w:ascii="Times New Roman" w:hAnsi="Times New Roman" w:cs="Times New Roman"/>
          <w:b/>
          <w:bCs/>
          <w:sz w:val="24"/>
          <w:szCs w:val="24"/>
        </w:rPr>
      </w:pPr>
      <w:r w:rsidRPr="0014117E">
        <w:rPr>
          <w:rFonts w:ascii="Times New Roman" w:hAnsi="Times New Roman" w:cs="Times New Roman"/>
          <w:b/>
          <w:bCs/>
          <w:sz w:val="24"/>
          <w:szCs w:val="24"/>
        </w:rPr>
        <w:t>Ethical Approval</w:t>
      </w:r>
    </w:p>
    <w:p w14:paraId="16D93C2D" w14:textId="77777777" w:rsidR="00B2617A" w:rsidRPr="0014117E" w:rsidRDefault="00B2617A" w:rsidP="00B2617A">
      <w:pPr>
        <w:spacing w:line="278" w:lineRule="auto"/>
        <w:jc w:val="both"/>
        <w:rPr>
          <w:rFonts w:ascii="Times New Roman" w:hAnsi="Times New Roman" w:cs="Times New Roman"/>
          <w:sz w:val="24"/>
          <w:szCs w:val="24"/>
        </w:rPr>
      </w:pPr>
      <w:r w:rsidRPr="0014117E">
        <w:rPr>
          <w:rFonts w:ascii="Times New Roman" w:hAnsi="Times New Roman" w:cs="Times New Roman"/>
          <w:sz w:val="24"/>
          <w:szCs w:val="24"/>
        </w:rPr>
        <w:t>Not applicable. No human participants, animals, or experiments requiring ethical approval were involved.</w:t>
      </w:r>
    </w:p>
    <w:p w14:paraId="26E63BA7" w14:textId="77777777" w:rsidR="00B2617A" w:rsidRPr="0014117E" w:rsidRDefault="00B2617A" w:rsidP="00B2617A">
      <w:pPr>
        <w:spacing w:line="278" w:lineRule="auto"/>
        <w:jc w:val="both"/>
        <w:rPr>
          <w:rFonts w:ascii="Times New Roman" w:hAnsi="Times New Roman" w:cs="Times New Roman"/>
          <w:b/>
          <w:bCs/>
          <w:sz w:val="24"/>
          <w:szCs w:val="24"/>
        </w:rPr>
      </w:pPr>
      <w:r w:rsidRPr="0014117E">
        <w:rPr>
          <w:rFonts w:ascii="Times New Roman" w:hAnsi="Times New Roman" w:cs="Times New Roman"/>
          <w:b/>
          <w:bCs/>
          <w:sz w:val="24"/>
          <w:szCs w:val="24"/>
        </w:rPr>
        <w:t>Consent to Participate</w:t>
      </w:r>
    </w:p>
    <w:p w14:paraId="698B3D13" w14:textId="77777777" w:rsidR="00B2617A" w:rsidRPr="0014117E" w:rsidRDefault="00B2617A" w:rsidP="00B2617A">
      <w:pPr>
        <w:spacing w:line="278" w:lineRule="auto"/>
        <w:jc w:val="both"/>
        <w:rPr>
          <w:rFonts w:ascii="Times New Roman" w:hAnsi="Times New Roman" w:cs="Times New Roman"/>
          <w:sz w:val="24"/>
          <w:szCs w:val="24"/>
        </w:rPr>
      </w:pPr>
      <w:r w:rsidRPr="0014117E">
        <w:rPr>
          <w:rFonts w:ascii="Times New Roman" w:hAnsi="Times New Roman" w:cs="Times New Roman"/>
          <w:sz w:val="24"/>
          <w:szCs w:val="24"/>
        </w:rPr>
        <w:t>Not applicable. No human participants were involved in this study.</w:t>
      </w:r>
    </w:p>
    <w:p w14:paraId="1DB2DFB7" w14:textId="77777777" w:rsidR="00B2617A" w:rsidRPr="0014117E" w:rsidRDefault="00B2617A" w:rsidP="00B2617A">
      <w:pPr>
        <w:spacing w:line="278" w:lineRule="auto"/>
        <w:jc w:val="both"/>
        <w:rPr>
          <w:rFonts w:ascii="Times New Roman" w:hAnsi="Times New Roman" w:cs="Times New Roman"/>
          <w:b/>
          <w:bCs/>
          <w:sz w:val="24"/>
          <w:szCs w:val="24"/>
        </w:rPr>
      </w:pPr>
      <w:r w:rsidRPr="0014117E">
        <w:rPr>
          <w:rFonts w:ascii="Times New Roman" w:hAnsi="Times New Roman" w:cs="Times New Roman"/>
          <w:b/>
          <w:bCs/>
          <w:sz w:val="24"/>
          <w:szCs w:val="24"/>
        </w:rPr>
        <w:t>Consent to Publish</w:t>
      </w:r>
    </w:p>
    <w:p w14:paraId="5ABE9135" w14:textId="77777777" w:rsidR="00B2617A" w:rsidRPr="00B2617A" w:rsidRDefault="00B2617A" w:rsidP="00B2617A">
      <w:pPr>
        <w:pStyle w:val="NormalWeb"/>
        <w:jc w:val="both"/>
      </w:pPr>
      <w:r w:rsidRPr="0014117E">
        <w:t>All authors have reviewed the final manuscript and give full consent for its publication</w:t>
      </w:r>
    </w:p>
    <w:p w14:paraId="61DE28C5" w14:textId="30D44743" w:rsidR="006007D2" w:rsidRPr="00B2617A" w:rsidRDefault="006007D2" w:rsidP="00B2617A">
      <w:pPr>
        <w:pStyle w:val="NormalWeb"/>
        <w:jc w:val="both"/>
        <w:rPr>
          <w:b/>
          <w:bCs/>
        </w:rPr>
      </w:pPr>
      <w:r w:rsidRPr="00B2617A">
        <w:rPr>
          <w:b/>
          <w:bCs/>
        </w:rPr>
        <w:t>Clinical Trial Number</w:t>
      </w:r>
    </w:p>
    <w:p w14:paraId="22CEEDC7" w14:textId="08AFC345" w:rsidR="006007D2" w:rsidRDefault="006007D2" w:rsidP="00B2617A">
      <w:pPr>
        <w:pStyle w:val="NormalWeb"/>
        <w:tabs>
          <w:tab w:val="left" w:pos="2920"/>
        </w:tabs>
        <w:jc w:val="both"/>
      </w:pPr>
      <w:r w:rsidRPr="00B2617A">
        <w:t>Not applicable.</w:t>
      </w:r>
      <w:r w:rsidR="00B2617A">
        <w:tab/>
      </w:r>
    </w:p>
    <w:p w14:paraId="7163529D" w14:textId="77777777" w:rsidR="00B2617A" w:rsidRDefault="00B2617A" w:rsidP="00B2617A">
      <w:pPr>
        <w:pStyle w:val="NormalWeb"/>
        <w:tabs>
          <w:tab w:val="left" w:pos="2920"/>
        </w:tabs>
        <w:jc w:val="both"/>
      </w:pPr>
    </w:p>
    <w:p w14:paraId="67895558" w14:textId="77777777" w:rsidR="00B2617A" w:rsidRDefault="00B2617A" w:rsidP="00B2617A">
      <w:pPr>
        <w:pStyle w:val="NormalWeb"/>
        <w:tabs>
          <w:tab w:val="left" w:pos="2920"/>
        </w:tabs>
        <w:jc w:val="both"/>
      </w:pPr>
    </w:p>
    <w:p w14:paraId="6AEAB49A" w14:textId="77777777" w:rsidR="00B2617A" w:rsidRDefault="00B2617A" w:rsidP="00B2617A">
      <w:pPr>
        <w:pStyle w:val="NormalWeb"/>
        <w:tabs>
          <w:tab w:val="left" w:pos="2920"/>
        </w:tabs>
        <w:jc w:val="both"/>
      </w:pPr>
    </w:p>
    <w:p w14:paraId="541DE07C" w14:textId="77777777" w:rsidR="00B2617A" w:rsidRDefault="00B2617A" w:rsidP="00B2617A">
      <w:pPr>
        <w:pStyle w:val="NormalWeb"/>
        <w:tabs>
          <w:tab w:val="left" w:pos="2920"/>
        </w:tabs>
        <w:jc w:val="both"/>
      </w:pPr>
    </w:p>
    <w:p w14:paraId="5991CE56" w14:textId="77777777" w:rsidR="00B2617A" w:rsidRDefault="00B2617A" w:rsidP="00B2617A">
      <w:pPr>
        <w:pStyle w:val="NormalWeb"/>
        <w:tabs>
          <w:tab w:val="left" w:pos="2920"/>
        </w:tabs>
        <w:jc w:val="both"/>
      </w:pPr>
    </w:p>
    <w:p w14:paraId="7784A775" w14:textId="77777777" w:rsidR="006007D2" w:rsidRPr="004F7439" w:rsidRDefault="006007D2" w:rsidP="006007D2">
      <w:pPr>
        <w:pStyle w:val="NormalWeb"/>
        <w:jc w:val="both"/>
        <w:rPr>
          <w:b/>
          <w:bCs/>
        </w:rPr>
      </w:pPr>
      <w:r w:rsidRPr="004F7439">
        <w:rPr>
          <w:b/>
          <w:bCs/>
        </w:rPr>
        <w:t>Funding Declaration</w:t>
      </w:r>
    </w:p>
    <w:p w14:paraId="79FD003B" w14:textId="37192E3D" w:rsidR="006007D2" w:rsidRPr="004F7439" w:rsidRDefault="006007D2" w:rsidP="006007D2">
      <w:pPr>
        <w:pStyle w:val="NormalWeb"/>
        <w:jc w:val="both"/>
      </w:pPr>
      <w:r w:rsidRPr="004F7439">
        <w:t>This research did not receive any specific grant from funding agencies in the public, commercial, or not-for-profit sectors.</w:t>
      </w:r>
    </w:p>
    <w:p w14:paraId="47A3AB4F" w14:textId="5BBCEDD6" w:rsidR="006007D2" w:rsidRPr="004F7439" w:rsidRDefault="006007D2" w:rsidP="006007D2">
      <w:pPr>
        <w:pStyle w:val="NormalWeb"/>
        <w:jc w:val="both"/>
        <w:rPr>
          <w:b/>
          <w:bCs/>
        </w:rPr>
      </w:pPr>
      <w:r w:rsidRPr="004F7439">
        <w:rPr>
          <w:b/>
          <w:bCs/>
        </w:rPr>
        <w:t>Author Contributions</w:t>
      </w:r>
    </w:p>
    <w:p w14:paraId="361FF02B" w14:textId="3DAABFA8" w:rsidR="006007D2" w:rsidRPr="004F7439" w:rsidRDefault="006007D2" w:rsidP="006007D2">
      <w:pPr>
        <w:pStyle w:val="NormalWeb"/>
        <w:jc w:val="both"/>
      </w:pPr>
      <w:r w:rsidRPr="004F7439">
        <w:t xml:space="preserve">I.O., D.R.E., and O.O.M. conceptualized and designed the study. </w:t>
      </w:r>
      <w:r w:rsidR="009D4F4A" w:rsidRPr="004F7439">
        <w:t xml:space="preserve">E.O.N </w:t>
      </w:r>
      <w:r w:rsidRPr="004F7439">
        <w:t xml:space="preserve">and P.C. conducted data acquisition, processing, and initial analyses. O.I. contributed to the review and methodological refinement. M.D.A. and D.I.A. provided technical support, validation of results, and contributed to data interpretation. C.F.M. offered critical insights on environmental policy relevance and contextual framing. D.R.E., I.O., and O.O.M. led the drafting and formatting of the manuscript, while all authors I.O., O.I., P.C., M.D.A., D.I.A., O.O.M., C.F.M., </w:t>
      </w:r>
      <w:r w:rsidR="009D4F4A" w:rsidRPr="004F7439">
        <w:t xml:space="preserve">C.U.A </w:t>
      </w:r>
      <w:r w:rsidRPr="004F7439">
        <w:t>and D.R.E. contributed to revisions, approved the final version of the manuscript, and agreed to its submission.</w:t>
      </w:r>
      <w:r w:rsidR="009D4F4A" w:rsidRPr="004F7439">
        <w:t xml:space="preserve"> </w:t>
      </w:r>
    </w:p>
    <w:p w14:paraId="687C7D95" w14:textId="77777777" w:rsidR="006007D2" w:rsidRPr="004F7439" w:rsidRDefault="006007D2" w:rsidP="006007D2">
      <w:pPr>
        <w:pStyle w:val="NormalWeb"/>
        <w:spacing w:line="360" w:lineRule="auto"/>
        <w:rPr>
          <w:b/>
          <w:bCs/>
        </w:rPr>
      </w:pPr>
      <w:bookmarkStart w:id="8" w:name="_Hlk211585831"/>
      <w:bookmarkStart w:id="9" w:name="_Hlk207155403"/>
      <w:r w:rsidRPr="004F7439">
        <w:rPr>
          <w:b/>
          <w:bCs/>
        </w:rPr>
        <w:t>Acknowledgments</w:t>
      </w:r>
    </w:p>
    <w:p w14:paraId="0AEAAB34" w14:textId="77777777" w:rsidR="006007D2" w:rsidRPr="004F7439" w:rsidRDefault="006007D2" w:rsidP="006007D2">
      <w:pPr>
        <w:pStyle w:val="NormalWeb"/>
        <w:spacing w:line="360" w:lineRule="auto"/>
        <w:jc w:val="both"/>
      </w:pPr>
      <w:r w:rsidRPr="004F7439">
        <w:t>The authors extend heartfelt gratitude to their families and friends for their unwavering support throughout the research process. We also appreciate the constructive feedback provided by anonymous reviewers, whose comments significantly improved the clarity and quality of this work.</w:t>
      </w:r>
    </w:p>
    <w:p w14:paraId="67B696D8" w14:textId="77777777" w:rsidR="006007D2" w:rsidRPr="004F7439" w:rsidRDefault="006007D2" w:rsidP="006007D2">
      <w:pPr>
        <w:pStyle w:val="NormalWeb"/>
        <w:spacing w:line="360" w:lineRule="auto"/>
        <w:rPr>
          <w:b/>
          <w:bCs/>
        </w:rPr>
      </w:pPr>
      <w:r w:rsidRPr="004F7439">
        <w:rPr>
          <w:b/>
          <w:bCs/>
        </w:rPr>
        <w:t>Data Availability Statement</w:t>
      </w:r>
    </w:p>
    <w:p w14:paraId="77DD6427" w14:textId="62C5DC12" w:rsidR="006007D2" w:rsidRPr="004F7439" w:rsidRDefault="006007D2" w:rsidP="006007D2">
      <w:pPr>
        <w:pStyle w:val="NormalWeb"/>
        <w:spacing w:line="360" w:lineRule="auto"/>
        <w:jc w:val="both"/>
      </w:pPr>
      <w:r w:rsidRPr="004F7439">
        <w:t>The geospatial datasets utilized in this study are publicly available. Satellite imagery was acquired from the United States Geological Survey (USGS) and the Shuttle Radar Topography Mission (SRTM) via the Earth Explorer portal (https://earthexplorer.usgs.gov/). The primary datasets include multi-temporal Landsat imagery, covering the years 1984, 1994, 2004, 2014, and 2024, offering a long-term view of shoreline dynamics in the study area.</w:t>
      </w:r>
    </w:p>
    <w:p w14:paraId="01449E71" w14:textId="299297FC" w:rsidR="006A64C0" w:rsidRPr="004F7439" w:rsidRDefault="00F43032" w:rsidP="006A64C0">
      <w:pPr>
        <w:pStyle w:val="NormalWeb"/>
        <w:spacing w:line="360" w:lineRule="auto"/>
        <w:rPr>
          <w:b/>
          <w:bCs/>
        </w:rPr>
      </w:pPr>
      <w:r w:rsidRPr="004F7439">
        <w:rPr>
          <w:b/>
          <w:bCs/>
        </w:rPr>
        <w:t xml:space="preserve">References </w:t>
      </w:r>
    </w:p>
    <w:p w14:paraId="1B34274F"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Weber KJ, </w:t>
      </w:r>
      <w:proofErr w:type="spellStart"/>
      <w:r w:rsidRPr="004F7439">
        <w:rPr>
          <w:rFonts w:ascii="Times New Roman" w:hAnsi="Times New Roman" w:cs="Times New Roman"/>
          <w:sz w:val="24"/>
          <w:szCs w:val="24"/>
        </w:rPr>
        <w:t>Daukoru</w:t>
      </w:r>
      <w:proofErr w:type="spellEnd"/>
      <w:r w:rsidRPr="004F7439">
        <w:rPr>
          <w:rFonts w:ascii="Times New Roman" w:hAnsi="Times New Roman" w:cs="Times New Roman"/>
          <w:sz w:val="24"/>
          <w:szCs w:val="24"/>
        </w:rPr>
        <w:t xml:space="preserve"> EM. Petroleum Geology of the Niger Delta. In: Proceedings of the Ninth World Petroleum Congress. Vol. 2. London: Applied Science Publishers Ltd; 1975.</w:t>
      </w:r>
    </w:p>
    <w:p w14:paraId="3AD4D432"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Bishop MJ, Mayer-Pinto M, Airoldi L, Firth LB, Morris RL, Loke LHL, Hawkins SJ, Naylor LA, Coleman RA, Chee SY, Dafforn KA. Effects of ocean sprawl on ecological connectivity: impacts and solutions. J Exp Mar Biol Ecol. </w:t>
      </w:r>
      <w:proofErr w:type="gramStart"/>
      <w:r w:rsidRPr="004F7439">
        <w:rPr>
          <w:rFonts w:ascii="Times New Roman" w:hAnsi="Times New Roman" w:cs="Times New Roman"/>
          <w:sz w:val="24"/>
          <w:szCs w:val="24"/>
        </w:rPr>
        <w:t>2017;492:7</w:t>
      </w:r>
      <w:proofErr w:type="gramEnd"/>
      <w:r w:rsidRPr="004F7439">
        <w:rPr>
          <w:rFonts w:ascii="Times New Roman" w:hAnsi="Times New Roman" w:cs="Times New Roman"/>
          <w:sz w:val="24"/>
          <w:szCs w:val="24"/>
        </w:rPr>
        <w:t xml:space="preserve">–30. </w:t>
      </w:r>
      <w:proofErr w:type="gramStart"/>
      <w:r w:rsidRPr="004F7439">
        <w:rPr>
          <w:rFonts w:ascii="Times New Roman" w:hAnsi="Times New Roman" w:cs="Times New Roman"/>
          <w:sz w:val="24"/>
          <w:szCs w:val="24"/>
        </w:rPr>
        <w:t>doi:10.1016/j.jembe</w:t>
      </w:r>
      <w:proofErr w:type="gramEnd"/>
      <w:r w:rsidRPr="004F7439">
        <w:rPr>
          <w:rFonts w:ascii="Times New Roman" w:hAnsi="Times New Roman" w:cs="Times New Roman"/>
          <w:sz w:val="24"/>
          <w:szCs w:val="24"/>
        </w:rPr>
        <w:t>.2017.01.021</w:t>
      </w:r>
    </w:p>
    <w:p w14:paraId="11DD5B7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lastRenderedPageBreak/>
        <w:t>Vousdoukas</w:t>
      </w:r>
      <w:proofErr w:type="spellEnd"/>
      <w:r w:rsidRPr="004F7439">
        <w:rPr>
          <w:rFonts w:ascii="Times New Roman" w:hAnsi="Times New Roman" w:cs="Times New Roman"/>
          <w:sz w:val="24"/>
          <w:szCs w:val="24"/>
        </w:rPr>
        <w:t xml:space="preserve"> MI, Ranasinghe R, </w:t>
      </w:r>
      <w:proofErr w:type="spellStart"/>
      <w:r w:rsidRPr="004F7439">
        <w:rPr>
          <w:rFonts w:ascii="Times New Roman" w:hAnsi="Times New Roman" w:cs="Times New Roman"/>
          <w:sz w:val="24"/>
          <w:szCs w:val="24"/>
        </w:rPr>
        <w:t>Mentaschi</w:t>
      </w:r>
      <w:proofErr w:type="spellEnd"/>
      <w:r w:rsidRPr="004F7439">
        <w:rPr>
          <w:rFonts w:ascii="Times New Roman" w:hAnsi="Times New Roman" w:cs="Times New Roman"/>
          <w:sz w:val="24"/>
          <w:szCs w:val="24"/>
        </w:rPr>
        <w:t xml:space="preserve"> L. Sandy coastlines under threat of erosion. Nat Clim Chang. </w:t>
      </w:r>
      <w:proofErr w:type="gramStart"/>
      <w:r w:rsidRPr="004F7439">
        <w:rPr>
          <w:rFonts w:ascii="Times New Roman" w:hAnsi="Times New Roman" w:cs="Times New Roman"/>
          <w:sz w:val="24"/>
          <w:szCs w:val="24"/>
        </w:rPr>
        <w:t>2020;10:260</w:t>
      </w:r>
      <w:proofErr w:type="gramEnd"/>
      <w:r w:rsidRPr="004F7439">
        <w:rPr>
          <w:rFonts w:ascii="Times New Roman" w:hAnsi="Times New Roman" w:cs="Times New Roman"/>
          <w:sz w:val="24"/>
          <w:szCs w:val="24"/>
        </w:rPr>
        <w:t>–3. doi:10.1038/s41558-020-0697-0</w:t>
      </w:r>
    </w:p>
    <w:p w14:paraId="740B44F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Almar R, Stieglitz T, Addo KA, et al. Coastal zone changes in West Africa: challenges and opportunities for satellite Earth observations. </w:t>
      </w:r>
      <w:proofErr w:type="spellStart"/>
      <w:r w:rsidRPr="004F7439">
        <w:rPr>
          <w:rFonts w:ascii="Times New Roman" w:hAnsi="Times New Roman" w:cs="Times New Roman"/>
          <w:sz w:val="24"/>
          <w:szCs w:val="24"/>
        </w:rPr>
        <w:t>Surv</w:t>
      </w:r>
      <w:proofErr w:type="spellEnd"/>
      <w:r w:rsidRPr="004F7439">
        <w:rPr>
          <w:rFonts w:ascii="Times New Roman" w:hAnsi="Times New Roman" w:cs="Times New Roman"/>
          <w:sz w:val="24"/>
          <w:szCs w:val="24"/>
        </w:rPr>
        <w:t xml:space="preserve"> Geophys. </w:t>
      </w:r>
      <w:proofErr w:type="gramStart"/>
      <w:r w:rsidRPr="004F7439">
        <w:rPr>
          <w:rFonts w:ascii="Times New Roman" w:hAnsi="Times New Roman" w:cs="Times New Roman"/>
          <w:sz w:val="24"/>
          <w:szCs w:val="24"/>
        </w:rPr>
        <w:t>2023;44:249</w:t>
      </w:r>
      <w:proofErr w:type="gramEnd"/>
      <w:r w:rsidRPr="004F7439">
        <w:rPr>
          <w:rFonts w:ascii="Times New Roman" w:hAnsi="Times New Roman" w:cs="Times New Roman"/>
          <w:sz w:val="24"/>
          <w:szCs w:val="24"/>
        </w:rPr>
        <w:t>–75. doi:10.1007/s10712-022-09721-4</w:t>
      </w:r>
    </w:p>
    <w:p w14:paraId="6F60A16C"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Griggs G, Reguero BG. Coastal adaptation to climate change and sea-level rise. Water. 2021;13(16):2151. doi:10.3390/w13162151</w:t>
      </w:r>
    </w:p>
    <w:p w14:paraId="691D9E59"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Pang T, Wang X, Nawaz R, Keefe G, Adekanmbi T. Coastal erosion and climate change: a review on coastal-change process and modeling. </w:t>
      </w:r>
      <w:proofErr w:type="spellStart"/>
      <w:r w:rsidRPr="004F7439">
        <w:rPr>
          <w:rFonts w:ascii="Times New Roman" w:hAnsi="Times New Roman" w:cs="Times New Roman"/>
          <w:sz w:val="24"/>
          <w:szCs w:val="24"/>
        </w:rPr>
        <w:t>Ambio</w:t>
      </w:r>
      <w:proofErr w:type="spellEnd"/>
      <w:r w:rsidRPr="004F7439">
        <w:rPr>
          <w:rFonts w:ascii="Times New Roman" w:hAnsi="Times New Roman" w:cs="Times New Roman"/>
          <w:sz w:val="24"/>
          <w:szCs w:val="24"/>
        </w:rPr>
        <w:t>. 2023;52. doi:10.1007/s13280-023-01901-9</w:t>
      </w:r>
    </w:p>
    <w:p w14:paraId="3050AEC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Afolabi M, Darby S. Spatial and temporal variations in shoreline changes of the Niger Delta during 1986–2019. Coasts. 2022;2(3):203–20.</w:t>
      </w:r>
    </w:p>
    <w:p w14:paraId="224CBD3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Oborie</w:t>
      </w:r>
      <w:proofErr w:type="spellEnd"/>
      <w:r w:rsidRPr="004F7439">
        <w:rPr>
          <w:rFonts w:ascii="Times New Roman" w:hAnsi="Times New Roman" w:cs="Times New Roman"/>
          <w:sz w:val="24"/>
          <w:szCs w:val="24"/>
        </w:rPr>
        <w:t xml:space="preserve"> E, </w:t>
      </w:r>
      <w:proofErr w:type="spellStart"/>
      <w:r w:rsidRPr="004F7439">
        <w:rPr>
          <w:rFonts w:ascii="Times New Roman" w:hAnsi="Times New Roman" w:cs="Times New Roman"/>
          <w:sz w:val="24"/>
          <w:szCs w:val="24"/>
        </w:rPr>
        <w:t>Fatunmibi</w:t>
      </w:r>
      <w:proofErr w:type="spellEnd"/>
      <w:r w:rsidRPr="004F7439">
        <w:rPr>
          <w:rFonts w:ascii="Times New Roman" w:hAnsi="Times New Roman" w:cs="Times New Roman"/>
          <w:sz w:val="24"/>
          <w:szCs w:val="24"/>
        </w:rPr>
        <w:t xml:space="preserve"> I, </w:t>
      </w:r>
      <w:proofErr w:type="spellStart"/>
      <w:r w:rsidRPr="004F7439">
        <w:rPr>
          <w:rFonts w:ascii="Times New Roman" w:hAnsi="Times New Roman" w:cs="Times New Roman"/>
          <w:sz w:val="24"/>
          <w:szCs w:val="24"/>
        </w:rPr>
        <w:t>Otutu</w:t>
      </w:r>
      <w:proofErr w:type="spellEnd"/>
      <w:r w:rsidRPr="004F7439">
        <w:rPr>
          <w:rFonts w:ascii="Times New Roman" w:hAnsi="Times New Roman" w:cs="Times New Roman"/>
          <w:sz w:val="24"/>
          <w:szCs w:val="24"/>
        </w:rPr>
        <w:t xml:space="preserve"> AO. Shoreline change assessment in the </w:t>
      </w:r>
      <w:proofErr w:type="spellStart"/>
      <w:r w:rsidRPr="004F7439">
        <w:rPr>
          <w:rFonts w:ascii="Times New Roman" w:hAnsi="Times New Roman" w:cs="Times New Roman"/>
          <w:sz w:val="24"/>
          <w:szCs w:val="24"/>
        </w:rPr>
        <w:t>Orashi</w:t>
      </w:r>
      <w:proofErr w:type="spellEnd"/>
      <w:r w:rsidRPr="004F7439">
        <w:rPr>
          <w:rFonts w:ascii="Times New Roman" w:hAnsi="Times New Roman" w:cs="Times New Roman"/>
          <w:sz w:val="24"/>
          <w:szCs w:val="24"/>
        </w:rPr>
        <w:t xml:space="preserve"> River, Rivers State, Nigeria, using the Digital Shoreline Analysis System (DSAS). </w:t>
      </w:r>
      <w:proofErr w:type="spellStart"/>
      <w:r w:rsidRPr="004F7439">
        <w:rPr>
          <w:rFonts w:ascii="Times New Roman" w:hAnsi="Times New Roman" w:cs="Times New Roman"/>
          <w:sz w:val="24"/>
          <w:szCs w:val="24"/>
        </w:rPr>
        <w:t>Sumerianz</w:t>
      </w:r>
      <w:proofErr w:type="spellEnd"/>
      <w:r w:rsidRPr="004F7439">
        <w:rPr>
          <w:rFonts w:ascii="Times New Roman" w:hAnsi="Times New Roman" w:cs="Times New Roman"/>
          <w:sz w:val="24"/>
          <w:szCs w:val="24"/>
        </w:rPr>
        <w:t xml:space="preserve"> J Sci Res. 2023;6(4):70–7.</w:t>
      </w:r>
    </w:p>
    <w:p w14:paraId="75049D8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Melet A, </w:t>
      </w:r>
      <w:proofErr w:type="spellStart"/>
      <w:r w:rsidRPr="004F7439">
        <w:rPr>
          <w:rFonts w:ascii="Times New Roman" w:hAnsi="Times New Roman" w:cs="Times New Roman"/>
          <w:sz w:val="24"/>
          <w:szCs w:val="24"/>
        </w:rPr>
        <w:t>Teatini</w:t>
      </w:r>
      <w:proofErr w:type="spellEnd"/>
      <w:r w:rsidRPr="004F7439">
        <w:rPr>
          <w:rFonts w:ascii="Times New Roman" w:hAnsi="Times New Roman" w:cs="Times New Roman"/>
          <w:sz w:val="24"/>
          <w:szCs w:val="24"/>
        </w:rPr>
        <w:t xml:space="preserve"> P, Le </w:t>
      </w:r>
      <w:proofErr w:type="spellStart"/>
      <w:r w:rsidRPr="004F7439">
        <w:rPr>
          <w:rFonts w:ascii="Times New Roman" w:hAnsi="Times New Roman" w:cs="Times New Roman"/>
          <w:sz w:val="24"/>
          <w:szCs w:val="24"/>
        </w:rPr>
        <w:t>Cozannet</w:t>
      </w:r>
      <w:proofErr w:type="spellEnd"/>
      <w:r w:rsidRPr="004F7439">
        <w:rPr>
          <w:rFonts w:ascii="Times New Roman" w:hAnsi="Times New Roman" w:cs="Times New Roman"/>
          <w:sz w:val="24"/>
          <w:szCs w:val="24"/>
        </w:rPr>
        <w:t xml:space="preserve"> G, </w:t>
      </w:r>
      <w:proofErr w:type="spellStart"/>
      <w:r w:rsidRPr="004F7439">
        <w:rPr>
          <w:rFonts w:ascii="Times New Roman" w:hAnsi="Times New Roman" w:cs="Times New Roman"/>
          <w:sz w:val="24"/>
          <w:szCs w:val="24"/>
        </w:rPr>
        <w:t>Jamet</w:t>
      </w:r>
      <w:proofErr w:type="spellEnd"/>
      <w:r w:rsidRPr="004F7439">
        <w:rPr>
          <w:rFonts w:ascii="Times New Roman" w:hAnsi="Times New Roman" w:cs="Times New Roman"/>
          <w:sz w:val="24"/>
          <w:szCs w:val="24"/>
        </w:rPr>
        <w:t xml:space="preserve"> C, Conversi A, Benveniste J, Almar R. Earth observations for monitoring marine coastal hazards and their drivers. </w:t>
      </w:r>
      <w:proofErr w:type="spellStart"/>
      <w:r w:rsidRPr="004F7439">
        <w:rPr>
          <w:rFonts w:ascii="Times New Roman" w:hAnsi="Times New Roman" w:cs="Times New Roman"/>
          <w:sz w:val="24"/>
          <w:szCs w:val="24"/>
        </w:rPr>
        <w:t>Surv</w:t>
      </w:r>
      <w:proofErr w:type="spellEnd"/>
      <w:r w:rsidRPr="004F7439">
        <w:rPr>
          <w:rFonts w:ascii="Times New Roman" w:hAnsi="Times New Roman" w:cs="Times New Roman"/>
          <w:sz w:val="24"/>
          <w:szCs w:val="24"/>
        </w:rPr>
        <w:t xml:space="preserve"> Geophys. 2020;41(6):1489–534. doi:10.1007/s10712-020-09594-5</w:t>
      </w:r>
    </w:p>
    <w:p w14:paraId="4D1D4CF7"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Hartig J, </w:t>
      </w:r>
      <w:proofErr w:type="spellStart"/>
      <w:r w:rsidRPr="004F7439">
        <w:rPr>
          <w:rFonts w:ascii="Times New Roman" w:hAnsi="Times New Roman" w:cs="Times New Roman"/>
          <w:sz w:val="24"/>
          <w:szCs w:val="24"/>
        </w:rPr>
        <w:t>Zarull</w:t>
      </w:r>
      <w:proofErr w:type="spellEnd"/>
      <w:r w:rsidRPr="004F7439">
        <w:rPr>
          <w:rFonts w:ascii="Times New Roman" w:hAnsi="Times New Roman" w:cs="Times New Roman"/>
          <w:sz w:val="24"/>
          <w:szCs w:val="24"/>
        </w:rPr>
        <w:t xml:space="preserve"> M, Cook A. Soft shoreline engineering survey of ecological effectiveness. </w:t>
      </w:r>
      <w:proofErr w:type="spellStart"/>
      <w:r w:rsidRPr="004F7439">
        <w:rPr>
          <w:rFonts w:ascii="Times New Roman" w:hAnsi="Times New Roman" w:cs="Times New Roman"/>
          <w:sz w:val="24"/>
          <w:szCs w:val="24"/>
        </w:rPr>
        <w:t>Ecol</w:t>
      </w:r>
      <w:proofErr w:type="spellEnd"/>
      <w:r w:rsidRPr="004F7439">
        <w:rPr>
          <w:rFonts w:ascii="Times New Roman" w:hAnsi="Times New Roman" w:cs="Times New Roman"/>
          <w:sz w:val="24"/>
          <w:szCs w:val="24"/>
        </w:rPr>
        <w:t xml:space="preserve"> Eng. </w:t>
      </w:r>
      <w:proofErr w:type="gramStart"/>
      <w:r w:rsidRPr="004F7439">
        <w:rPr>
          <w:rFonts w:ascii="Times New Roman" w:hAnsi="Times New Roman" w:cs="Times New Roman"/>
          <w:sz w:val="24"/>
          <w:szCs w:val="24"/>
        </w:rPr>
        <w:t>2011;37:1231</w:t>
      </w:r>
      <w:proofErr w:type="gramEnd"/>
      <w:r w:rsidRPr="004F7439">
        <w:rPr>
          <w:rFonts w:ascii="Times New Roman" w:hAnsi="Times New Roman" w:cs="Times New Roman"/>
          <w:sz w:val="24"/>
          <w:szCs w:val="24"/>
        </w:rPr>
        <w:t xml:space="preserve">–8. </w:t>
      </w:r>
      <w:proofErr w:type="gramStart"/>
      <w:r w:rsidRPr="004F7439">
        <w:rPr>
          <w:rFonts w:ascii="Times New Roman" w:hAnsi="Times New Roman" w:cs="Times New Roman"/>
          <w:sz w:val="24"/>
          <w:szCs w:val="24"/>
        </w:rPr>
        <w:t>doi:10.1016/j.ecoleng</w:t>
      </w:r>
      <w:proofErr w:type="gramEnd"/>
      <w:r w:rsidRPr="004F7439">
        <w:rPr>
          <w:rFonts w:ascii="Times New Roman" w:hAnsi="Times New Roman" w:cs="Times New Roman"/>
          <w:sz w:val="24"/>
          <w:szCs w:val="24"/>
        </w:rPr>
        <w:t>.2011.02.006</w:t>
      </w:r>
    </w:p>
    <w:p w14:paraId="781E8DA6"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Abam T. Bank erosion and protection in the Niger Delta. </w:t>
      </w:r>
      <w:proofErr w:type="spellStart"/>
      <w:r w:rsidRPr="004F7439">
        <w:rPr>
          <w:rFonts w:ascii="Times New Roman" w:hAnsi="Times New Roman" w:cs="Times New Roman"/>
          <w:sz w:val="24"/>
          <w:szCs w:val="24"/>
        </w:rPr>
        <w:t>Hydrol</w:t>
      </w:r>
      <w:proofErr w:type="spellEnd"/>
      <w:r w:rsidRPr="004F7439">
        <w:rPr>
          <w:rFonts w:ascii="Times New Roman" w:hAnsi="Times New Roman" w:cs="Times New Roman"/>
          <w:sz w:val="24"/>
          <w:szCs w:val="24"/>
        </w:rPr>
        <w:t xml:space="preserve"> Sci J. </w:t>
      </w:r>
      <w:proofErr w:type="gramStart"/>
      <w:r w:rsidRPr="004F7439">
        <w:rPr>
          <w:rFonts w:ascii="Times New Roman" w:hAnsi="Times New Roman" w:cs="Times New Roman"/>
          <w:sz w:val="24"/>
          <w:szCs w:val="24"/>
        </w:rPr>
        <w:t>1993;38:231</w:t>
      </w:r>
      <w:proofErr w:type="gramEnd"/>
      <w:r w:rsidRPr="004F7439">
        <w:rPr>
          <w:rFonts w:ascii="Times New Roman" w:hAnsi="Times New Roman" w:cs="Times New Roman"/>
          <w:sz w:val="24"/>
          <w:szCs w:val="24"/>
        </w:rPr>
        <w:t>–41. doi:10.1080/02626669309492665</w:t>
      </w:r>
    </w:p>
    <w:p w14:paraId="472D050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Eteh DR, Lolade AA, Nicholas DO, </w:t>
      </w:r>
      <w:proofErr w:type="spellStart"/>
      <w:r w:rsidRPr="004F7439">
        <w:rPr>
          <w:rFonts w:ascii="Times New Roman" w:hAnsi="Times New Roman" w:cs="Times New Roman"/>
          <w:sz w:val="24"/>
          <w:szCs w:val="24"/>
        </w:rPr>
        <w:t>Opukumo</w:t>
      </w:r>
      <w:proofErr w:type="spellEnd"/>
      <w:r w:rsidRPr="004F7439">
        <w:rPr>
          <w:rFonts w:ascii="Times New Roman" w:hAnsi="Times New Roman" w:cs="Times New Roman"/>
          <w:sz w:val="24"/>
          <w:szCs w:val="24"/>
        </w:rPr>
        <w:t xml:space="preserve"> AW, </w:t>
      </w:r>
      <w:proofErr w:type="spellStart"/>
      <w:r w:rsidRPr="004F7439">
        <w:rPr>
          <w:rFonts w:ascii="Times New Roman" w:hAnsi="Times New Roman" w:cs="Times New Roman"/>
          <w:sz w:val="24"/>
          <w:szCs w:val="24"/>
        </w:rPr>
        <w:t>Omonefe</w:t>
      </w:r>
      <w:proofErr w:type="spellEnd"/>
      <w:r w:rsidRPr="004F7439">
        <w:rPr>
          <w:rFonts w:ascii="Times New Roman" w:hAnsi="Times New Roman" w:cs="Times New Roman"/>
          <w:sz w:val="24"/>
          <w:szCs w:val="24"/>
        </w:rPr>
        <w:t xml:space="preserve"> F. The environmental impact of shoreline changes and land use/land cover change detection in the Niger Delta region using geospatial technology. J Asian Sci Res. 2022;12(4):237–48. doi:10.55493/5003.v12i4.4650</w:t>
      </w:r>
    </w:p>
    <w:p w14:paraId="2527A55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Akajiaku UC, </w:t>
      </w:r>
      <w:proofErr w:type="spellStart"/>
      <w:r w:rsidRPr="004F7439">
        <w:rPr>
          <w:rFonts w:ascii="Times New Roman" w:hAnsi="Times New Roman" w:cs="Times New Roman"/>
          <w:sz w:val="24"/>
          <w:szCs w:val="24"/>
        </w:rPr>
        <w:t>Ohimain</w:t>
      </w:r>
      <w:proofErr w:type="spellEnd"/>
      <w:r w:rsidRPr="004F7439">
        <w:rPr>
          <w:rFonts w:ascii="Times New Roman" w:hAnsi="Times New Roman" w:cs="Times New Roman"/>
          <w:sz w:val="24"/>
          <w:szCs w:val="24"/>
        </w:rPr>
        <w:t xml:space="preserve"> EI, </w:t>
      </w:r>
      <w:proofErr w:type="spellStart"/>
      <w:r w:rsidRPr="004F7439">
        <w:rPr>
          <w:rFonts w:ascii="Times New Roman" w:hAnsi="Times New Roman" w:cs="Times New Roman"/>
          <w:sz w:val="24"/>
          <w:szCs w:val="24"/>
        </w:rPr>
        <w:t>Olodiama</w:t>
      </w:r>
      <w:proofErr w:type="spellEnd"/>
      <w:r w:rsidRPr="004F7439">
        <w:rPr>
          <w:rFonts w:ascii="Times New Roman" w:hAnsi="Times New Roman" w:cs="Times New Roman"/>
          <w:sz w:val="24"/>
          <w:szCs w:val="24"/>
        </w:rPr>
        <w:t xml:space="preserve"> EB, Eteh DR, Winston AG, Chukwuemeka P, et al. Identifying suitable dam sites using geospatial data and machine learning: a case study of the Katsina-Ala River in Benue State, Nigeria. Earth Sci Inform. </w:t>
      </w:r>
      <w:proofErr w:type="gramStart"/>
      <w:r w:rsidRPr="004F7439">
        <w:rPr>
          <w:rFonts w:ascii="Times New Roman" w:hAnsi="Times New Roman" w:cs="Times New Roman"/>
          <w:sz w:val="24"/>
          <w:szCs w:val="24"/>
        </w:rPr>
        <w:t>2025;18:497</w:t>
      </w:r>
      <w:proofErr w:type="gramEnd"/>
      <w:r w:rsidRPr="004F7439">
        <w:rPr>
          <w:rFonts w:ascii="Times New Roman" w:hAnsi="Times New Roman" w:cs="Times New Roman"/>
          <w:sz w:val="24"/>
          <w:szCs w:val="24"/>
        </w:rPr>
        <w:t>. doi:10.1007/s12145-025-01974-y</w:t>
      </w:r>
    </w:p>
    <w:p w14:paraId="7CFF618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Etu-Efeotor</w:t>
      </w:r>
      <w:proofErr w:type="spellEnd"/>
      <w:r w:rsidRPr="004F7439">
        <w:rPr>
          <w:rFonts w:ascii="Times New Roman" w:hAnsi="Times New Roman" w:cs="Times New Roman"/>
          <w:sz w:val="24"/>
          <w:szCs w:val="24"/>
        </w:rPr>
        <w:t xml:space="preserve"> JO, </w:t>
      </w:r>
      <w:proofErr w:type="spellStart"/>
      <w:r w:rsidRPr="004F7439">
        <w:rPr>
          <w:rFonts w:ascii="Times New Roman" w:hAnsi="Times New Roman" w:cs="Times New Roman"/>
          <w:sz w:val="24"/>
          <w:szCs w:val="24"/>
        </w:rPr>
        <w:t>Akpokodje</w:t>
      </w:r>
      <w:proofErr w:type="spellEnd"/>
      <w:r w:rsidRPr="004F7439">
        <w:rPr>
          <w:rFonts w:ascii="Times New Roman" w:hAnsi="Times New Roman" w:cs="Times New Roman"/>
          <w:sz w:val="24"/>
          <w:szCs w:val="24"/>
        </w:rPr>
        <w:t xml:space="preserve"> EG. Aquifer systems of the Niger Delta. J Min Geol. 1990;26(2):279–85.</w:t>
      </w:r>
    </w:p>
    <w:p w14:paraId="6C4D979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Udom GJ, Amah EA. Quality status of groundwater in Yenagoa and its environs, Bayelsa State, Nigeria. J Sci Ind Stud. 2006;4(1):45–51.</w:t>
      </w:r>
    </w:p>
    <w:p w14:paraId="77BC6492"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Oborie</w:t>
      </w:r>
      <w:proofErr w:type="spellEnd"/>
      <w:r w:rsidRPr="004F7439">
        <w:rPr>
          <w:rFonts w:ascii="Times New Roman" w:hAnsi="Times New Roman" w:cs="Times New Roman"/>
          <w:sz w:val="24"/>
          <w:szCs w:val="24"/>
        </w:rPr>
        <w:t xml:space="preserve"> E, Rowland ED. Flood influence using GIS and remote sensing based morphometric parameters: a case study in Niger delta region. J Asian Sci Res. 2023;13(1):1–15.</w:t>
      </w:r>
    </w:p>
    <w:p w14:paraId="116B3F96"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lastRenderedPageBreak/>
        <w:t>Obiene</w:t>
      </w:r>
      <w:proofErr w:type="spellEnd"/>
      <w:r w:rsidRPr="004F7439">
        <w:rPr>
          <w:rFonts w:ascii="Times New Roman" w:hAnsi="Times New Roman" w:cs="Times New Roman"/>
          <w:sz w:val="24"/>
          <w:szCs w:val="24"/>
        </w:rPr>
        <w:t xml:space="preserve"> EA, Rowland ED, Michael ITI. Analysis of shoreline changes in </w:t>
      </w:r>
      <w:proofErr w:type="spellStart"/>
      <w:r w:rsidRPr="004F7439">
        <w:rPr>
          <w:rFonts w:ascii="Times New Roman" w:hAnsi="Times New Roman" w:cs="Times New Roman"/>
          <w:sz w:val="24"/>
          <w:szCs w:val="24"/>
        </w:rPr>
        <w:t>Ikoli</w:t>
      </w:r>
      <w:proofErr w:type="spellEnd"/>
      <w:r w:rsidRPr="004F7439">
        <w:rPr>
          <w:rFonts w:ascii="Times New Roman" w:hAnsi="Times New Roman" w:cs="Times New Roman"/>
          <w:sz w:val="24"/>
          <w:szCs w:val="24"/>
        </w:rPr>
        <w:t xml:space="preserve"> River in Niger Delta region, Yenagoa, Bayelsa State using Digital Shoreline Analysis System (DSAS). J Mar Sci. 2022;4(1).</w:t>
      </w:r>
    </w:p>
    <w:p w14:paraId="5A730B6C"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Folk RL, Ward WC. A study in the significance of grain-size parameters. J Sediment Petrol. </w:t>
      </w:r>
      <w:proofErr w:type="gramStart"/>
      <w:r w:rsidRPr="004F7439">
        <w:rPr>
          <w:rFonts w:ascii="Times New Roman" w:hAnsi="Times New Roman" w:cs="Times New Roman"/>
          <w:sz w:val="24"/>
          <w:szCs w:val="24"/>
        </w:rPr>
        <w:t>1957;27:3</w:t>
      </w:r>
      <w:proofErr w:type="gramEnd"/>
      <w:r w:rsidRPr="004F7439">
        <w:rPr>
          <w:rFonts w:ascii="Times New Roman" w:hAnsi="Times New Roman" w:cs="Times New Roman"/>
          <w:sz w:val="24"/>
          <w:szCs w:val="24"/>
        </w:rPr>
        <w:t>–26. doi:10.1306/74D70646-2B21-11D7-8648000102C1865D</w:t>
      </w:r>
    </w:p>
    <w:p w14:paraId="0A8A1557"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Yuan P, Wang H, Wu X, Bi N. Grain-size distribution of surface sediments in the Bohai Sea and the Northern Yellow Sea: sediment supply and hydrodynamics. J Ocean Univ China. 2020;19(3):589–600. doi:10.1007/s11802-020-4221-y</w:t>
      </w:r>
    </w:p>
    <w:p w14:paraId="6E615BA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Thieler ER, </w:t>
      </w:r>
      <w:proofErr w:type="spellStart"/>
      <w:r w:rsidRPr="004F7439">
        <w:rPr>
          <w:rFonts w:ascii="Times New Roman" w:hAnsi="Times New Roman" w:cs="Times New Roman"/>
          <w:sz w:val="24"/>
          <w:szCs w:val="24"/>
        </w:rPr>
        <w:t>Himmelstoss</w:t>
      </w:r>
      <w:proofErr w:type="spellEnd"/>
      <w:r w:rsidRPr="004F7439">
        <w:rPr>
          <w:rFonts w:ascii="Times New Roman" w:hAnsi="Times New Roman" w:cs="Times New Roman"/>
          <w:sz w:val="24"/>
          <w:szCs w:val="24"/>
        </w:rPr>
        <w:t xml:space="preserve"> EA, Zichichi JL, </w:t>
      </w:r>
      <w:proofErr w:type="spellStart"/>
      <w:r w:rsidRPr="004F7439">
        <w:rPr>
          <w:rFonts w:ascii="Times New Roman" w:hAnsi="Times New Roman" w:cs="Times New Roman"/>
          <w:sz w:val="24"/>
          <w:szCs w:val="24"/>
        </w:rPr>
        <w:t>Ergul</w:t>
      </w:r>
      <w:proofErr w:type="spellEnd"/>
      <w:r w:rsidRPr="004F7439">
        <w:rPr>
          <w:rFonts w:ascii="Times New Roman" w:hAnsi="Times New Roman" w:cs="Times New Roman"/>
          <w:sz w:val="24"/>
          <w:szCs w:val="24"/>
        </w:rPr>
        <w:t xml:space="preserve"> A. Digital Shoreline Analysis System (DSAS) version 4.0—an ArcGIS extension for calculating shoreline change. US Geol </w:t>
      </w:r>
      <w:proofErr w:type="spellStart"/>
      <w:r w:rsidRPr="004F7439">
        <w:rPr>
          <w:rFonts w:ascii="Times New Roman" w:hAnsi="Times New Roman" w:cs="Times New Roman"/>
          <w:sz w:val="24"/>
          <w:szCs w:val="24"/>
        </w:rPr>
        <w:t>Surv</w:t>
      </w:r>
      <w:proofErr w:type="spellEnd"/>
      <w:r w:rsidRPr="004F7439">
        <w:rPr>
          <w:rFonts w:ascii="Times New Roman" w:hAnsi="Times New Roman" w:cs="Times New Roman"/>
          <w:sz w:val="24"/>
          <w:szCs w:val="24"/>
        </w:rPr>
        <w:t xml:space="preserve"> Open-File Rep. 2009;2008-1278.</w:t>
      </w:r>
    </w:p>
    <w:p w14:paraId="2807217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Rwanga SS, Ndambuki JM. Accuracy assessment of land use/land cover classification using remote sensing and GIS. Int J Geosci. 2017;8(4):611.</w:t>
      </w:r>
    </w:p>
    <w:p w14:paraId="349AB003"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Vallarino CR, Negro V, del Campo JM. Understanding the impact of hydrodynamics on coastal erosion in Latin America: a systematic review. Front Environ Sci. 2023;11.</w:t>
      </w:r>
    </w:p>
    <w:p w14:paraId="2D5F3344"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Burrough PA, McDonnell R. Principles of geographical information systems. Oxford: Oxford University Press; 1998.</w:t>
      </w:r>
    </w:p>
    <w:p w14:paraId="383E78D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Khomsin</w:t>
      </w:r>
      <w:proofErr w:type="spellEnd"/>
      <w:r w:rsidRPr="004F7439">
        <w:rPr>
          <w:rFonts w:ascii="Times New Roman" w:hAnsi="Times New Roman" w:cs="Times New Roman"/>
          <w:sz w:val="24"/>
          <w:szCs w:val="24"/>
        </w:rPr>
        <w:t xml:space="preserve"> K, </w:t>
      </w:r>
      <w:proofErr w:type="spellStart"/>
      <w:r w:rsidRPr="004F7439">
        <w:rPr>
          <w:rFonts w:ascii="Times New Roman" w:hAnsi="Times New Roman" w:cs="Times New Roman"/>
          <w:sz w:val="24"/>
          <w:szCs w:val="24"/>
        </w:rPr>
        <w:t>Pratomo</w:t>
      </w:r>
      <w:proofErr w:type="spellEnd"/>
      <w:r w:rsidRPr="004F7439">
        <w:rPr>
          <w:rFonts w:ascii="Times New Roman" w:hAnsi="Times New Roman" w:cs="Times New Roman"/>
          <w:sz w:val="24"/>
          <w:szCs w:val="24"/>
        </w:rPr>
        <w:t xml:space="preserve"> D, </w:t>
      </w:r>
      <w:proofErr w:type="spellStart"/>
      <w:r w:rsidRPr="004F7439">
        <w:rPr>
          <w:rFonts w:ascii="Times New Roman" w:hAnsi="Times New Roman" w:cs="Times New Roman"/>
          <w:sz w:val="24"/>
          <w:szCs w:val="24"/>
        </w:rPr>
        <w:t>Pramudya</w:t>
      </w:r>
      <w:proofErr w:type="spellEnd"/>
      <w:r w:rsidRPr="004F7439">
        <w:rPr>
          <w:rFonts w:ascii="Times New Roman" w:hAnsi="Times New Roman" w:cs="Times New Roman"/>
          <w:sz w:val="24"/>
          <w:szCs w:val="24"/>
        </w:rPr>
        <w:t xml:space="preserve"> F. Evaluation of shoreline change using multitemporal satellite images. IOP Conf Ser Earth Environ Sci. </w:t>
      </w:r>
      <w:proofErr w:type="gramStart"/>
      <w:r w:rsidRPr="004F7439">
        <w:rPr>
          <w:rFonts w:ascii="Times New Roman" w:hAnsi="Times New Roman" w:cs="Times New Roman"/>
          <w:sz w:val="24"/>
          <w:szCs w:val="24"/>
        </w:rPr>
        <w:t>2021;731:012006</w:t>
      </w:r>
      <w:proofErr w:type="gramEnd"/>
      <w:r w:rsidRPr="004F7439">
        <w:rPr>
          <w:rFonts w:ascii="Times New Roman" w:hAnsi="Times New Roman" w:cs="Times New Roman"/>
          <w:sz w:val="24"/>
          <w:szCs w:val="24"/>
        </w:rPr>
        <w:t>. doi:10.1088/1755-1315/731/1/012006</w:t>
      </w:r>
    </w:p>
    <w:p w14:paraId="4FADBDD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Jonathan LE, Charles AU. Shoreline erosion and accretion analysis of the </w:t>
      </w:r>
      <w:proofErr w:type="spellStart"/>
      <w:r w:rsidRPr="004F7439">
        <w:rPr>
          <w:rFonts w:ascii="Times New Roman" w:hAnsi="Times New Roman" w:cs="Times New Roman"/>
          <w:sz w:val="24"/>
          <w:szCs w:val="24"/>
        </w:rPr>
        <w:t>Orashi</w:t>
      </w:r>
      <w:proofErr w:type="spellEnd"/>
      <w:r w:rsidRPr="004F7439">
        <w:rPr>
          <w:rFonts w:ascii="Times New Roman" w:hAnsi="Times New Roman" w:cs="Times New Roman"/>
          <w:sz w:val="24"/>
          <w:szCs w:val="24"/>
        </w:rPr>
        <w:t xml:space="preserve"> River, Rivers State, Nigeria: a geospatial and machine learning approach. Asian J </w:t>
      </w:r>
      <w:proofErr w:type="spellStart"/>
      <w:r w:rsidRPr="004F7439">
        <w:rPr>
          <w:rFonts w:ascii="Times New Roman" w:hAnsi="Times New Roman" w:cs="Times New Roman"/>
          <w:sz w:val="24"/>
          <w:szCs w:val="24"/>
        </w:rPr>
        <w:t>Geogr</w:t>
      </w:r>
      <w:proofErr w:type="spellEnd"/>
      <w:r w:rsidRPr="004F7439">
        <w:rPr>
          <w:rFonts w:ascii="Times New Roman" w:hAnsi="Times New Roman" w:cs="Times New Roman"/>
          <w:sz w:val="24"/>
          <w:szCs w:val="24"/>
        </w:rPr>
        <w:t xml:space="preserve"> Res. 2025;8(2):27–44.</w:t>
      </w:r>
    </w:p>
    <w:p w14:paraId="5758F217"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Himmelstoss</w:t>
      </w:r>
      <w:proofErr w:type="spellEnd"/>
      <w:r w:rsidRPr="004F7439">
        <w:rPr>
          <w:rFonts w:ascii="Times New Roman" w:hAnsi="Times New Roman" w:cs="Times New Roman"/>
          <w:sz w:val="24"/>
          <w:szCs w:val="24"/>
        </w:rPr>
        <w:t xml:space="preserve"> EA, Henderson RE, </w:t>
      </w:r>
      <w:proofErr w:type="spellStart"/>
      <w:r w:rsidRPr="004F7439">
        <w:rPr>
          <w:rFonts w:ascii="Times New Roman" w:hAnsi="Times New Roman" w:cs="Times New Roman"/>
          <w:sz w:val="24"/>
          <w:szCs w:val="24"/>
        </w:rPr>
        <w:t>Kratzmann</w:t>
      </w:r>
      <w:proofErr w:type="spellEnd"/>
      <w:r w:rsidRPr="004F7439">
        <w:rPr>
          <w:rFonts w:ascii="Times New Roman" w:hAnsi="Times New Roman" w:cs="Times New Roman"/>
          <w:sz w:val="24"/>
          <w:szCs w:val="24"/>
        </w:rPr>
        <w:t xml:space="preserve"> MG, Farris AS. Digital Shoreline Analysis System (DSAS), version 5.0 user guide. US Geol </w:t>
      </w:r>
      <w:proofErr w:type="spellStart"/>
      <w:r w:rsidRPr="004F7439">
        <w:rPr>
          <w:rFonts w:ascii="Times New Roman" w:hAnsi="Times New Roman" w:cs="Times New Roman"/>
          <w:sz w:val="24"/>
          <w:szCs w:val="24"/>
        </w:rPr>
        <w:t>Surv</w:t>
      </w:r>
      <w:proofErr w:type="spellEnd"/>
      <w:r w:rsidRPr="004F7439">
        <w:rPr>
          <w:rFonts w:ascii="Times New Roman" w:hAnsi="Times New Roman" w:cs="Times New Roman"/>
          <w:sz w:val="24"/>
          <w:szCs w:val="24"/>
        </w:rPr>
        <w:t xml:space="preserve"> Open-File Rep. 2018;2018–1179:110.</w:t>
      </w:r>
    </w:p>
    <w:p w14:paraId="0A4C486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Abd-Elhamid HF, </w:t>
      </w:r>
      <w:proofErr w:type="spellStart"/>
      <w:r w:rsidRPr="004F7439">
        <w:rPr>
          <w:rFonts w:ascii="Times New Roman" w:hAnsi="Times New Roman" w:cs="Times New Roman"/>
          <w:sz w:val="24"/>
          <w:szCs w:val="24"/>
        </w:rPr>
        <w:t>Zeleňáková</w:t>
      </w:r>
      <w:proofErr w:type="spellEnd"/>
      <w:r w:rsidRPr="004F7439">
        <w:rPr>
          <w:rFonts w:ascii="Times New Roman" w:hAnsi="Times New Roman" w:cs="Times New Roman"/>
          <w:sz w:val="24"/>
          <w:szCs w:val="24"/>
        </w:rPr>
        <w:t xml:space="preserve"> M, </w:t>
      </w:r>
      <w:proofErr w:type="spellStart"/>
      <w:r w:rsidRPr="004F7439">
        <w:rPr>
          <w:rFonts w:ascii="Times New Roman" w:hAnsi="Times New Roman" w:cs="Times New Roman"/>
          <w:sz w:val="24"/>
          <w:szCs w:val="24"/>
        </w:rPr>
        <w:t>Barańczuk</w:t>
      </w:r>
      <w:proofErr w:type="spellEnd"/>
      <w:r w:rsidRPr="004F7439">
        <w:rPr>
          <w:rFonts w:ascii="Times New Roman" w:hAnsi="Times New Roman" w:cs="Times New Roman"/>
          <w:sz w:val="24"/>
          <w:szCs w:val="24"/>
        </w:rPr>
        <w:t xml:space="preserve"> J, </w:t>
      </w:r>
      <w:proofErr w:type="spellStart"/>
      <w:r w:rsidRPr="004F7439">
        <w:rPr>
          <w:rFonts w:ascii="Times New Roman" w:hAnsi="Times New Roman" w:cs="Times New Roman"/>
          <w:sz w:val="24"/>
          <w:szCs w:val="24"/>
        </w:rPr>
        <w:t>Gergelova</w:t>
      </w:r>
      <w:proofErr w:type="spellEnd"/>
      <w:r w:rsidRPr="004F7439">
        <w:rPr>
          <w:rFonts w:ascii="Times New Roman" w:hAnsi="Times New Roman" w:cs="Times New Roman"/>
          <w:sz w:val="24"/>
          <w:szCs w:val="24"/>
        </w:rPr>
        <w:t xml:space="preserve"> MB, Mahdy M. Historical trend analysis and forecasting of shoreline change at the Nile Delta using RS data and GIS with the DSAS tool. Remote Sens. 2023;15(7):1737. doi:10.3390/rs15071737</w:t>
      </w:r>
    </w:p>
    <w:p w14:paraId="2B826E69"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Zambrano-Medina YG, Plata-Rocha W, Monjardin-Armenta SA, Franco-Ochoa C. Assessment and forecast of shoreline change using geospatial techniques in the Gulf of California. Land. 2023;12(4):782. doi:10.3390/land12040782</w:t>
      </w:r>
    </w:p>
    <w:p w14:paraId="45D2879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Hsu K, Gao X, </w:t>
      </w:r>
      <w:proofErr w:type="spellStart"/>
      <w:r w:rsidRPr="004F7439">
        <w:rPr>
          <w:rFonts w:ascii="Times New Roman" w:hAnsi="Times New Roman" w:cs="Times New Roman"/>
          <w:sz w:val="24"/>
          <w:szCs w:val="24"/>
        </w:rPr>
        <w:t>Sorooshian</w:t>
      </w:r>
      <w:proofErr w:type="spellEnd"/>
      <w:r w:rsidRPr="004F7439">
        <w:rPr>
          <w:rFonts w:ascii="Times New Roman" w:hAnsi="Times New Roman" w:cs="Times New Roman"/>
          <w:sz w:val="24"/>
          <w:szCs w:val="24"/>
        </w:rPr>
        <w:t xml:space="preserve"> S, Gupta HV. Precipitation estimation from remotely sensed information using artificial neural networks. J Appl </w:t>
      </w:r>
      <w:proofErr w:type="spellStart"/>
      <w:r w:rsidRPr="004F7439">
        <w:rPr>
          <w:rFonts w:ascii="Times New Roman" w:hAnsi="Times New Roman" w:cs="Times New Roman"/>
          <w:sz w:val="24"/>
          <w:szCs w:val="24"/>
        </w:rPr>
        <w:t>Meteorol</w:t>
      </w:r>
      <w:proofErr w:type="spellEnd"/>
      <w:r w:rsidRPr="004F7439">
        <w:rPr>
          <w:rFonts w:ascii="Times New Roman" w:hAnsi="Times New Roman" w:cs="Times New Roman"/>
          <w:sz w:val="24"/>
          <w:szCs w:val="24"/>
        </w:rPr>
        <w:t>. 1997;36(9):1176–90.</w:t>
      </w:r>
    </w:p>
    <w:p w14:paraId="38A77BDA"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Sorooshian</w:t>
      </w:r>
      <w:proofErr w:type="spellEnd"/>
      <w:r w:rsidRPr="004F7439">
        <w:rPr>
          <w:rFonts w:ascii="Times New Roman" w:hAnsi="Times New Roman" w:cs="Times New Roman"/>
          <w:sz w:val="24"/>
          <w:szCs w:val="24"/>
        </w:rPr>
        <w:t xml:space="preserve"> S, Hsu K, Gao X, Gupta HV, Imam B, Braithwaite D. Evaluation of PERSIANN system satellite-based estimates of tropical rainfall. Bull Am </w:t>
      </w:r>
      <w:proofErr w:type="spellStart"/>
      <w:r w:rsidRPr="004F7439">
        <w:rPr>
          <w:rFonts w:ascii="Times New Roman" w:hAnsi="Times New Roman" w:cs="Times New Roman"/>
          <w:sz w:val="24"/>
          <w:szCs w:val="24"/>
        </w:rPr>
        <w:t>Meteorol</w:t>
      </w:r>
      <w:proofErr w:type="spellEnd"/>
      <w:r w:rsidRPr="004F7439">
        <w:rPr>
          <w:rFonts w:ascii="Times New Roman" w:hAnsi="Times New Roman" w:cs="Times New Roman"/>
          <w:sz w:val="24"/>
          <w:szCs w:val="24"/>
        </w:rPr>
        <w:t xml:space="preserve"> Soc. 2000;81(9):2035–46.</w:t>
      </w:r>
    </w:p>
    <w:p w14:paraId="0C471A3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lastRenderedPageBreak/>
        <w:t xml:space="preserve">Eteh DR, Paaru M, </w:t>
      </w:r>
      <w:proofErr w:type="spellStart"/>
      <w:r w:rsidRPr="004F7439">
        <w:rPr>
          <w:rFonts w:ascii="Times New Roman" w:hAnsi="Times New Roman" w:cs="Times New Roman"/>
          <w:sz w:val="24"/>
          <w:szCs w:val="24"/>
        </w:rPr>
        <w:t>Egobueze</w:t>
      </w:r>
      <w:proofErr w:type="spellEnd"/>
      <w:r w:rsidRPr="004F7439">
        <w:rPr>
          <w:rFonts w:ascii="Times New Roman" w:hAnsi="Times New Roman" w:cs="Times New Roman"/>
          <w:sz w:val="24"/>
          <w:szCs w:val="24"/>
        </w:rPr>
        <w:t xml:space="preserve"> FE, </w:t>
      </w:r>
      <w:proofErr w:type="spellStart"/>
      <w:r w:rsidRPr="004F7439">
        <w:rPr>
          <w:rFonts w:ascii="Times New Roman" w:hAnsi="Times New Roman" w:cs="Times New Roman"/>
          <w:sz w:val="24"/>
          <w:szCs w:val="24"/>
        </w:rPr>
        <w:t>Okpobiri</w:t>
      </w:r>
      <w:proofErr w:type="spellEnd"/>
      <w:r w:rsidRPr="004F7439">
        <w:rPr>
          <w:rFonts w:ascii="Times New Roman" w:hAnsi="Times New Roman" w:cs="Times New Roman"/>
          <w:sz w:val="24"/>
          <w:szCs w:val="24"/>
        </w:rPr>
        <w:t xml:space="preserve"> O. Utilizing machine learning and DSAS to analyze historical trends and forecast future shoreline changes along the River Niger, Niger Delta. Water </w:t>
      </w:r>
      <w:proofErr w:type="spellStart"/>
      <w:r w:rsidRPr="004F7439">
        <w:rPr>
          <w:rFonts w:ascii="Times New Roman" w:hAnsi="Times New Roman" w:cs="Times New Roman"/>
          <w:sz w:val="24"/>
          <w:szCs w:val="24"/>
        </w:rPr>
        <w:t>Conserv</w:t>
      </w:r>
      <w:proofErr w:type="spellEnd"/>
      <w:r w:rsidRPr="004F7439">
        <w:rPr>
          <w:rFonts w:ascii="Times New Roman" w:hAnsi="Times New Roman" w:cs="Times New Roman"/>
          <w:sz w:val="24"/>
          <w:szCs w:val="24"/>
        </w:rPr>
        <w:t xml:space="preserve"> Sci Eng. </w:t>
      </w:r>
      <w:proofErr w:type="gramStart"/>
      <w:r w:rsidRPr="004F7439">
        <w:rPr>
          <w:rFonts w:ascii="Times New Roman" w:hAnsi="Times New Roman" w:cs="Times New Roman"/>
          <w:sz w:val="24"/>
          <w:szCs w:val="24"/>
        </w:rPr>
        <w:t>2024;9:91</w:t>
      </w:r>
      <w:proofErr w:type="gramEnd"/>
      <w:r w:rsidRPr="004F7439">
        <w:rPr>
          <w:rFonts w:ascii="Times New Roman" w:hAnsi="Times New Roman" w:cs="Times New Roman"/>
          <w:sz w:val="24"/>
          <w:szCs w:val="24"/>
        </w:rPr>
        <w:t>. doi:10.1007/s41101-024-00324-1</w:t>
      </w:r>
    </w:p>
    <w:p w14:paraId="1EC45B9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Hsu K, Gupta HV, Gao X, </w:t>
      </w:r>
      <w:proofErr w:type="spellStart"/>
      <w:r w:rsidRPr="004F7439">
        <w:rPr>
          <w:rFonts w:ascii="Times New Roman" w:hAnsi="Times New Roman" w:cs="Times New Roman"/>
          <w:sz w:val="24"/>
          <w:szCs w:val="24"/>
        </w:rPr>
        <w:t>Sorooshian</w:t>
      </w:r>
      <w:proofErr w:type="spellEnd"/>
      <w:r w:rsidRPr="004F7439">
        <w:rPr>
          <w:rFonts w:ascii="Times New Roman" w:hAnsi="Times New Roman" w:cs="Times New Roman"/>
          <w:sz w:val="24"/>
          <w:szCs w:val="24"/>
        </w:rPr>
        <w:t xml:space="preserve"> S, Imam B. SOLO—an artificial neural network suitable for hydrologic modeling and analysis. Water </w:t>
      </w:r>
      <w:proofErr w:type="spellStart"/>
      <w:r w:rsidRPr="004F7439">
        <w:rPr>
          <w:rFonts w:ascii="Times New Roman" w:hAnsi="Times New Roman" w:cs="Times New Roman"/>
          <w:sz w:val="24"/>
          <w:szCs w:val="24"/>
        </w:rPr>
        <w:t>Resour</w:t>
      </w:r>
      <w:proofErr w:type="spellEnd"/>
      <w:r w:rsidRPr="004F7439">
        <w:rPr>
          <w:rFonts w:ascii="Times New Roman" w:hAnsi="Times New Roman" w:cs="Times New Roman"/>
          <w:sz w:val="24"/>
          <w:szCs w:val="24"/>
        </w:rPr>
        <w:t xml:space="preserve"> Res. 2002;38(12):1302.</w:t>
      </w:r>
    </w:p>
    <w:p w14:paraId="6DF958A9"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Nguyen P, Shearer EJ, Tran H, </w:t>
      </w:r>
      <w:proofErr w:type="spellStart"/>
      <w:r w:rsidRPr="004F7439">
        <w:rPr>
          <w:rFonts w:ascii="Times New Roman" w:hAnsi="Times New Roman" w:cs="Times New Roman"/>
          <w:sz w:val="24"/>
          <w:szCs w:val="24"/>
        </w:rPr>
        <w:t>Ombadi</w:t>
      </w:r>
      <w:proofErr w:type="spellEnd"/>
      <w:r w:rsidRPr="004F7439">
        <w:rPr>
          <w:rFonts w:ascii="Times New Roman" w:hAnsi="Times New Roman" w:cs="Times New Roman"/>
          <w:sz w:val="24"/>
          <w:szCs w:val="24"/>
        </w:rPr>
        <w:t xml:space="preserve"> M, </w:t>
      </w:r>
      <w:proofErr w:type="spellStart"/>
      <w:r w:rsidRPr="004F7439">
        <w:rPr>
          <w:rFonts w:ascii="Times New Roman" w:hAnsi="Times New Roman" w:cs="Times New Roman"/>
          <w:sz w:val="24"/>
          <w:szCs w:val="24"/>
        </w:rPr>
        <w:t>Hayatbini</w:t>
      </w:r>
      <w:proofErr w:type="spellEnd"/>
      <w:r w:rsidRPr="004F7439">
        <w:rPr>
          <w:rFonts w:ascii="Times New Roman" w:hAnsi="Times New Roman" w:cs="Times New Roman"/>
          <w:sz w:val="24"/>
          <w:szCs w:val="24"/>
        </w:rPr>
        <w:t xml:space="preserve"> N, Palacios T, et al. The CHRS data portal, an easily accessible public repository for PERSIANN global satellite precipitation data. Sci Data. </w:t>
      </w:r>
      <w:proofErr w:type="gramStart"/>
      <w:r w:rsidRPr="004F7439">
        <w:rPr>
          <w:rFonts w:ascii="Times New Roman" w:hAnsi="Times New Roman" w:cs="Times New Roman"/>
          <w:sz w:val="24"/>
          <w:szCs w:val="24"/>
        </w:rPr>
        <w:t>2019;6:180296</w:t>
      </w:r>
      <w:proofErr w:type="gramEnd"/>
      <w:r w:rsidRPr="004F7439">
        <w:rPr>
          <w:rFonts w:ascii="Times New Roman" w:hAnsi="Times New Roman" w:cs="Times New Roman"/>
          <w:sz w:val="24"/>
          <w:szCs w:val="24"/>
        </w:rPr>
        <w:t>. doi:10.1038/sdata.2018.296</w:t>
      </w:r>
    </w:p>
    <w:p w14:paraId="11CB31D3"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Yuh YG, Tracz W, Matthews HD, Turner SE. Application of machine learning approaches for land cover monitoring in northern Cameroon. </w:t>
      </w:r>
      <w:proofErr w:type="spellStart"/>
      <w:r w:rsidRPr="004F7439">
        <w:rPr>
          <w:rFonts w:ascii="Times New Roman" w:hAnsi="Times New Roman" w:cs="Times New Roman"/>
          <w:sz w:val="24"/>
          <w:szCs w:val="24"/>
        </w:rPr>
        <w:t>Ecol</w:t>
      </w:r>
      <w:proofErr w:type="spellEnd"/>
      <w:r w:rsidRPr="004F7439">
        <w:rPr>
          <w:rFonts w:ascii="Times New Roman" w:hAnsi="Times New Roman" w:cs="Times New Roman"/>
          <w:sz w:val="24"/>
          <w:szCs w:val="24"/>
        </w:rPr>
        <w:t xml:space="preserve"> Inform. </w:t>
      </w:r>
      <w:proofErr w:type="gramStart"/>
      <w:r w:rsidRPr="004F7439">
        <w:rPr>
          <w:rFonts w:ascii="Times New Roman" w:hAnsi="Times New Roman" w:cs="Times New Roman"/>
          <w:sz w:val="24"/>
          <w:szCs w:val="24"/>
        </w:rPr>
        <w:t>2023;74:101955</w:t>
      </w:r>
      <w:proofErr w:type="gramEnd"/>
      <w:r w:rsidRPr="004F7439">
        <w:rPr>
          <w:rFonts w:ascii="Times New Roman" w:hAnsi="Times New Roman" w:cs="Times New Roman"/>
          <w:sz w:val="24"/>
          <w:szCs w:val="24"/>
        </w:rPr>
        <w:t>.</w:t>
      </w:r>
    </w:p>
    <w:p w14:paraId="3B432AD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Sorooshian</w:t>
      </w:r>
      <w:proofErr w:type="spellEnd"/>
      <w:r w:rsidRPr="004F7439">
        <w:rPr>
          <w:rFonts w:ascii="Times New Roman" w:hAnsi="Times New Roman" w:cs="Times New Roman"/>
          <w:sz w:val="24"/>
          <w:szCs w:val="24"/>
        </w:rPr>
        <w:t xml:space="preserve"> S, Nguyen P, Sellars S, Braithwaite D, </w:t>
      </w:r>
      <w:proofErr w:type="spellStart"/>
      <w:r w:rsidRPr="004F7439">
        <w:rPr>
          <w:rFonts w:ascii="Times New Roman" w:hAnsi="Times New Roman" w:cs="Times New Roman"/>
          <w:sz w:val="24"/>
          <w:szCs w:val="24"/>
        </w:rPr>
        <w:t>AghaKouchak</w:t>
      </w:r>
      <w:proofErr w:type="spellEnd"/>
      <w:r w:rsidRPr="004F7439">
        <w:rPr>
          <w:rFonts w:ascii="Times New Roman" w:hAnsi="Times New Roman" w:cs="Times New Roman"/>
          <w:sz w:val="24"/>
          <w:szCs w:val="24"/>
        </w:rPr>
        <w:t xml:space="preserve"> A, Hsu K. Satellite-based remote sensing estimation of precipitation for early warning systems. In: Ismail-Zadeh A, </w:t>
      </w:r>
      <w:proofErr w:type="spellStart"/>
      <w:r w:rsidRPr="004F7439">
        <w:rPr>
          <w:rFonts w:ascii="Times New Roman" w:hAnsi="Times New Roman" w:cs="Times New Roman"/>
          <w:sz w:val="24"/>
          <w:szCs w:val="24"/>
        </w:rPr>
        <w:t>Fucugauchi</w:t>
      </w:r>
      <w:proofErr w:type="spellEnd"/>
      <w:r w:rsidRPr="004F7439">
        <w:rPr>
          <w:rFonts w:ascii="Times New Roman" w:hAnsi="Times New Roman" w:cs="Times New Roman"/>
          <w:sz w:val="24"/>
          <w:szCs w:val="24"/>
        </w:rPr>
        <w:t xml:space="preserve"> JU, Kijko A, Takeuchi K, </w:t>
      </w:r>
      <w:proofErr w:type="spellStart"/>
      <w:r w:rsidRPr="004F7439">
        <w:rPr>
          <w:rFonts w:ascii="Times New Roman" w:hAnsi="Times New Roman" w:cs="Times New Roman"/>
          <w:sz w:val="24"/>
          <w:szCs w:val="24"/>
        </w:rPr>
        <w:t>Zaliapin</w:t>
      </w:r>
      <w:proofErr w:type="spellEnd"/>
      <w:r w:rsidRPr="004F7439">
        <w:rPr>
          <w:rFonts w:ascii="Times New Roman" w:hAnsi="Times New Roman" w:cs="Times New Roman"/>
          <w:sz w:val="24"/>
          <w:szCs w:val="24"/>
        </w:rPr>
        <w:t xml:space="preserve"> I, editors. Extreme Natural Hazards, Disaster Risks and Societal Implications. Cambridge: Cambridge University Press; 2014. p. 99–111.</w:t>
      </w:r>
    </w:p>
    <w:p w14:paraId="1ACE727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Eteh DR, </w:t>
      </w:r>
      <w:proofErr w:type="spellStart"/>
      <w:r w:rsidRPr="004F7439">
        <w:rPr>
          <w:rFonts w:ascii="Times New Roman" w:hAnsi="Times New Roman" w:cs="Times New Roman"/>
          <w:sz w:val="24"/>
          <w:szCs w:val="24"/>
        </w:rPr>
        <w:t>Egobueze</w:t>
      </w:r>
      <w:proofErr w:type="spellEnd"/>
      <w:r w:rsidRPr="004F7439">
        <w:rPr>
          <w:rFonts w:ascii="Times New Roman" w:hAnsi="Times New Roman" w:cs="Times New Roman"/>
          <w:sz w:val="24"/>
          <w:szCs w:val="24"/>
        </w:rPr>
        <w:t xml:space="preserve"> FE, Paaru M, </w:t>
      </w:r>
      <w:proofErr w:type="spellStart"/>
      <w:r w:rsidRPr="004F7439">
        <w:rPr>
          <w:rFonts w:ascii="Times New Roman" w:hAnsi="Times New Roman" w:cs="Times New Roman"/>
          <w:sz w:val="24"/>
          <w:szCs w:val="24"/>
        </w:rPr>
        <w:t>Otutu</w:t>
      </w:r>
      <w:proofErr w:type="spellEnd"/>
      <w:r w:rsidRPr="004F7439">
        <w:rPr>
          <w:rFonts w:ascii="Times New Roman" w:hAnsi="Times New Roman" w:cs="Times New Roman"/>
          <w:sz w:val="24"/>
          <w:szCs w:val="24"/>
        </w:rPr>
        <w:t xml:space="preserve"> A, </w:t>
      </w:r>
      <w:proofErr w:type="spellStart"/>
      <w:r w:rsidRPr="004F7439">
        <w:rPr>
          <w:rFonts w:ascii="Times New Roman" w:hAnsi="Times New Roman" w:cs="Times New Roman"/>
          <w:sz w:val="24"/>
          <w:szCs w:val="24"/>
        </w:rPr>
        <w:t>Osondu</w:t>
      </w:r>
      <w:proofErr w:type="spellEnd"/>
      <w:r w:rsidRPr="004F7439">
        <w:rPr>
          <w:rFonts w:ascii="Times New Roman" w:hAnsi="Times New Roman" w:cs="Times New Roman"/>
          <w:sz w:val="24"/>
          <w:szCs w:val="24"/>
        </w:rPr>
        <w:t xml:space="preserve"> I. The impact of dam management and rainfall patterns on flooding in the Niger Delta: using Sentinel-1 SAR data. </w:t>
      </w:r>
      <w:proofErr w:type="spellStart"/>
      <w:r w:rsidRPr="004F7439">
        <w:rPr>
          <w:rFonts w:ascii="Times New Roman" w:hAnsi="Times New Roman" w:cs="Times New Roman"/>
          <w:sz w:val="24"/>
          <w:szCs w:val="24"/>
        </w:rPr>
        <w:t>Discov</w:t>
      </w:r>
      <w:proofErr w:type="spellEnd"/>
      <w:r w:rsidRPr="004F7439">
        <w:rPr>
          <w:rFonts w:ascii="Times New Roman" w:hAnsi="Times New Roman" w:cs="Times New Roman"/>
          <w:sz w:val="24"/>
          <w:szCs w:val="24"/>
        </w:rPr>
        <w:t xml:space="preserve"> Water. </w:t>
      </w:r>
      <w:proofErr w:type="gramStart"/>
      <w:r w:rsidRPr="004F7439">
        <w:rPr>
          <w:rFonts w:ascii="Times New Roman" w:hAnsi="Times New Roman" w:cs="Times New Roman"/>
          <w:sz w:val="24"/>
          <w:szCs w:val="24"/>
        </w:rPr>
        <w:t>2024;4:123</w:t>
      </w:r>
      <w:proofErr w:type="gramEnd"/>
      <w:r w:rsidRPr="004F7439">
        <w:rPr>
          <w:rFonts w:ascii="Times New Roman" w:hAnsi="Times New Roman" w:cs="Times New Roman"/>
          <w:sz w:val="24"/>
          <w:szCs w:val="24"/>
        </w:rPr>
        <w:t>. doi:10.1007/s43832-024-00185-8</w:t>
      </w:r>
    </w:p>
    <w:p w14:paraId="7D0AE1B9"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Asikpo</w:t>
      </w:r>
      <w:proofErr w:type="spellEnd"/>
      <w:r w:rsidRPr="004F7439">
        <w:rPr>
          <w:rFonts w:ascii="Times New Roman" w:hAnsi="Times New Roman" w:cs="Times New Roman"/>
          <w:sz w:val="24"/>
          <w:szCs w:val="24"/>
        </w:rPr>
        <w:t xml:space="preserve"> GE, Udo KJ, Ekanem AM. Coastal erosion vulnerability assessment using geospatial technology in the Niger Delta, Nigeria. Environ Monit Assess. 2023;195(7):819. doi:10.1007/s10661-023-11293-0</w:t>
      </w:r>
    </w:p>
    <w:p w14:paraId="25827EE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Spalding MD, Ruffo S, Lacambra C, </w:t>
      </w:r>
      <w:proofErr w:type="spellStart"/>
      <w:r w:rsidRPr="004F7439">
        <w:rPr>
          <w:rFonts w:ascii="Times New Roman" w:hAnsi="Times New Roman" w:cs="Times New Roman"/>
          <w:sz w:val="24"/>
          <w:szCs w:val="24"/>
        </w:rPr>
        <w:t>Meliane</w:t>
      </w:r>
      <w:proofErr w:type="spellEnd"/>
      <w:r w:rsidRPr="004F7439">
        <w:rPr>
          <w:rFonts w:ascii="Times New Roman" w:hAnsi="Times New Roman" w:cs="Times New Roman"/>
          <w:sz w:val="24"/>
          <w:szCs w:val="24"/>
        </w:rPr>
        <w:t xml:space="preserve"> I, Hale LZ, Shepard CC, Beck MW. The role of ecosystems in coastal protection: adapting to climate change and coastal hazards. Ocean Coast Manag. </w:t>
      </w:r>
      <w:proofErr w:type="gramStart"/>
      <w:r w:rsidRPr="004F7439">
        <w:rPr>
          <w:rFonts w:ascii="Times New Roman" w:hAnsi="Times New Roman" w:cs="Times New Roman"/>
          <w:sz w:val="24"/>
          <w:szCs w:val="24"/>
        </w:rPr>
        <w:t>2014;90:50</w:t>
      </w:r>
      <w:proofErr w:type="gramEnd"/>
      <w:r w:rsidRPr="004F7439">
        <w:rPr>
          <w:rFonts w:ascii="Times New Roman" w:hAnsi="Times New Roman" w:cs="Times New Roman"/>
          <w:sz w:val="24"/>
          <w:szCs w:val="24"/>
        </w:rPr>
        <w:t>–7.</w:t>
      </w:r>
    </w:p>
    <w:p w14:paraId="1A4A3D35"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Jonathan EL, Imoni O, Chukwuemeka P, Eteh DR. Impact of oil spills on mangrove ecosystem degradation in the Niger Delta using remote sensing and machine learning. J Geogr Cartogr. 2025;8(2):11707. doi:10.24294/jgc11707</w:t>
      </w:r>
    </w:p>
    <w:p w14:paraId="2D1AC7F6"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Asua SA, </w:t>
      </w:r>
      <w:proofErr w:type="spellStart"/>
      <w:r w:rsidRPr="004F7439">
        <w:rPr>
          <w:rFonts w:ascii="Times New Roman" w:hAnsi="Times New Roman" w:cs="Times New Roman"/>
          <w:sz w:val="24"/>
          <w:szCs w:val="24"/>
        </w:rPr>
        <w:t>Ugwueze</w:t>
      </w:r>
      <w:proofErr w:type="spellEnd"/>
      <w:r w:rsidRPr="004F7439">
        <w:rPr>
          <w:rFonts w:ascii="Times New Roman" w:hAnsi="Times New Roman" w:cs="Times New Roman"/>
          <w:sz w:val="24"/>
          <w:szCs w:val="24"/>
        </w:rPr>
        <w:t xml:space="preserve"> MI, Onah VC. Piracy in the Gulf of Guinea: a threat to the means of livelihood of artisanal fishers in South </w:t>
      </w:r>
      <w:proofErr w:type="spellStart"/>
      <w:r w:rsidRPr="004F7439">
        <w:rPr>
          <w:rFonts w:ascii="Times New Roman" w:hAnsi="Times New Roman" w:cs="Times New Roman"/>
          <w:sz w:val="24"/>
          <w:szCs w:val="24"/>
        </w:rPr>
        <w:t>South</w:t>
      </w:r>
      <w:proofErr w:type="spellEnd"/>
      <w:r w:rsidRPr="004F7439">
        <w:rPr>
          <w:rFonts w:ascii="Times New Roman" w:hAnsi="Times New Roman" w:cs="Times New Roman"/>
          <w:sz w:val="24"/>
          <w:szCs w:val="24"/>
        </w:rPr>
        <w:t xml:space="preserve"> region, Nigeria. Rev </w:t>
      </w:r>
      <w:proofErr w:type="spellStart"/>
      <w:r w:rsidRPr="004F7439">
        <w:rPr>
          <w:rFonts w:ascii="Times New Roman" w:hAnsi="Times New Roman" w:cs="Times New Roman"/>
          <w:sz w:val="24"/>
          <w:szCs w:val="24"/>
        </w:rPr>
        <w:t>Afr</w:t>
      </w:r>
      <w:proofErr w:type="spellEnd"/>
      <w:r w:rsidRPr="004F7439">
        <w:rPr>
          <w:rFonts w:ascii="Times New Roman" w:hAnsi="Times New Roman" w:cs="Times New Roman"/>
          <w:sz w:val="24"/>
          <w:szCs w:val="24"/>
        </w:rPr>
        <w:t xml:space="preserve"> Polit Econ. 2021;48(169):452–61. doi:10.1080/03056244.2021.1931831</w:t>
      </w:r>
    </w:p>
    <w:p w14:paraId="7775FA8F"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Ogunji</w:t>
      </w:r>
      <w:proofErr w:type="spellEnd"/>
      <w:r w:rsidRPr="004F7439">
        <w:rPr>
          <w:rFonts w:ascii="Times New Roman" w:hAnsi="Times New Roman" w:cs="Times New Roman"/>
          <w:sz w:val="24"/>
          <w:szCs w:val="24"/>
        </w:rPr>
        <w:t xml:space="preserve"> J, Wuertz S. Aquaculture development in Nigeria: the second biggest aquaculture producer in Africa. Water. 2023;15(24):4224. doi:10.3390/w15244224</w:t>
      </w:r>
    </w:p>
    <w:p w14:paraId="041A4A1F"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Short KC, Stauble AJ. Outline geology of the Niger Delta. Bull Am Assoc Pet Geol. </w:t>
      </w:r>
      <w:proofErr w:type="gramStart"/>
      <w:r w:rsidRPr="004F7439">
        <w:rPr>
          <w:rFonts w:ascii="Times New Roman" w:hAnsi="Times New Roman" w:cs="Times New Roman"/>
          <w:sz w:val="24"/>
          <w:szCs w:val="24"/>
        </w:rPr>
        <w:t>1967;54:761</w:t>
      </w:r>
      <w:proofErr w:type="gramEnd"/>
      <w:r w:rsidRPr="004F7439">
        <w:rPr>
          <w:rFonts w:ascii="Times New Roman" w:hAnsi="Times New Roman" w:cs="Times New Roman"/>
          <w:sz w:val="24"/>
          <w:szCs w:val="24"/>
        </w:rPr>
        <w:t>–79.</w:t>
      </w:r>
    </w:p>
    <w:p w14:paraId="7F9A38A3"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McFeeters SK. The use of the Normalized Difference Water Index (NDWI) in the delineation of open water features. Int J Remote Sens. </w:t>
      </w:r>
      <w:proofErr w:type="gramStart"/>
      <w:r w:rsidRPr="004F7439">
        <w:rPr>
          <w:rFonts w:ascii="Times New Roman" w:hAnsi="Times New Roman" w:cs="Times New Roman"/>
          <w:sz w:val="24"/>
          <w:szCs w:val="24"/>
        </w:rPr>
        <w:t>1996;17:1425</w:t>
      </w:r>
      <w:proofErr w:type="gramEnd"/>
      <w:r w:rsidRPr="004F7439">
        <w:rPr>
          <w:rFonts w:ascii="Times New Roman" w:hAnsi="Times New Roman" w:cs="Times New Roman"/>
          <w:sz w:val="24"/>
          <w:szCs w:val="24"/>
        </w:rPr>
        <w:t>–33. doi:10.1080/01431169608948714</w:t>
      </w:r>
    </w:p>
    <w:p w14:paraId="5A7BB9F4"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lastRenderedPageBreak/>
        <w:t xml:space="preserve">Xu H. Modification of </w:t>
      </w:r>
      <w:proofErr w:type="spellStart"/>
      <w:r w:rsidRPr="004F7439">
        <w:rPr>
          <w:rFonts w:ascii="Times New Roman" w:hAnsi="Times New Roman" w:cs="Times New Roman"/>
          <w:sz w:val="24"/>
          <w:szCs w:val="24"/>
        </w:rPr>
        <w:t>Normalised</w:t>
      </w:r>
      <w:proofErr w:type="spellEnd"/>
      <w:r w:rsidRPr="004F7439">
        <w:rPr>
          <w:rFonts w:ascii="Times New Roman" w:hAnsi="Times New Roman" w:cs="Times New Roman"/>
          <w:sz w:val="24"/>
          <w:szCs w:val="24"/>
        </w:rPr>
        <w:t xml:space="preserve"> Difference Water Index (NDWI) to enhance open water features in remotely sensed imagery. Int J Remote Sens. 2006;27(14):3025–33.</w:t>
      </w:r>
    </w:p>
    <w:p w14:paraId="57999F7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Tian Y, Zhang Y, Liu J, Wang S. Hybrid deep learning framework for spatiotemporal shoreline evolution modeling. Comput Environ Urban Syst. </w:t>
      </w:r>
      <w:proofErr w:type="gramStart"/>
      <w:r w:rsidRPr="004F7439">
        <w:rPr>
          <w:rFonts w:ascii="Times New Roman" w:hAnsi="Times New Roman" w:cs="Times New Roman"/>
          <w:sz w:val="24"/>
          <w:szCs w:val="24"/>
        </w:rPr>
        <w:t>2021;87:101624</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doi:10.1016/j.compenvurbsys</w:t>
      </w:r>
      <w:proofErr w:type="gramEnd"/>
      <w:r w:rsidRPr="004F7439">
        <w:rPr>
          <w:rFonts w:ascii="Times New Roman" w:hAnsi="Times New Roman" w:cs="Times New Roman"/>
          <w:sz w:val="24"/>
          <w:szCs w:val="24"/>
        </w:rPr>
        <w:t>.2021.101624</w:t>
      </w:r>
    </w:p>
    <w:p w14:paraId="3B88035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Oyedotun</w:t>
      </w:r>
      <w:proofErr w:type="spellEnd"/>
      <w:r w:rsidRPr="004F7439">
        <w:rPr>
          <w:rFonts w:ascii="Times New Roman" w:hAnsi="Times New Roman" w:cs="Times New Roman"/>
          <w:sz w:val="24"/>
          <w:szCs w:val="24"/>
        </w:rPr>
        <w:t xml:space="preserve"> TDT. Shoreline geometry: DSAS as a tool for historical trend analysis. In: Clarke L, Nield JM, editors. Geomorphological Techniques. London: British Society for Geomorphology; 2014. p. 1–12.</w:t>
      </w:r>
    </w:p>
    <w:p w14:paraId="6BF59372"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Genz A, Fletcher C, Dunn R, Frazer L, Rooney J. The predictive accuracy of shoreline </w:t>
      </w:r>
      <w:proofErr w:type="gramStart"/>
      <w:r w:rsidRPr="004F7439">
        <w:rPr>
          <w:rFonts w:ascii="Times New Roman" w:hAnsi="Times New Roman" w:cs="Times New Roman"/>
          <w:sz w:val="24"/>
          <w:szCs w:val="24"/>
        </w:rPr>
        <w:t>change</w:t>
      </w:r>
      <w:proofErr w:type="gramEnd"/>
      <w:r w:rsidRPr="004F7439">
        <w:rPr>
          <w:rFonts w:ascii="Times New Roman" w:hAnsi="Times New Roman" w:cs="Times New Roman"/>
          <w:sz w:val="24"/>
          <w:szCs w:val="24"/>
        </w:rPr>
        <w:t xml:space="preserve"> rate methods and alongshore beach variation on Maui, Hawaii. J Coast Res. 2007;23(1):87–105.</w:t>
      </w:r>
    </w:p>
    <w:p w14:paraId="4726710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Fletcher CH, Romine BM, Genz AS, Barbee MM, Dyer M, Anderson TR, et al. National assessment of shoreline change: historical shoreline changes in the Hawaiian Islands. US Geol </w:t>
      </w:r>
      <w:proofErr w:type="spellStart"/>
      <w:r w:rsidRPr="004F7439">
        <w:rPr>
          <w:rFonts w:ascii="Times New Roman" w:hAnsi="Times New Roman" w:cs="Times New Roman"/>
          <w:sz w:val="24"/>
          <w:szCs w:val="24"/>
        </w:rPr>
        <w:t>Surv</w:t>
      </w:r>
      <w:proofErr w:type="spellEnd"/>
      <w:r w:rsidRPr="004F7439">
        <w:rPr>
          <w:rFonts w:ascii="Times New Roman" w:hAnsi="Times New Roman" w:cs="Times New Roman"/>
          <w:sz w:val="24"/>
          <w:szCs w:val="24"/>
        </w:rPr>
        <w:t xml:space="preserve"> Open-File Rep. 2011;2011–1051.</w:t>
      </w:r>
    </w:p>
    <w:p w14:paraId="28C9FF1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Dede M, Susiati H, </w:t>
      </w:r>
      <w:proofErr w:type="spellStart"/>
      <w:r w:rsidRPr="004F7439">
        <w:rPr>
          <w:rFonts w:ascii="Times New Roman" w:hAnsi="Times New Roman" w:cs="Times New Roman"/>
          <w:sz w:val="24"/>
          <w:szCs w:val="24"/>
        </w:rPr>
        <w:t>Widiawaty</w:t>
      </w:r>
      <w:proofErr w:type="spellEnd"/>
      <w:r w:rsidRPr="004F7439">
        <w:rPr>
          <w:rFonts w:ascii="Times New Roman" w:hAnsi="Times New Roman" w:cs="Times New Roman"/>
          <w:sz w:val="24"/>
          <w:szCs w:val="24"/>
        </w:rPr>
        <w:t xml:space="preserve"> MA, Kuok-Choy L, Aiyub K, </w:t>
      </w:r>
      <w:proofErr w:type="spellStart"/>
      <w:r w:rsidRPr="004F7439">
        <w:rPr>
          <w:rFonts w:ascii="Times New Roman" w:hAnsi="Times New Roman" w:cs="Times New Roman"/>
          <w:sz w:val="24"/>
          <w:szCs w:val="24"/>
        </w:rPr>
        <w:t>Asnawi</w:t>
      </w:r>
      <w:proofErr w:type="spellEnd"/>
      <w:r w:rsidRPr="004F7439">
        <w:rPr>
          <w:rFonts w:ascii="Times New Roman" w:hAnsi="Times New Roman" w:cs="Times New Roman"/>
          <w:sz w:val="24"/>
          <w:szCs w:val="24"/>
        </w:rPr>
        <w:t xml:space="preserve"> NH. Multivariate analysis and modeling of shoreline changes using geospatial data. </w:t>
      </w:r>
      <w:proofErr w:type="spellStart"/>
      <w:r w:rsidRPr="004F7439">
        <w:rPr>
          <w:rFonts w:ascii="Times New Roman" w:hAnsi="Times New Roman" w:cs="Times New Roman"/>
          <w:sz w:val="24"/>
          <w:szCs w:val="24"/>
        </w:rPr>
        <w:t>Geocarto</w:t>
      </w:r>
      <w:proofErr w:type="spellEnd"/>
      <w:r w:rsidRPr="004F7439">
        <w:rPr>
          <w:rFonts w:ascii="Times New Roman" w:hAnsi="Times New Roman" w:cs="Times New Roman"/>
          <w:sz w:val="24"/>
          <w:szCs w:val="24"/>
        </w:rPr>
        <w:t xml:space="preserve"> Int. 2023;38(1). doi:10.1080/10106049.2022.2159070</w:t>
      </w:r>
    </w:p>
    <w:p w14:paraId="684CEDE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Khosravi K, Rezaie F, Cooper JR, Kalantari Z, </w:t>
      </w:r>
      <w:proofErr w:type="spellStart"/>
      <w:r w:rsidRPr="004F7439">
        <w:rPr>
          <w:rFonts w:ascii="Times New Roman" w:hAnsi="Times New Roman" w:cs="Times New Roman"/>
          <w:sz w:val="24"/>
          <w:szCs w:val="24"/>
        </w:rPr>
        <w:t>Abolfathi</w:t>
      </w:r>
      <w:proofErr w:type="spellEnd"/>
      <w:r w:rsidRPr="004F7439">
        <w:rPr>
          <w:rFonts w:ascii="Times New Roman" w:hAnsi="Times New Roman" w:cs="Times New Roman"/>
          <w:sz w:val="24"/>
          <w:szCs w:val="24"/>
        </w:rPr>
        <w:t xml:space="preserve"> S, </w:t>
      </w:r>
      <w:proofErr w:type="spellStart"/>
      <w:r w:rsidRPr="004F7439">
        <w:rPr>
          <w:rFonts w:ascii="Times New Roman" w:hAnsi="Times New Roman" w:cs="Times New Roman"/>
          <w:sz w:val="24"/>
          <w:szCs w:val="24"/>
        </w:rPr>
        <w:t>Hatamiafkoueieh</w:t>
      </w:r>
      <w:proofErr w:type="spellEnd"/>
      <w:r w:rsidRPr="004F7439">
        <w:rPr>
          <w:rFonts w:ascii="Times New Roman" w:hAnsi="Times New Roman" w:cs="Times New Roman"/>
          <w:sz w:val="24"/>
          <w:szCs w:val="24"/>
        </w:rPr>
        <w:t xml:space="preserve"> J. Soil water erosion susceptibility assessment using deep learning algorithms. J </w:t>
      </w:r>
      <w:proofErr w:type="spellStart"/>
      <w:r w:rsidRPr="004F7439">
        <w:rPr>
          <w:rFonts w:ascii="Times New Roman" w:hAnsi="Times New Roman" w:cs="Times New Roman"/>
          <w:sz w:val="24"/>
          <w:szCs w:val="24"/>
        </w:rPr>
        <w:t>Hydrol</w:t>
      </w:r>
      <w:proofErr w:type="spell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2023;618:129229</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doi:10.1016/j.jhydrol</w:t>
      </w:r>
      <w:proofErr w:type="gramEnd"/>
      <w:r w:rsidRPr="004F7439">
        <w:rPr>
          <w:rFonts w:ascii="Times New Roman" w:hAnsi="Times New Roman" w:cs="Times New Roman"/>
          <w:sz w:val="24"/>
          <w:szCs w:val="24"/>
        </w:rPr>
        <w:t>.2023.129229</w:t>
      </w:r>
    </w:p>
    <w:p w14:paraId="6A4E8B41"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Smith LJ, Peterson JM, Jones RN. Machine learning for dynamic shoreline modeling in the Mississippi River Delta. Coast Eng J. 2023;65(2):115–35. doi:10.1080/21664250.2023.2190347</w:t>
      </w:r>
    </w:p>
    <w:p w14:paraId="6241377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Eteh DR, Japheth BR, Akajiaku CU, </w:t>
      </w:r>
      <w:proofErr w:type="spellStart"/>
      <w:r w:rsidRPr="004F7439">
        <w:rPr>
          <w:rFonts w:ascii="Times New Roman" w:hAnsi="Times New Roman" w:cs="Times New Roman"/>
          <w:sz w:val="24"/>
          <w:szCs w:val="24"/>
        </w:rPr>
        <w:t>Osondu</w:t>
      </w:r>
      <w:proofErr w:type="spellEnd"/>
      <w:r w:rsidRPr="004F7439">
        <w:rPr>
          <w:rFonts w:ascii="Times New Roman" w:hAnsi="Times New Roman" w:cs="Times New Roman"/>
          <w:sz w:val="24"/>
          <w:szCs w:val="24"/>
        </w:rPr>
        <w:t xml:space="preserve"> I, Mene-Ejegi OO, Nwachukwu EM, et al. Assessing the impact of climate change on flood patterns in downstream Nigeria using machine learning and geospatial techniques (2018–2024). </w:t>
      </w:r>
      <w:proofErr w:type="spellStart"/>
      <w:r w:rsidRPr="004F7439">
        <w:rPr>
          <w:rFonts w:ascii="Times New Roman" w:hAnsi="Times New Roman" w:cs="Times New Roman"/>
          <w:sz w:val="24"/>
          <w:szCs w:val="24"/>
        </w:rPr>
        <w:t>Discov</w:t>
      </w:r>
      <w:proofErr w:type="spellEnd"/>
      <w:r w:rsidRPr="004F7439">
        <w:rPr>
          <w:rFonts w:ascii="Times New Roman" w:hAnsi="Times New Roman" w:cs="Times New Roman"/>
          <w:sz w:val="24"/>
          <w:szCs w:val="24"/>
        </w:rPr>
        <w:t xml:space="preserve"> </w:t>
      </w:r>
      <w:proofErr w:type="spellStart"/>
      <w:r w:rsidRPr="004F7439">
        <w:rPr>
          <w:rFonts w:ascii="Times New Roman" w:hAnsi="Times New Roman" w:cs="Times New Roman"/>
          <w:sz w:val="24"/>
          <w:szCs w:val="24"/>
        </w:rPr>
        <w:t>Geosci</w:t>
      </w:r>
      <w:proofErr w:type="spell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2025;3:76</w:t>
      </w:r>
      <w:proofErr w:type="gramEnd"/>
      <w:r w:rsidRPr="004F7439">
        <w:rPr>
          <w:rFonts w:ascii="Times New Roman" w:hAnsi="Times New Roman" w:cs="Times New Roman"/>
          <w:sz w:val="24"/>
          <w:szCs w:val="24"/>
        </w:rPr>
        <w:t>. doi:10.1007/s44288-025-00178-7</w:t>
      </w:r>
    </w:p>
    <w:p w14:paraId="7AFAD8C7"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Ifeadi</w:t>
      </w:r>
      <w:proofErr w:type="spellEnd"/>
      <w:r w:rsidRPr="004F7439">
        <w:rPr>
          <w:rFonts w:ascii="Times New Roman" w:hAnsi="Times New Roman" w:cs="Times New Roman"/>
          <w:sz w:val="24"/>
          <w:szCs w:val="24"/>
        </w:rPr>
        <w:t xml:space="preserve"> CN, Ibe AC. Sea level rise and coastal erosion risk modeling in Nigeria’s coastal environments. J Coast Res. 2021;37(3):435–48. doi:10.2112/JCOASTRES-D-20-00056.1</w:t>
      </w:r>
    </w:p>
    <w:p w14:paraId="045B3BB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Omo-Irabor OO, </w:t>
      </w:r>
      <w:proofErr w:type="spellStart"/>
      <w:r w:rsidRPr="004F7439">
        <w:rPr>
          <w:rFonts w:ascii="Times New Roman" w:hAnsi="Times New Roman" w:cs="Times New Roman"/>
          <w:sz w:val="24"/>
          <w:szCs w:val="24"/>
        </w:rPr>
        <w:t>Okonofua</w:t>
      </w:r>
      <w:proofErr w:type="spellEnd"/>
      <w:r w:rsidRPr="004F7439">
        <w:rPr>
          <w:rFonts w:ascii="Times New Roman" w:hAnsi="Times New Roman" w:cs="Times New Roman"/>
          <w:sz w:val="24"/>
          <w:szCs w:val="24"/>
        </w:rPr>
        <w:t xml:space="preserve"> DO. Implications of sea-level rise on Niger Delta communities: a GIS-based simulation study. Environ Monit Assess. 2020;192(9):567. doi:10.1007/s10661-020-08526-2</w:t>
      </w:r>
    </w:p>
    <w:p w14:paraId="3B0F757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Udo KJ, Udoh FD. Evaluating the influence of sand mining and dredging on coastal morphology in the Niger Delta region. Ocean Coast Manag. </w:t>
      </w:r>
      <w:proofErr w:type="gramStart"/>
      <w:r w:rsidRPr="004F7439">
        <w:rPr>
          <w:rFonts w:ascii="Times New Roman" w:hAnsi="Times New Roman" w:cs="Times New Roman"/>
          <w:sz w:val="24"/>
          <w:szCs w:val="24"/>
        </w:rPr>
        <w:t>2019;177:90</w:t>
      </w:r>
      <w:proofErr w:type="gramEnd"/>
      <w:r w:rsidRPr="004F7439">
        <w:rPr>
          <w:rFonts w:ascii="Times New Roman" w:hAnsi="Times New Roman" w:cs="Times New Roman"/>
          <w:sz w:val="24"/>
          <w:szCs w:val="24"/>
        </w:rPr>
        <w:t xml:space="preserve">–101. </w:t>
      </w:r>
      <w:proofErr w:type="gramStart"/>
      <w:r w:rsidRPr="004F7439">
        <w:rPr>
          <w:rFonts w:ascii="Times New Roman" w:hAnsi="Times New Roman" w:cs="Times New Roman"/>
          <w:sz w:val="24"/>
          <w:szCs w:val="24"/>
        </w:rPr>
        <w:t>doi:10.1016/j.ocecoaman</w:t>
      </w:r>
      <w:proofErr w:type="gramEnd"/>
      <w:r w:rsidRPr="004F7439">
        <w:rPr>
          <w:rFonts w:ascii="Times New Roman" w:hAnsi="Times New Roman" w:cs="Times New Roman"/>
          <w:sz w:val="24"/>
          <w:szCs w:val="24"/>
        </w:rPr>
        <w:t>.2019.04.019</w:t>
      </w:r>
    </w:p>
    <w:p w14:paraId="5B1910D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Abam TKS. Shoreline dynamics and the challenge of sustainable coastal development in the Niger Delta. J </w:t>
      </w:r>
      <w:proofErr w:type="spellStart"/>
      <w:r w:rsidRPr="004F7439">
        <w:rPr>
          <w:rFonts w:ascii="Times New Roman" w:hAnsi="Times New Roman" w:cs="Times New Roman"/>
          <w:sz w:val="24"/>
          <w:szCs w:val="24"/>
        </w:rPr>
        <w:t>Afr</w:t>
      </w:r>
      <w:proofErr w:type="spellEnd"/>
      <w:r w:rsidRPr="004F7439">
        <w:rPr>
          <w:rFonts w:ascii="Times New Roman" w:hAnsi="Times New Roman" w:cs="Times New Roman"/>
          <w:sz w:val="24"/>
          <w:szCs w:val="24"/>
        </w:rPr>
        <w:t xml:space="preserve"> Earth Sci. </w:t>
      </w:r>
      <w:proofErr w:type="gramStart"/>
      <w:r w:rsidRPr="004F7439">
        <w:rPr>
          <w:rFonts w:ascii="Times New Roman" w:hAnsi="Times New Roman" w:cs="Times New Roman"/>
          <w:sz w:val="24"/>
          <w:szCs w:val="24"/>
        </w:rPr>
        <w:t>2022;183:104365</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doi:10.1016/j.jafrearsci</w:t>
      </w:r>
      <w:proofErr w:type="gramEnd"/>
      <w:r w:rsidRPr="004F7439">
        <w:rPr>
          <w:rFonts w:ascii="Times New Roman" w:hAnsi="Times New Roman" w:cs="Times New Roman"/>
          <w:sz w:val="24"/>
          <w:szCs w:val="24"/>
        </w:rPr>
        <w:t>.2021.104365</w:t>
      </w:r>
    </w:p>
    <w:p w14:paraId="6BA903EA"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lastRenderedPageBreak/>
        <w:t>Alesheikh</w:t>
      </w:r>
      <w:proofErr w:type="spellEnd"/>
      <w:r w:rsidRPr="004F7439">
        <w:rPr>
          <w:rFonts w:ascii="Times New Roman" w:hAnsi="Times New Roman" w:cs="Times New Roman"/>
          <w:sz w:val="24"/>
          <w:szCs w:val="24"/>
        </w:rPr>
        <w:t xml:space="preserve"> AA, </w:t>
      </w:r>
      <w:proofErr w:type="spellStart"/>
      <w:r w:rsidRPr="004F7439">
        <w:rPr>
          <w:rFonts w:ascii="Times New Roman" w:hAnsi="Times New Roman" w:cs="Times New Roman"/>
          <w:sz w:val="24"/>
          <w:szCs w:val="24"/>
        </w:rPr>
        <w:t>Ghorbanali</w:t>
      </w:r>
      <w:proofErr w:type="spellEnd"/>
      <w:r w:rsidRPr="004F7439">
        <w:rPr>
          <w:rFonts w:ascii="Times New Roman" w:hAnsi="Times New Roman" w:cs="Times New Roman"/>
          <w:sz w:val="24"/>
          <w:szCs w:val="24"/>
        </w:rPr>
        <w:t xml:space="preserve"> A, Nouri N. A comparison of linear regression, weighted regression, and machine learning models for shoreline change analysis. Mar Geod. 2022;45(1):55–72. doi:10.1080/01490419.2021.1989223</w:t>
      </w:r>
    </w:p>
    <w:p w14:paraId="4E081E1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Dewi KT, </w:t>
      </w:r>
      <w:proofErr w:type="spellStart"/>
      <w:r w:rsidRPr="004F7439">
        <w:rPr>
          <w:rFonts w:ascii="Times New Roman" w:hAnsi="Times New Roman" w:cs="Times New Roman"/>
          <w:sz w:val="24"/>
          <w:szCs w:val="24"/>
        </w:rPr>
        <w:t>Sutikno</w:t>
      </w:r>
      <w:proofErr w:type="spellEnd"/>
      <w:r w:rsidRPr="004F7439">
        <w:rPr>
          <w:rFonts w:ascii="Times New Roman" w:hAnsi="Times New Roman" w:cs="Times New Roman"/>
          <w:sz w:val="24"/>
          <w:szCs w:val="24"/>
        </w:rPr>
        <w:t xml:space="preserve"> S, Rahman RA. Analysis of shoreline changes using weighted linear regression in coastal Indonesia. Int J Geo-Inf. 2021;10(8):501. doi:10.3390/ijgi10080501</w:t>
      </w:r>
    </w:p>
    <w:p w14:paraId="287762C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Kaliraj S, Chandrasekar N, Magesh NS. Predictive analysis of shoreline changes using geospatial techniques and SVM along the south Tamil Nadu coast, India. Environ Monit Assess. 2019;191(9):553. doi:10.1007/s10661-019-7662-5</w:t>
      </w:r>
    </w:p>
    <w:p w14:paraId="07142609"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Natesan U, Rajalakshmi R, </w:t>
      </w:r>
      <w:proofErr w:type="spellStart"/>
      <w:r w:rsidRPr="004F7439">
        <w:rPr>
          <w:rFonts w:ascii="Times New Roman" w:hAnsi="Times New Roman" w:cs="Times New Roman"/>
          <w:sz w:val="24"/>
          <w:szCs w:val="24"/>
        </w:rPr>
        <w:t>Srinivasalu</w:t>
      </w:r>
      <w:proofErr w:type="spellEnd"/>
      <w:r w:rsidRPr="004F7439">
        <w:rPr>
          <w:rFonts w:ascii="Times New Roman" w:hAnsi="Times New Roman" w:cs="Times New Roman"/>
          <w:sz w:val="24"/>
          <w:szCs w:val="24"/>
        </w:rPr>
        <w:t xml:space="preserve"> S. Shoreline changes and sea level rise impacts along the </w:t>
      </w:r>
      <w:proofErr w:type="spellStart"/>
      <w:r w:rsidRPr="004F7439">
        <w:rPr>
          <w:rFonts w:ascii="Times New Roman" w:hAnsi="Times New Roman" w:cs="Times New Roman"/>
          <w:sz w:val="24"/>
          <w:szCs w:val="24"/>
        </w:rPr>
        <w:t>Cuddalore</w:t>
      </w:r>
      <w:proofErr w:type="spellEnd"/>
      <w:r w:rsidRPr="004F7439">
        <w:rPr>
          <w:rFonts w:ascii="Times New Roman" w:hAnsi="Times New Roman" w:cs="Times New Roman"/>
          <w:sz w:val="24"/>
          <w:szCs w:val="24"/>
        </w:rPr>
        <w:t xml:space="preserve">–Pichavaram coast, Tamil Nadu, India. Ocean Coast Manag. </w:t>
      </w:r>
      <w:proofErr w:type="gramStart"/>
      <w:r w:rsidRPr="004F7439">
        <w:rPr>
          <w:rFonts w:ascii="Times New Roman" w:hAnsi="Times New Roman" w:cs="Times New Roman"/>
          <w:sz w:val="24"/>
          <w:szCs w:val="24"/>
        </w:rPr>
        <w:t>2020;183:105014</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doi:10.1016/j.ocecoaman</w:t>
      </w:r>
      <w:proofErr w:type="gramEnd"/>
      <w:r w:rsidRPr="004F7439">
        <w:rPr>
          <w:rFonts w:ascii="Times New Roman" w:hAnsi="Times New Roman" w:cs="Times New Roman"/>
          <w:sz w:val="24"/>
          <w:szCs w:val="24"/>
        </w:rPr>
        <w:t>.2019.105014</w:t>
      </w:r>
    </w:p>
    <w:p w14:paraId="2B03E94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Abam TKS. Coastal erosion in the Niger Delta: causes, consequences and management strategies. J Environ Res. 2021;15(2):124–35. </w:t>
      </w:r>
      <w:proofErr w:type="gramStart"/>
      <w:r w:rsidRPr="004F7439">
        <w:rPr>
          <w:rFonts w:ascii="Times New Roman" w:hAnsi="Times New Roman" w:cs="Times New Roman"/>
          <w:sz w:val="24"/>
          <w:szCs w:val="24"/>
        </w:rPr>
        <w:t>doi:10.1016/j.jenvres</w:t>
      </w:r>
      <w:proofErr w:type="gramEnd"/>
      <w:r w:rsidRPr="004F7439">
        <w:rPr>
          <w:rFonts w:ascii="Times New Roman" w:hAnsi="Times New Roman" w:cs="Times New Roman"/>
          <w:sz w:val="24"/>
          <w:szCs w:val="24"/>
        </w:rPr>
        <w:t>.2021.04.010</w:t>
      </w:r>
    </w:p>
    <w:p w14:paraId="501949F8"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Ibemesi</w:t>
      </w:r>
      <w:proofErr w:type="spellEnd"/>
      <w:r w:rsidRPr="004F7439">
        <w:rPr>
          <w:rFonts w:ascii="Times New Roman" w:hAnsi="Times New Roman" w:cs="Times New Roman"/>
          <w:sz w:val="24"/>
          <w:szCs w:val="24"/>
        </w:rPr>
        <w:t xml:space="preserve"> C, </w:t>
      </w:r>
      <w:proofErr w:type="spellStart"/>
      <w:r w:rsidRPr="004F7439">
        <w:rPr>
          <w:rFonts w:ascii="Times New Roman" w:hAnsi="Times New Roman" w:cs="Times New Roman"/>
          <w:sz w:val="24"/>
          <w:szCs w:val="24"/>
        </w:rPr>
        <w:t>Iloeje</w:t>
      </w:r>
      <w:proofErr w:type="spellEnd"/>
      <w:r w:rsidRPr="004F7439">
        <w:rPr>
          <w:rFonts w:ascii="Times New Roman" w:hAnsi="Times New Roman" w:cs="Times New Roman"/>
          <w:sz w:val="24"/>
          <w:szCs w:val="24"/>
        </w:rPr>
        <w:t xml:space="preserve"> I. Anthropogenic drivers of coastal erosion in the Niger Delta: evidence from spatial-temporal analyses. J Environ Geogr. 2022;15(3–4):45–55. doi:10.2478/jengeo-2022-0012</w:t>
      </w:r>
    </w:p>
    <w:p w14:paraId="75378EA0"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Ekpo IE, </w:t>
      </w:r>
      <w:proofErr w:type="spellStart"/>
      <w:r w:rsidRPr="004F7439">
        <w:rPr>
          <w:rFonts w:ascii="Times New Roman" w:hAnsi="Times New Roman" w:cs="Times New Roman"/>
          <w:sz w:val="24"/>
          <w:szCs w:val="24"/>
        </w:rPr>
        <w:t>Nwilo</w:t>
      </w:r>
      <w:proofErr w:type="spellEnd"/>
      <w:r w:rsidRPr="004F7439">
        <w:rPr>
          <w:rFonts w:ascii="Times New Roman" w:hAnsi="Times New Roman" w:cs="Times New Roman"/>
          <w:sz w:val="24"/>
          <w:szCs w:val="24"/>
        </w:rPr>
        <w:t xml:space="preserve"> PC, Badejo OT. Impact of shoreline changes on coastal communities in the Niger Delta. J Environ Manag Tour. 2019;10(4):935–45.</w:t>
      </w:r>
    </w:p>
    <w:p w14:paraId="6F6780AA"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Kumar A, Rani A, Jha SK. Shoreline change prediction using hybrid machine learning models in a data-scarce environment. Environ Model </w:t>
      </w:r>
      <w:proofErr w:type="spellStart"/>
      <w:r w:rsidRPr="004F7439">
        <w:rPr>
          <w:rFonts w:ascii="Times New Roman" w:hAnsi="Times New Roman" w:cs="Times New Roman"/>
          <w:sz w:val="24"/>
          <w:szCs w:val="24"/>
        </w:rPr>
        <w:t>Softw</w:t>
      </w:r>
      <w:proofErr w:type="spell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2021;142:105063</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doi:10.1016/j.envsoft</w:t>
      </w:r>
      <w:proofErr w:type="gramEnd"/>
      <w:r w:rsidRPr="004F7439">
        <w:rPr>
          <w:rFonts w:ascii="Times New Roman" w:hAnsi="Times New Roman" w:cs="Times New Roman"/>
          <w:sz w:val="24"/>
          <w:szCs w:val="24"/>
        </w:rPr>
        <w:t>.2021.105063</w:t>
      </w:r>
    </w:p>
    <w:p w14:paraId="70BFF35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Bakhtiari S, Gharabaghi B, </w:t>
      </w:r>
      <w:proofErr w:type="spellStart"/>
      <w:r w:rsidRPr="004F7439">
        <w:rPr>
          <w:rFonts w:ascii="Times New Roman" w:hAnsi="Times New Roman" w:cs="Times New Roman"/>
          <w:sz w:val="24"/>
          <w:szCs w:val="24"/>
        </w:rPr>
        <w:t>Mahdianpari</w:t>
      </w:r>
      <w:proofErr w:type="spellEnd"/>
      <w:r w:rsidRPr="004F7439">
        <w:rPr>
          <w:rFonts w:ascii="Times New Roman" w:hAnsi="Times New Roman" w:cs="Times New Roman"/>
          <w:sz w:val="24"/>
          <w:szCs w:val="24"/>
        </w:rPr>
        <w:t xml:space="preserve"> M. Machine learning approaches for coastal erosion prediction using remotely sensed data. Remote Sens Environ. </w:t>
      </w:r>
      <w:proofErr w:type="gramStart"/>
      <w:r w:rsidRPr="004F7439">
        <w:rPr>
          <w:rFonts w:ascii="Times New Roman" w:hAnsi="Times New Roman" w:cs="Times New Roman"/>
          <w:sz w:val="24"/>
          <w:szCs w:val="24"/>
        </w:rPr>
        <w:t>2023;292:113617</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doi:10.1016/j.rse</w:t>
      </w:r>
      <w:proofErr w:type="gramEnd"/>
      <w:r w:rsidRPr="004F7439">
        <w:rPr>
          <w:rFonts w:ascii="Times New Roman" w:hAnsi="Times New Roman" w:cs="Times New Roman"/>
          <w:sz w:val="24"/>
          <w:szCs w:val="24"/>
        </w:rPr>
        <w:t>.2023.113617</w:t>
      </w:r>
    </w:p>
    <w:p w14:paraId="0EE82F7F"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Aryal J, Yao X, Sharma A. Explainable AI for geospatial applications: a case study of coastal erosion prediction. ISPRS J </w:t>
      </w:r>
      <w:proofErr w:type="spellStart"/>
      <w:r w:rsidRPr="004F7439">
        <w:rPr>
          <w:rFonts w:ascii="Times New Roman" w:hAnsi="Times New Roman" w:cs="Times New Roman"/>
          <w:sz w:val="24"/>
          <w:szCs w:val="24"/>
        </w:rPr>
        <w:t>Photogramm</w:t>
      </w:r>
      <w:proofErr w:type="spellEnd"/>
      <w:r w:rsidRPr="004F7439">
        <w:rPr>
          <w:rFonts w:ascii="Times New Roman" w:hAnsi="Times New Roman" w:cs="Times New Roman"/>
          <w:sz w:val="24"/>
          <w:szCs w:val="24"/>
        </w:rPr>
        <w:t xml:space="preserve"> Remote Sens. </w:t>
      </w:r>
      <w:proofErr w:type="gramStart"/>
      <w:r w:rsidRPr="004F7439">
        <w:rPr>
          <w:rFonts w:ascii="Times New Roman" w:hAnsi="Times New Roman" w:cs="Times New Roman"/>
          <w:sz w:val="24"/>
          <w:szCs w:val="24"/>
        </w:rPr>
        <w:t>2022;186:162</w:t>
      </w:r>
      <w:proofErr w:type="gramEnd"/>
      <w:r w:rsidRPr="004F7439">
        <w:rPr>
          <w:rFonts w:ascii="Times New Roman" w:hAnsi="Times New Roman" w:cs="Times New Roman"/>
          <w:sz w:val="24"/>
          <w:szCs w:val="24"/>
        </w:rPr>
        <w:t xml:space="preserve">–76. </w:t>
      </w:r>
      <w:proofErr w:type="gramStart"/>
      <w:r w:rsidRPr="004F7439">
        <w:rPr>
          <w:rFonts w:ascii="Times New Roman" w:hAnsi="Times New Roman" w:cs="Times New Roman"/>
          <w:sz w:val="24"/>
          <w:szCs w:val="24"/>
        </w:rPr>
        <w:t>doi:10.1016/j.isprsjprs</w:t>
      </w:r>
      <w:proofErr w:type="gramEnd"/>
      <w:r w:rsidRPr="004F7439">
        <w:rPr>
          <w:rFonts w:ascii="Times New Roman" w:hAnsi="Times New Roman" w:cs="Times New Roman"/>
          <w:sz w:val="24"/>
          <w:szCs w:val="24"/>
        </w:rPr>
        <w:t>.2022.01.005</w:t>
      </w:r>
    </w:p>
    <w:p w14:paraId="7C72E696"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Adepoju KA, Ololade OO, Ajibade TF. Influence of geomorphic factors on coastal erosion in southern Nigeria. Environ Monit Assess. 2021;193(4):237. doi:10.1007/s10661-021-09053-2</w:t>
      </w:r>
    </w:p>
    <w:p w14:paraId="5F050552"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Chuenchum</w:t>
      </w:r>
      <w:proofErr w:type="spellEnd"/>
      <w:r w:rsidRPr="004F7439">
        <w:rPr>
          <w:rFonts w:ascii="Times New Roman" w:hAnsi="Times New Roman" w:cs="Times New Roman"/>
          <w:sz w:val="24"/>
          <w:szCs w:val="24"/>
        </w:rPr>
        <w:t xml:space="preserve"> P, Xu M, Tang W. Estimation of soil erosion and sediment yield in the Lancang–Mekong River using the modified revised universal soil loss equation and GIS techniques. Water. 2020;12(1):135. doi:10.3390/w12010135</w:t>
      </w:r>
    </w:p>
    <w:p w14:paraId="5EAA0C4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Tha</w:t>
      </w:r>
      <w:proofErr w:type="spellEnd"/>
      <w:r w:rsidRPr="004F7439">
        <w:rPr>
          <w:rFonts w:ascii="Times New Roman" w:hAnsi="Times New Roman" w:cs="Times New Roman"/>
          <w:sz w:val="24"/>
          <w:szCs w:val="24"/>
        </w:rPr>
        <w:t xml:space="preserve"> T, </w:t>
      </w:r>
      <w:proofErr w:type="spellStart"/>
      <w:r w:rsidRPr="004F7439">
        <w:rPr>
          <w:rFonts w:ascii="Times New Roman" w:hAnsi="Times New Roman" w:cs="Times New Roman"/>
          <w:sz w:val="24"/>
          <w:szCs w:val="24"/>
        </w:rPr>
        <w:t>Ponsiri</w:t>
      </w:r>
      <w:proofErr w:type="spellEnd"/>
      <w:r w:rsidRPr="004F7439">
        <w:rPr>
          <w:rFonts w:ascii="Times New Roman" w:hAnsi="Times New Roman" w:cs="Times New Roman"/>
          <w:sz w:val="24"/>
          <w:szCs w:val="24"/>
        </w:rPr>
        <w:t xml:space="preserve"> T, Bhatt D, </w:t>
      </w:r>
      <w:proofErr w:type="spellStart"/>
      <w:r w:rsidRPr="004F7439">
        <w:rPr>
          <w:rFonts w:ascii="Times New Roman" w:hAnsi="Times New Roman" w:cs="Times New Roman"/>
          <w:sz w:val="24"/>
          <w:szCs w:val="24"/>
        </w:rPr>
        <w:t>Rungroj</w:t>
      </w:r>
      <w:proofErr w:type="spellEnd"/>
      <w:r w:rsidRPr="004F7439">
        <w:rPr>
          <w:rFonts w:ascii="Times New Roman" w:hAnsi="Times New Roman" w:cs="Times New Roman"/>
          <w:sz w:val="24"/>
          <w:szCs w:val="24"/>
        </w:rPr>
        <w:t xml:space="preserve"> P. Assessment of riverbank erosion hotspots along the Mekong River in Cambodia using remote sensing and hazard exposure mapping. Water. 2022;14(13):1981.</w:t>
      </w:r>
    </w:p>
    <w:p w14:paraId="3CA6ED4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lastRenderedPageBreak/>
        <w:t>Nguyen TT, Do TT, Vo TT. Remote sensing-based analysis of mangrove degradation and erosion risk in the Mekong Delta. Remote Sens. 2021;13(9):1804. doi:10.3390/rs13091804</w:t>
      </w:r>
    </w:p>
    <w:p w14:paraId="6AEA31BB"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Chukwu LO, </w:t>
      </w:r>
      <w:proofErr w:type="spellStart"/>
      <w:r w:rsidRPr="004F7439">
        <w:rPr>
          <w:rFonts w:ascii="Times New Roman" w:hAnsi="Times New Roman" w:cs="Times New Roman"/>
          <w:sz w:val="24"/>
          <w:szCs w:val="24"/>
        </w:rPr>
        <w:t>Nwaogu</w:t>
      </w:r>
      <w:proofErr w:type="spellEnd"/>
      <w:r w:rsidRPr="004F7439">
        <w:rPr>
          <w:rFonts w:ascii="Times New Roman" w:hAnsi="Times New Roman" w:cs="Times New Roman"/>
          <w:sz w:val="24"/>
          <w:szCs w:val="24"/>
        </w:rPr>
        <w:t xml:space="preserve"> VC, Ogunleye T. Human-induced shoreline erosion and land degradation in Nigeria’s Niger Delta. J </w:t>
      </w:r>
      <w:proofErr w:type="spellStart"/>
      <w:r w:rsidRPr="004F7439">
        <w:rPr>
          <w:rFonts w:ascii="Times New Roman" w:hAnsi="Times New Roman" w:cs="Times New Roman"/>
          <w:sz w:val="24"/>
          <w:szCs w:val="24"/>
        </w:rPr>
        <w:t>Afr</w:t>
      </w:r>
      <w:proofErr w:type="spellEnd"/>
      <w:r w:rsidRPr="004F7439">
        <w:rPr>
          <w:rFonts w:ascii="Times New Roman" w:hAnsi="Times New Roman" w:cs="Times New Roman"/>
          <w:sz w:val="24"/>
          <w:szCs w:val="24"/>
        </w:rPr>
        <w:t xml:space="preserve"> Earth Sci. </w:t>
      </w:r>
      <w:proofErr w:type="gramStart"/>
      <w:r w:rsidRPr="004F7439">
        <w:rPr>
          <w:rFonts w:ascii="Times New Roman" w:hAnsi="Times New Roman" w:cs="Times New Roman"/>
          <w:sz w:val="24"/>
          <w:szCs w:val="24"/>
        </w:rPr>
        <w:t>2022;189:104465</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doi:10.1016/j.jafrearsci</w:t>
      </w:r>
      <w:proofErr w:type="gramEnd"/>
      <w:r w:rsidRPr="004F7439">
        <w:rPr>
          <w:rFonts w:ascii="Times New Roman" w:hAnsi="Times New Roman" w:cs="Times New Roman"/>
          <w:sz w:val="24"/>
          <w:szCs w:val="24"/>
        </w:rPr>
        <w:t>.2022.104465</w:t>
      </w:r>
    </w:p>
    <w:p w14:paraId="3582CAD2"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Okpobiri</w:t>
      </w:r>
      <w:proofErr w:type="spellEnd"/>
      <w:r w:rsidRPr="004F7439">
        <w:rPr>
          <w:rFonts w:ascii="Times New Roman" w:hAnsi="Times New Roman" w:cs="Times New Roman"/>
          <w:sz w:val="24"/>
          <w:szCs w:val="24"/>
        </w:rPr>
        <w:t xml:space="preserve"> O, Akajiaku CU, Eteh DR, Paaru M. Using machine learning and GIS to monitor sandbars along the River Niger in the Niger Delta, Nigeria. Int J Environ Clim Change. 2025;15(2):182–203. doi:10.9734/</w:t>
      </w:r>
      <w:proofErr w:type="spellStart"/>
      <w:r w:rsidRPr="004F7439">
        <w:rPr>
          <w:rFonts w:ascii="Times New Roman" w:hAnsi="Times New Roman" w:cs="Times New Roman"/>
          <w:sz w:val="24"/>
          <w:szCs w:val="24"/>
        </w:rPr>
        <w:t>ijecc</w:t>
      </w:r>
      <w:proofErr w:type="spellEnd"/>
      <w:r w:rsidRPr="004F7439">
        <w:rPr>
          <w:rFonts w:ascii="Times New Roman" w:hAnsi="Times New Roman" w:cs="Times New Roman"/>
          <w:sz w:val="24"/>
          <w:szCs w:val="24"/>
        </w:rPr>
        <w:t>/2025/v15i24721</w:t>
      </w:r>
    </w:p>
    <w:p w14:paraId="75ABA5B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Etuonovbe</w:t>
      </w:r>
      <w:proofErr w:type="spellEnd"/>
      <w:r w:rsidRPr="004F7439">
        <w:rPr>
          <w:rFonts w:ascii="Times New Roman" w:hAnsi="Times New Roman" w:cs="Times New Roman"/>
          <w:sz w:val="24"/>
          <w:szCs w:val="24"/>
        </w:rPr>
        <w:t xml:space="preserve"> AK. The devastating effects of coastal erosion in Nigeria. FIG Working Week, Marrakech, Morocco; 2011.</w:t>
      </w:r>
    </w:p>
    <w:p w14:paraId="5502407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proofErr w:type="spellStart"/>
      <w:r w:rsidRPr="004F7439">
        <w:rPr>
          <w:rFonts w:ascii="Times New Roman" w:hAnsi="Times New Roman" w:cs="Times New Roman"/>
          <w:sz w:val="24"/>
          <w:szCs w:val="24"/>
        </w:rPr>
        <w:t>Numbere</w:t>
      </w:r>
      <w:proofErr w:type="spellEnd"/>
      <w:r w:rsidRPr="004F7439">
        <w:rPr>
          <w:rFonts w:ascii="Times New Roman" w:hAnsi="Times New Roman" w:cs="Times New Roman"/>
          <w:sz w:val="24"/>
          <w:szCs w:val="24"/>
        </w:rPr>
        <w:t xml:space="preserve"> AO, Camilo AT. Spatiotemporal changes in mangrove forest structure due to oil exploration and urbanization in the Niger Delta. Ocean Coast Manag. </w:t>
      </w:r>
      <w:proofErr w:type="gramStart"/>
      <w:r w:rsidRPr="004F7439">
        <w:rPr>
          <w:rFonts w:ascii="Times New Roman" w:hAnsi="Times New Roman" w:cs="Times New Roman"/>
          <w:sz w:val="24"/>
          <w:szCs w:val="24"/>
        </w:rPr>
        <w:t>2020;186:105108</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doi:10.1016/j.ocecoaman</w:t>
      </w:r>
      <w:proofErr w:type="gramEnd"/>
      <w:r w:rsidRPr="004F7439">
        <w:rPr>
          <w:rFonts w:ascii="Times New Roman" w:hAnsi="Times New Roman" w:cs="Times New Roman"/>
          <w:sz w:val="24"/>
          <w:szCs w:val="24"/>
        </w:rPr>
        <w:t>.2019.105108</w:t>
      </w:r>
    </w:p>
    <w:p w14:paraId="5270ECED"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Rahman MM, Akter MR, Islam MA. Shoreline change detection using GIS and remote sensing: a case study from Bangladesh coast. Remote Sens Appl Soc Environ. </w:t>
      </w:r>
      <w:proofErr w:type="gramStart"/>
      <w:r w:rsidRPr="004F7439">
        <w:rPr>
          <w:rFonts w:ascii="Times New Roman" w:hAnsi="Times New Roman" w:cs="Times New Roman"/>
          <w:sz w:val="24"/>
          <w:szCs w:val="24"/>
        </w:rPr>
        <w:t>2020;17:100290</w:t>
      </w:r>
      <w:proofErr w:type="gramEnd"/>
      <w:r w:rsidRPr="004F7439">
        <w:rPr>
          <w:rFonts w:ascii="Times New Roman" w:hAnsi="Times New Roman" w:cs="Times New Roman"/>
          <w:sz w:val="24"/>
          <w:szCs w:val="24"/>
        </w:rPr>
        <w:t xml:space="preserve">. </w:t>
      </w:r>
      <w:proofErr w:type="gramStart"/>
      <w:r w:rsidRPr="004F7439">
        <w:rPr>
          <w:rFonts w:ascii="Times New Roman" w:hAnsi="Times New Roman" w:cs="Times New Roman"/>
          <w:sz w:val="24"/>
          <w:szCs w:val="24"/>
        </w:rPr>
        <w:t>doi:10.1016/j.rsase</w:t>
      </w:r>
      <w:proofErr w:type="gramEnd"/>
      <w:r w:rsidRPr="004F7439">
        <w:rPr>
          <w:rFonts w:ascii="Times New Roman" w:hAnsi="Times New Roman" w:cs="Times New Roman"/>
          <w:sz w:val="24"/>
          <w:szCs w:val="24"/>
        </w:rPr>
        <w:t>.2020.100290</w:t>
      </w:r>
    </w:p>
    <w:p w14:paraId="513E210E" w14:textId="77777777" w:rsidR="00EB5EF4" w:rsidRPr="004F7439" w:rsidRDefault="00EB5EF4" w:rsidP="00EB5EF4">
      <w:pPr>
        <w:numPr>
          <w:ilvl w:val="0"/>
          <w:numId w:val="23"/>
        </w:numPr>
        <w:spacing w:after="200" w:line="240" w:lineRule="auto"/>
        <w:jc w:val="both"/>
        <w:rPr>
          <w:rFonts w:ascii="Times New Roman" w:hAnsi="Times New Roman" w:cs="Times New Roman"/>
          <w:sz w:val="24"/>
          <w:szCs w:val="24"/>
        </w:rPr>
      </w:pPr>
      <w:r w:rsidRPr="004F7439">
        <w:rPr>
          <w:rFonts w:ascii="Times New Roman" w:hAnsi="Times New Roman" w:cs="Times New Roman"/>
          <w:sz w:val="24"/>
          <w:szCs w:val="24"/>
        </w:rPr>
        <w:t xml:space="preserve">Yusof MJM, Hamzah NM, Zakaria NA. Assessment of shoreline dynamics using remote sensing and statistical models: a case from Selangor, Malaysia. </w:t>
      </w:r>
      <w:proofErr w:type="spellStart"/>
      <w:r w:rsidRPr="004F7439">
        <w:rPr>
          <w:rFonts w:ascii="Times New Roman" w:hAnsi="Times New Roman" w:cs="Times New Roman"/>
          <w:sz w:val="24"/>
          <w:szCs w:val="24"/>
        </w:rPr>
        <w:t>Oceanogr</w:t>
      </w:r>
      <w:proofErr w:type="spellEnd"/>
      <w:r w:rsidRPr="004F7439">
        <w:rPr>
          <w:rFonts w:ascii="Times New Roman" w:hAnsi="Times New Roman" w:cs="Times New Roman"/>
          <w:sz w:val="24"/>
          <w:szCs w:val="24"/>
        </w:rPr>
        <w:t xml:space="preserve"> Coast Sci. 2021;47(3):211–27. doi:10.1007/s12237-021-00907-5</w:t>
      </w:r>
    </w:p>
    <w:p w14:paraId="5786F193" w14:textId="77777777" w:rsidR="00EB5EF4" w:rsidRPr="004F7439" w:rsidRDefault="00EB5EF4" w:rsidP="00EB5EF4">
      <w:pPr>
        <w:ind w:left="720"/>
        <w:jc w:val="both"/>
        <w:rPr>
          <w:rFonts w:ascii="Times New Roman" w:hAnsi="Times New Roman" w:cs="Times New Roman"/>
          <w:sz w:val="24"/>
          <w:szCs w:val="24"/>
        </w:rPr>
      </w:pPr>
    </w:p>
    <w:p w14:paraId="75B2C056" w14:textId="77777777" w:rsidR="00205683" w:rsidRPr="004F7439" w:rsidRDefault="00205683" w:rsidP="000B75F3">
      <w:pPr>
        <w:pStyle w:val="NormalWeb"/>
        <w:spacing w:line="360" w:lineRule="auto"/>
        <w:ind w:left="1080"/>
        <w:jc w:val="both"/>
      </w:pPr>
    </w:p>
    <w:p w14:paraId="0FE6A113" w14:textId="77777777" w:rsidR="007078BF" w:rsidRPr="004F7439" w:rsidRDefault="007078BF" w:rsidP="007078BF">
      <w:pPr>
        <w:spacing w:line="360" w:lineRule="auto"/>
        <w:ind w:left="360"/>
        <w:jc w:val="both"/>
        <w:rPr>
          <w:rFonts w:ascii="Times New Roman" w:hAnsi="Times New Roman" w:cs="Times New Roman"/>
          <w:sz w:val="24"/>
          <w:szCs w:val="24"/>
        </w:rPr>
      </w:pPr>
    </w:p>
    <w:bookmarkEnd w:id="8"/>
    <w:p w14:paraId="5A904AF1" w14:textId="77777777" w:rsidR="007078BF" w:rsidRPr="004F7439" w:rsidRDefault="007078BF" w:rsidP="006A64C0">
      <w:pPr>
        <w:pStyle w:val="NormalWeb"/>
        <w:spacing w:line="360" w:lineRule="auto"/>
        <w:rPr>
          <w:b/>
          <w:bCs/>
        </w:rPr>
      </w:pPr>
    </w:p>
    <w:bookmarkEnd w:id="9"/>
    <w:p w14:paraId="4622B919" w14:textId="3AEDAD11" w:rsidR="00017BAB" w:rsidRPr="004F7439" w:rsidRDefault="00017BAB" w:rsidP="002F26A9">
      <w:pPr>
        <w:spacing w:before="100" w:beforeAutospacing="1" w:after="100" w:afterAutospacing="1" w:line="360" w:lineRule="auto"/>
        <w:ind w:left="360"/>
        <w:jc w:val="both"/>
        <w:rPr>
          <w:rFonts w:ascii="Times New Roman" w:eastAsia="Times New Roman" w:hAnsi="Times New Roman" w:cs="Times New Roman"/>
          <w:sz w:val="24"/>
          <w:szCs w:val="24"/>
        </w:rPr>
      </w:pPr>
      <w:r w:rsidRPr="004F7439">
        <w:rPr>
          <w:rFonts w:ascii="Times New Roman" w:eastAsia="Times New Roman" w:hAnsi="Times New Roman" w:cs="Times New Roman"/>
          <w:sz w:val="24"/>
          <w:szCs w:val="24"/>
        </w:rPr>
        <w:br/>
      </w:r>
    </w:p>
    <w:p w14:paraId="11ED29D6" w14:textId="77777777" w:rsidR="0048708C" w:rsidRPr="004F7439" w:rsidRDefault="0048708C" w:rsidP="002F26A9">
      <w:pPr>
        <w:pStyle w:val="NormalWeb"/>
        <w:spacing w:line="360" w:lineRule="auto"/>
        <w:ind w:left="360"/>
        <w:jc w:val="both"/>
      </w:pPr>
    </w:p>
    <w:p w14:paraId="11749520" w14:textId="77777777" w:rsidR="00017BAB" w:rsidRPr="004F7439" w:rsidRDefault="00017BAB" w:rsidP="002F26A9">
      <w:pPr>
        <w:pStyle w:val="NormalWeb"/>
        <w:spacing w:line="360" w:lineRule="auto"/>
        <w:jc w:val="both"/>
      </w:pPr>
    </w:p>
    <w:p w14:paraId="4089AB31" w14:textId="77777777" w:rsidR="00017BAB" w:rsidRPr="004F7439" w:rsidRDefault="00017BAB" w:rsidP="002F26A9">
      <w:pPr>
        <w:rPr>
          <w:sz w:val="24"/>
          <w:szCs w:val="24"/>
        </w:rPr>
      </w:pPr>
    </w:p>
    <w:sectPr w:rsidR="00017BAB" w:rsidRPr="004F7439" w:rsidSect="006E4040">
      <w:pgSz w:w="12240" w:h="15840"/>
      <w:pgMar w:top="144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E71EC" w14:textId="77777777" w:rsidR="00E91E5B" w:rsidRDefault="00E91E5B" w:rsidP="00D379F5">
      <w:pPr>
        <w:spacing w:after="0" w:line="240" w:lineRule="auto"/>
      </w:pPr>
      <w:r>
        <w:separator/>
      </w:r>
    </w:p>
  </w:endnote>
  <w:endnote w:type="continuationSeparator" w:id="0">
    <w:p w14:paraId="06AFD07F" w14:textId="77777777" w:rsidR="00E91E5B" w:rsidRDefault="00E91E5B" w:rsidP="00D37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E684B" w14:textId="77777777" w:rsidR="00E91E5B" w:rsidRDefault="00E91E5B" w:rsidP="00D379F5">
      <w:pPr>
        <w:spacing w:after="0" w:line="240" w:lineRule="auto"/>
      </w:pPr>
      <w:r>
        <w:separator/>
      </w:r>
    </w:p>
  </w:footnote>
  <w:footnote w:type="continuationSeparator" w:id="0">
    <w:p w14:paraId="18941855" w14:textId="77777777" w:rsidR="00E91E5B" w:rsidRDefault="00E91E5B" w:rsidP="00D37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BAECC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48B849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66755AF"/>
    <w:multiLevelType w:val="multilevel"/>
    <w:tmpl w:val="E97C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C2CE1"/>
    <w:multiLevelType w:val="multilevel"/>
    <w:tmpl w:val="E61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A6EC3"/>
    <w:multiLevelType w:val="multilevel"/>
    <w:tmpl w:val="DC9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D3936"/>
    <w:multiLevelType w:val="hybridMultilevel"/>
    <w:tmpl w:val="29227C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82A3F"/>
    <w:multiLevelType w:val="hybridMultilevel"/>
    <w:tmpl w:val="D9EE0246"/>
    <w:lvl w:ilvl="0" w:tplc="E4A73749">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F671F0"/>
    <w:multiLevelType w:val="multilevel"/>
    <w:tmpl w:val="B0DC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82395"/>
    <w:multiLevelType w:val="multilevel"/>
    <w:tmpl w:val="967E0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1A66BD"/>
    <w:multiLevelType w:val="multilevel"/>
    <w:tmpl w:val="388A7576"/>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9243DA"/>
    <w:multiLevelType w:val="multilevel"/>
    <w:tmpl w:val="89EC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96389"/>
    <w:multiLevelType w:val="multilevel"/>
    <w:tmpl w:val="B696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600DE"/>
    <w:multiLevelType w:val="multilevel"/>
    <w:tmpl w:val="EE22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692AF9"/>
    <w:multiLevelType w:val="multilevel"/>
    <w:tmpl w:val="04CE8B2A"/>
    <w:lvl w:ilvl="0">
      <w:start w:val="1"/>
      <w:numFmt w:val="decimal"/>
      <w:lvlText w:val="%1."/>
      <w:lvlJc w:val="left"/>
      <w:pPr>
        <w:tabs>
          <w:tab w:val="num" w:pos="643"/>
        </w:tabs>
        <w:ind w:left="643" w:hanging="360"/>
      </w:pPr>
      <w:rPr>
        <w:vertAlign w:val="superscrip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4" w15:restartNumberingAfterBreak="0">
    <w:nsid w:val="34BD61B3"/>
    <w:multiLevelType w:val="multilevel"/>
    <w:tmpl w:val="2E4A4D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 w15:restartNumberingAfterBreak="0">
    <w:nsid w:val="36F4761D"/>
    <w:multiLevelType w:val="hybridMultilevel"/>
    <w:tmpl w:val="25C43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3A72600"/>
    <w:multiLevelType w:val="hybridMultilevel"/>
    <w:tmpl w:val="2F147AE2"/>
    <w:lvl w:ilvl="0" w:tplc="D212A7AC">
      <w:start w:val="1"/>
      <w:numFmt w:val="decimal"/>
      <w:lvlText w:val="%1."/>
      <w:lvlJc w:val="left"/>
      <w:pPr>
        <w:ind w:left="1440" w:hanging="360"/>
      </w:pPr>
    </w:lvl>
    <w:lvl w:ilvl="1" w:tplc="ED9CFCB2">
      <w:start w:val="1"/>
      <w:numFmt w:val="decimal"/>
      <w:lvlText w:val="%2."/>
      <w:lvlJc w:val="left"/>
      <w:pPr>
        <w:ind w:left="1440" w:hanging="360"/>
      </w:pPr>
    </w:lvl>
    <w:lvl w:ilvl="2" w:tplc="D172A182">
      <w:start w:val="1"/>
      <w:numFmt w:val="decimal"/>
      <w:lvlText w:val="%3."/>
      <w:lvlJc w:val="left"/>
      <w:pPr>
        <w:ind w:left="1440" w:hanging="360"/>
      </w:pPr>
    </w:lvl>
    <w:lvl w:ilvl="3" w:tplc="8AB85512">
      <w:start w:val="1"/>
      <w:numFmt w:val="decimal"/>
      <w:lvlText w:val="%4."/>
      <w:lvlJc w:val="left"/>
      <w:pPr>
        <w:ind w:left="1440" w:hanging="360"/>
      </w:pPr>
    </w:lvl>
    <w:lvl w:ilvl="4" w:tplc="01A20E58">
      <w:start w:val="1"/>
      <w:numFmt w:val="decimal"/>
      <w:lvlText w:val="%5."/>
      <w:lvlJc w:val="left"/>
      <w:pPr>
        <w:ind w:left="1440" w:hanging="360"/>
      </w:pPr>
    </w:lvl>
    <w:lvl w:ilvl="5" w:tplc="83CEF212">
      <w:start w:val="1"/>
      <w:numFmt w:val="decimal"/>
      <w:lvlText w:val="%6."/>
      <w:lvlJc w:val="left"/>
      <w:pPr>
        <w:ind w:left="1440" w:hanging="360"/>
      </w:pPr>
    </w:lvl>
    <w:lvl w:ilvl="6" w:tplc="1D082AF0">
      <w:start w:val="1"/>
      <w:numFmt w:val="decimal"/>
      <w:lvlText w:val="%7."/>
      <w:lvlJc w:val="left"/>
      <w:pPr>
        <w:ind w:left="1440" w:hanging="360"/>
      </w:pPr>
    </w:lvl>
    <w:lvl w:ilvl="7" w:tplc="84C02D64">
      <w:start w:val="1"/>
      <w:numFmt w:val="decimal"/>
      <w:lvlText w:val="%8."/>
      <w:lvlJc w:val="left"/>
      <w:pPr>
        <w:ind w:left="1440" w:hanging="360"/>
      </w:pPr>
    </w:lvl>
    <w:lvl w:ilvl="8" w:tplc="B53062B6">
      <w:start w:val="1"/>
      <w:numFmt w:val="decimal"/>
      <w:lvlText w:val="%9."/>
      <w:lvlJc w:val="left"/>
      <w:pPr>
        <w:ind w:left="1440" w:hanging="360"/>
      </w:pPr>
    </w:lvl>
  </w:abstractNum>
  <w:abstractNum w:abstractNumId="17" w15:restartNumberingAfterBreak="0">
    <w:nsid w:val="59B11D94"/>
    <w:multiLevelType w:val="multilevel"/>
    <w:tmpl w:val="D9A2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F677BE"/>
    <w:multiLevelType w:val="multilevel"/>
    <w:tmpl w:val="2CA0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7310C"/>
    <w:multiLevelType w:val="multilevel"/>
    <w:tmpl w:val="B14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D5DE7"/>
    <w:multiLevelType w:val="hybridMultilevel"/>
    <w:tmpl w:val="860C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2B0058"/>
    <w:multiLevelType w:val="hybridMultilevel"/>
    <w:tmpl w:val="D3528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3D0094"/>
    <w:multiLevelType w:val="multilevel"/>
    <w:tmpl w:val="951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751686">
    <w:abstractNumId w:val="4"/>
  </w:num>
  <w:num w:numId="2" w16cid:durableId="1238250903">
    <w:abstractNumId w:val="3"/>
  </w:num>
  <w:num w:numId="3" w16cid:durableId="591014492">
    <w:abstractNumId w:val="19"/>
  </w:num>
  <w:num w:numId="4" w16cid:durableId="570507192">
    <w:abstractNumId w:val="22"/>
  </w:num>
  <w:num w:numId="5" w16cid:durableId="1526824326">
    <w:abstractNumId w:val="2"/>
  </w:num>
  <w:num w:numId="6" w16cid:durableId="110636267">
    <w:abstractNumId w:val="9"/>
  </w:num>
  <w:num w:numId="7" w16cid:durableId="1451432140">
    <w:abstractNumId w:val="17"/>
  </w:num>
  <w:num w:numId="8" w16cid:durableId="1617592042">
    <w:abstractNumId w:val="7"/>
  </w:num>
  <w:num w:numId="9" w16cid:durableId="1138886335">
    <w:abstractNumId w:val="0"/>
  </w:num>
  <w:num w:numId="10" w16cid:durableId="15533004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5458748">
    <w:abstractNumId w:val="12"/>
  </w:num>
  <w:num w:numId="12" w16cid:durableId="1628311987">
    <w:abstractNumId w:val="11"/>
  </w:num>
  <w:num w:numId="13" w16cid:durableId="1786852456">
    <w:abstractNumId w:val="10"/>
  </w:num>
  <w:num w:numId="14" w16cid:durableId="1624531076">
    <w:abstractNumId w:val="15"/>
  </w:num>
  <w:num w:numId="15" w16cid:durableId="2079016366">
    <w:abstractNumId w:val="20"/>
  </w:num>
  <w:num w:numId="16" w16cid:durableId="777681945">
    <w:abstractNumId w:val="21"/>
  </w:num>
  <w:num w:numId="17" w16cid:durableId="1985694889">
    <w:abstractNumId w:val="5"/>
  </w:num>
  <w:num w:numId="18" w16cid:durableId="757873379">
    <w:abstractNumId w:val="18"/>
  </w:num>
  <w:num w:numId="19" w16cid:durableId="506016261">
    <w:abstractNumId w:val="8"/>
  </w:num>
  <w:num w:numId="20" w16cid:durableId="2093433416">
    <w:abstractNumId w:val="6"/>
  </w:num>
  <w:num w:numId="21" w16cid:durableId="1097867098">
    <w:abstractNumId w:val="13"/>
  </w:num>
  <w:num w:numId="22" w16cid:durableId="980621234">
    <w:abstractNumId w:val="16"/>
  </w:num>
  <w:num w:numId="23" w16cid:durableId="14666621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6D"/>
    <w:rsid w:val="00006F68"/>
    <w:rsid w:val="00017BAB"/>
    <w:rsid w:val="00020248"/>
    <w:rsid w:val="00032D3C"/>
    <w:rsid w:val="00034387"/>
    <w:rsid w:val="000426D9"/>
    <w:rsid w:val="000B141F"/>
    <w:rsid w:val="000B1CC3"/>
    <w:rsid w:val="000B75F3"/>
    <w:rsid w:val="000C1B73"/>
    <w:rsid w:val="000C5CD7"/>
    <w:rsid w:val="000D19A7"/>
    <w:rsid w:val="000E3FCF"/>
    <w:rsid w:val="000F077C"/>
    <w:rsid w:val="00113F7F"/>
    <w:rsid w:val="00120532"/>
    <w:rsid w:val="00137025"/>
    <w:rsid w:val="00137A79"/>
    <w:rsid w:val="00152E12"/>
    <w:rsid w:val="00174F0C"/>
    <w:rsid w:val="001763F3"/>
    <w:rsid w:val="00180B78"/>
    <w:rsid w:val="00184F25"/>
    <w:rsid w:val="00187A32"/>
    <w:rsid w:val="00194CA3"/>
    <w:rsid w:val="00195E25"/>
    <w:rsid w:val="001B0355"/>
    <w:rsid w:val="001B62CB"/>
    <w:rsid w:val="001B6448"/>
    <w:rsid w:val="001D0F85"/>
    <w:rsid w:val="001D0FDD"/>
    <w:rsid w:val="001E2F14"/>
    <w:rsid w:val="001F1A4A"/>
    <w:rsid w:val="00205683"/>
    <w:rsid w:val="0020616D"/>
    <w:rsid w:val="00213B4F"/>
    <w:rsid w:val="002305F1"/>
    <w:rsid w:val="00245622"/>
    <w:rsid w:val="0025558A"/>
    <w:rsid w:val="00280EC0"/>
    <w:rsid w:val="00287D02"/>
    <w:rsid w:val="00292A14"/>
    <w:rsid w:val="002A472C"/>
    <w:rsid w:val="002B1032"/>
    <w:rsid w:val="002B7259"/>
    <w:rsid w:val="002C1830"/>
    <w:rsid w:val="002E3731"/>
    <w:rsid w:val="002F26A9"/>
    <w:rsid w:val="002F2AC5"/>
    <w:rsid w:val="0030521D"/>
    <w:rsid w:val="00310A33"/>
    <w:rsid w:val="00341D38"/>
    <w:rsid w:val="003501DA"/>
    <w:rsid w:val="003526D0"/>
    <w:rsid w:val="00354D35"/>
    <w:rsid w:val="003656B2"/>
    <w:rsid w:val="003957CF"/>
    <w:rsid w:val="003A22DC"/>
    <w:rsid w:val="003B21FA"/>
    <w:rsid w:val="003C78FE"/>
    <w:rsid w:val="003D1646"/>
    <w:rsid w:val="003D4CC7"/>
    <w:rsid w:val="003E06A5"/>
    <w:rsid w:val="003F445A"/>
    <w:rsid w:val="00407F8B"/>
    <w:rsid w:val="00422B4A"/>
    <w:rsid w:val="0045634F"/>
    <w:rsid w:val="0046305B"/>
    <w:rsid w:val="0048010A"/>
    <w:rsid w:val="0048708C"/>
    <w:rsid w:val="004B2B7F"/>
    <w:rsid w:val="004B7451"/>
    <w:rsid w:val="004B7C43"/>
    <w:rsid w:val="004E5782"/>
    <w:rsid w:val="004E594C"/>
    <w:rsid w:val="004F7439"/>
    <w:rsid w:val="00502A54"/>
    <w:rsid w:val="0051255A"/>
    <w:rsid w:val="005141AD"/>
    <w:rsid w:val="00524270"/>
    <w:rsid w:val="00524701"/>
    <w:rsid w:val="00525C80"/>
    <w:rsid w:val="00581E82"/>
    <w:rsid w:val="005853A9"/>
    <w:rsid w:val="005967F9"/>
    <w:rsid w:val="005A5788"/>
    <w:rsid w:val="005C0365"/>
    <w:rsid w:val="005C5915"/>
    <w:rsid w:val="005D617F"/>
    <w:rsid w:val="005E287F"/>
    <w:rsid w:val="006007D2"/>
    <w:rsid w:val="006029A7"/>
    <w:rsid w:val="0062171F"/>
    <w:rsid w:val="0063567D"/>
    <w:rsid w:val="006400B9"/>
    <w:rsid w:val="00652112"/>
    <w:rsid w:val="00671D6C"/>
    <w:rsid w:val="006756C5"/>
    <w:rsid w:val="006829DD"/>
    <w:rsid w:val="00685D9E"/>
    <w:rsid w:val="006958A3"/>
    <w:rsid w:val="006A64C0"/>
    <w:rsid w:val="006B2977"/>
    <w:rsid w:val="006C66C6"/>
    <w:rsid w:val="006D0282"/>
    <w:rsid w:val="006D0D10"/>
    <w:rsid w:val="006D2371"/>
    <w:rsid w:val="006D5019"/>
    <w:rsid w:val="006E4040"/>
    <w:rsid w:val="00701551"/>
    <w:rsid w:val="007078BF"/>
    <w:rsid w:val="00717FE1"/>
    <w:rsid w:val="00723F9D"/>
    <w:rsid w:val="00740B2D"/>
    <w:rsid w:val="0074546F"/>
    <w:rsid w:val="00755FB8"/>
    <w:rsid w:val="00773779"/>
    <w:rsid w:val="00775DF2"/>
    <w:rsid w:val="00776FBD"/>
    <w:rsid w:val="00780840"/>
    <w:rsid w:val="00786CD1"/>
    <w:rsid w:val="007C42F1"/>
    <w:rsid w:val="007C7099"/>
    <w:rsid w:val="007D00FE"/>
    <w:rsid w:val="007D3E61"/>
    <w:rsid w:val="007E0A99"/>
    <w:rsid w:val="007E1299"/>
    <w:rsid w:val="007E4B91"/>
    <w:rsid w:val="007E6A94"/>
    <w:rsid w:val="007F272B"/>
    <w:rsid w:val="00816317"/>
    <w:rsid w:val="0082491F"/>
    <w:rsid w:val="00833141"/>
    <w:rsid w:val="008357BB"/>
    <w:rsid w:val="00850588"/>
    <w:rsid w:val="00871380"/>
    <w:rsid w:val="00883DC8"/>
    <w:rsid w:val="00884D99"/>
    <w:rsid w:val="00885B08"/>
    <w:rsid w:val="008C3842"/>
    <w:rsid w:val="008F1445"/>
    <w:rsid w:val="00907703"/>
    <w:rsid w:val="00915E6C"/>
    <w:rsid w:val="00923C91"/>
    <w:rsid w:val="00926E18"/>
    <w:rsid w:val="00943C8A"/>
    <w:rsid w:val="00962575"/>
    <w:rsid w:val="00963E3A"/>
    <w:rsid w:val="00964105"/>
    <w:rsid w:val="009711DC"/>
    <w:rsid w:val="00982F23"/>
    <w:rsid w:val="00990BFC"/>
    <w:rsid w:val="009950BF"/>
    <w:rsid w:val="009A7AF7"/>
    <w:rsid w:val="009B50BF"/>
    <w:rsid w:val="009C2307"/>
    <w:rsid w:val="009D4F4A"/>
    <w:rsid w:val="009E3B1B"/>
    <w:rsid w:val="00A47D45"/>
    <w:rsid w:val="00A80267"/>
    <w:rsid w:val="00A863F4"/>
    <w:rsid w:val="00AA1977"/>
    <w:rsid w:val="00AC04C1"/>
    <w:rsid w:val="00AC70E7"/>
    <w:rsid w:val="00AD171D"/>
    <w:rsid w:val="00AF205A"/>
    <w:rsid w:val="00AF3707"/>
    <w:rsid w:val="00B07D0A"/>
    <w:rsid w:val="00B2617A"/>
    <w:rsid w:val="00B26B10"/>
    <w:rsid w:val="00B53FBC"/>
    <w:rsid w:val="00B67D02"/>
    <w:rsid w:val="00B67FD1"/>
    <w:rsid w:val="00B73BDB"/>
    <w:rsid w:val="00B97620"/>
    <w:rsid w:val="00B97909"/>
    <w:rsid w:val="00BB10A1"/>
    <w:rsid w:val="00BB4D03"/>
    <w:rsid w:val="00BC093B"/>
    <w:rsid w:val="00BF3463"/>
    <w:rsid w:val="00BF7D04"/>
    <w:rsid w:val="00C12705"/>
    <w:rsid w:val="00C15B38"/>
    <w:rsid w:val="00C20EC0"/>
    <w:rsid w:val="00C340BC"/>
    <w:rsid w:val="00C40DAE"/>
    <w:rsid w:val="00C52820"/>
    <w:rsid w:val="00C6607E"/>
    <w:rsid w:val="00C72455"/>
    <w:rsid w:val="00C72CF1"/>
    <w:rsid w:val="00C84BD5"/>
    <w:rsid w:val="00C84D2C"/>
    <w:rsid w:val="00CB5AC0"/>
    <w:rsid w:val="00CC63CE"/>
    <w:rsid w:val="00CE5211"/>
    <w:rsid w:val="00CF4D6E"/>
    <w:rsid w:val="00D25EEF"/>
    <w:rsid w:val="00D379F5"/>
    <w:rsid w:val="00D40648"/>
    <w:rsid w:val="00D57E54"/>
    <w:rsid w:val="00D614E2"/>
    <w:rsid w:val="00D6498A"/>
    <w:rsid w:val="00D66755"/>
    <w:rsid w:val="00D72383"/>
    <w:rsid w:val="00D82C59"/>
    <w:rsid w:val="00D82E80"/>
    <w:rsid w:val="00D87E7C"/>
    <w:rsid w:val="00D92402"/>
    <w:rsid w:val="00DA7995"/>
    <w:rsid w:val="00DC365A"/>
    <w:rsid w:val="00DD20D6"/>
    <w:rsid w:val="00E05C80"/>
    <w:rsid w:val="00E063AE"/>
    <w:rsid w:val="00E507B7"/>
    <w:rsid w:val="00E83B3D"/>
    <w:rsid w:val="00E903AE"/>
    <w:rsid w:val="00E91E5B"/>
    <w:rsid w:val="00E9406B"/>
    <w:rsid w:val="00EA0DBD"/>
    <w:rsid w:val="00EB5EF4"/>
    <w:rsid w:val="00EC2EC5"/>
    <w:rsid w:val="00EC7112"/>
    <w:rsid w:val="00EC72AA"/>
    <w:rsid w:val="00ED0491"/>
    <w:rsid w:val="00ED1F7A"/>
    <w:rsid w:val="00ED40E9"/>
    <w:rsid w:val="00F02F61"/>
    <w:rsid w:val="00F03D3A"/>
    <w:rsid w:val="00F07FD0"/>
    <w:rsid w:val="00F120F9"/>
    <w:rsid w:val="00F2798E"/>
    <w:rsid w:val="00F30981"/>
    <w:rsid w:val="00F3177A"/>
    <w:rsid w:val="00F346A5"/>
    <w:rsid w:val="00F3667E"/>
    <w:rsid w:val="00F43032"/>
    <w:rsid w:val="00F44F4B"/>
    <w:rsid w:val="00F60F5D"/>
    <w:rsid w:val="00F61863"/>
    <w:rsid w:val="00F7697B"/>
    <w:rsid w:val="00F929DE"/>
    <w:rsid w:val="00FA4834"/>
    <w:rsid w:val="00FB0E76"/>
    <w:rsid w:val="00FB1538"/>
    <w:rsid w:val="00FC3D2B"/>
    <w:rsid w:val="00FF0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5B17D"/>
  <w15:chartTrackingRefBased/>
  <w15:docId w15:val="{CC179701-F748-4604-B9A2-1AA82CCF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3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061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61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357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61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616D"/>
    <w:rPr>
      <w:rFonts w:ascii="Times New Roman" w:eastAsia="Times New Roman" w:hAnsi="Times New Roman" w:cs="Times New Roman"/>
      <w:b/>
      <w:bCs/>
      <w:sz w:val="27"/>
      <w:szCs w:val="27"/>
    </w:rPr>
  </w:style>
  <w:style w:type="paragraph" w:styleId="NormalWeb">
    <w:name w:val="Normal (Web)"/>
    <w:basedOn w:val="Normal"/>
    <w:uiPriority w:val="99"/>
    <w:unhideWhenUsed/>
    <w:qFormat/>
    <w:rsid w:val="002061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616D"/>
    <w:rPr>
      <w:b/>
      <w:bCs/>
    </w:rPr>
  </w:style>
  <w:style w:type="character" w:styleId="HTMLCode">
    <w:name w:val="HTML Code"/>
    <w:basedOn w:val="DefaultParagraphFont"/>
    <w:uiPriority w:val="99"/>
    <w:semiHidden/>
    <w:unhideWhenUsed/>
    <w:rsid w:val="0020616D"/>
    <w:rPr>
      <w:rFonts w:ascii="Courier New" w:eastAsia="Times New Roman" w:hAnsi="Courier New" w:cs="Courier New"/>
      <w:sz w:val="20"/>
      <w:szCs w:val="20"/>
    </w:rPr>
  </w:style>
  <w:style w:type="paragraph" w:styleId="ListParagraph">
    <w:name w:val="List Paragraph"/>
    <w:basedOn w:val="Normal"/>
    <w:uiPriority w:val="34"/>
    <w:qFormat/>
    <w:rsid w:val="00C84BD5"/>
    <w:pPr>
      <w:ind w:left="720"/>
      <w:contextualSpacing/>
    </w:pPr>
  </w:style>
  <w:style w:type="character" w:styleId="Emphasis">
    <w:name w:val="Emphasis"/>
    <w:basedOn w:val="DefaultParagraphFont"/>
    <w:uiPriority w:val="20"/>
    <w:qFormat/>
    <w:rsid w:val="00F43032"/>
    <w:rPr>
      <w:i/>
      <w:iCs/>
    </w:rPr>
  </w:style>
  <w:style w:type="character" w:customStyle="1" w:styleId="Heading4Char">
    <w:name w:val="Heading 4 Char"/>
    <w:basedOn w:val="DefaultParagraphFont"/>
    <w:link w:val="Heading4"/>
    <w:uiPriority w:val="9"/>
    <w:semiHidden/>
    <w:rsid w:val="008357BB"/>
    <w:rPr>
      <w:rFonts w:asciiTheme="majorHAnsi" w:eastAsiaTheme="majorEastAsia" w:hAnsiTheme="majorHAnsi" w:cstheme="majorBidi"/>
      <w:i/>
      <w:iCs/>
      <w:color w:val="2F5496" w:themeColor="accent1" w:themeShade="BF"/>
    </w:rPr>
  </w:style>
  <w:style w:type="paragraph" w:styleId="BodyText">
    <w:name w:val="Body Text"/>
    <w:basedOn w:val="Normal"/>
    <w:link w:val="BodyTextChar"/>
    <w:qFormat/>
    <w:rsid w:val="008357BB"/>
    <w:pPr>
      <w:spacing w:before="180" w:after="180" w:line="240" w:lineRule="auto"/>
    </w:pPr>
    <w:rPr>
      <w:rFonts w:ascii="Times New Roman" w:hAnsi="Times New Roman"/>
      <w:sz w:val="24"/>
      <w:szCs w:val="24"/>
    </w:rPr>
  </w:style>
  <w:style w:type="character" w:customStyle="1" w:styleId="BodyTextChar">
    <w:name w:val="Body Text Char"/>
    <w:basedOn w:val="DefaultParagraphFont"/>
    <w:link w:val="BodyText"/>
    <w:rsid w:val="008357BB"/>
    <w:rPr>
      <w:rFonts w:ascii="Times New Roman" w:hAnsi="Times New Roman"/>
      <w:sz w:val="24"/>
      <w:szCs w:val="24"/>
    </w:rPr>
  </w:style>
  <w:style w:type="paragraph" w:customStyle="1" w:styleId="FirstParagraph">
    <w:name w:val="First Paragraph"/>
    <w:basedOn w:val="BodyText"/>
    <w:next w:val="BodyText"/>
    <w:qFormat/>
    <w:rsid w:val="008357BB"/>
  </w:style>
  <w:style w:type="paragraph" w:customStyle="1" w:styleId="Compact">
    <w:name w:val="Compact"/>
    <w:basedOn w:val="BodyText"/>
    <w:qFormat/>
    <w:rsid w:val="008357BB"/>
    <w:pPr>
      <w:spacing w:before="36" w:after="36"/>
    </w:pPr>
  </w:style>
  <w:style w:type="table" w:customStyle="1" w:styleId="Table">
    <w:name w:val="Table"/>
    <w:semiHidden/>
    <w:unhideWhenUsed/>
    <w:qFormat/>
    <w:rsid w:val="008357BB"/>
    <w:pPr>
      <w:spacing w:after="200" w:line="240" w:lineRule="auto"/>
    </w:pPr>
    <w:rPr>
      <w:sz w:val="24"/>
      <w:szCs w:val="24"/>
      <w:lang w:val=""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uiPriority w:val="99"/>
    <w:unhideWhenUsed/>
    <w:qFormat/>
    <w:rsid w:val="00B67D02"/>
    <w:rPr>
      <w:color w:val="0000FF"/>
      <w:u w:val="single"/>
    </w:rPr>
  </w:style>
  <w:style w:type="character" w:styleId="UnresolvedMention">
    <w:name w:val="Unresolved Mention"/>
    <w:basedOn w:val="DefaultParagraphFont"/>
    <w:uiPriority w:val="99"/>
    <w:semiHidden/>
    <w:unhideWhenUsed/>
    <w:rsid w:val="00D92402"/>
    <w:rPr>
      <w:color w:val="605E5C"/>
      <w:shd w:val="clear" w:color="auto" w:fill="E1DFDD"/>
    </w:rPr>
  </w:style>
  <w:style w:type="character" w:styleId="CommentReference">
    <w:name w:val="annotation reference"/>
    <w:basedOn w:val="DefaultParagraphFont"/>
    <w:uiPriority w:val="99"/>
    <w:semiHidden/>
    <w:unhideWhenUsed/>
    <w:rsid w:val="00F30981"/>
    <w:rPr>
      <w:sz w:val="16"/>
      <w:szCs w:val="16"/>
    </w:rPr>
  </w:style>
  <w:style w:type="paragraph" w:styleId="CommentText">
    <w:name w:val="annotation text"/>
    <w:basedOn w:val="Normal"/>
    <w:link w:val="CommentTextChar"/>
    <w:uiPriority w:val="99"/>
    <w:unhideWhenUsed/>
    <w:rsid w:val="00F30981"/>
    <w:pPr>
      <w:spacing w:line="240" w:lineRule="auto"/>
    </w:pPr>
    <w:rPr>
      <w:sz w:val="20"/>
      <w:szCs w:val="20"/>
    </w:rPr>
  </w:style>
  <w:style w:type="character" w:customStyle="1" w:styleId="CommentTextChar">
    <w:name w:val="Comment Text Char"/>
    <w:basedOn w:val="DefaultParagraphFont"/>
    <w:link w:val="CommentText"/>
    <w:uiPriority w:val="99"/>
    <w:rsid w:val="00F30981"/>
    <w:rPr>
      <w:sz w:val="20"/>
      <w:szCs w:val="20"/>
    </w:rPr>
  </w:style>
  <w:style w:type="paragraph" w:styleId="CommentSubject">
    <w:name w:val="annotation subject"/>
    <w:basedOn w:val="CommentText"/>
    <w:next w:val="CommentText"/>
    <w:link w:val="CommentSubjectChar"/>
    <w:uiPriority w:val="99"/>
    <w:semiHidden/>
    <w:unhideWhenUsed/>
    <w:rsid w:val="00F30981"/>
    <w:rPr>
      <w:b/>
      <w:bCs/>
    </w:rPr>
  </w:style>
  <w:style w:type="character" w:customStyle="1" w:styleId="CommentSubjectChar">
    <w:name w:val="Comment Subject Char"/>
    <w:basedOn w:val="CommentTextChar"/>
    <w:link w:val="CommentSubject"/>
    <w:uiPriority w:val="99"/>
    <w:semiHidden/>
    <w:rsid w:val="00F30981"/>
    <w:rPr>
      <w:b/>
      <w:bCs/>
      <w:sz w:val="20"/>
      <w:szCs w:val="20"/>
    </w:rPr>
  </w:style>
  <w:style w:type="paragraph" w:styleId="BalloonText">
    <w:name w:val="Balloon Text"/>
    <w:basedOn w:val="Normal"/>
    <w:link w:val="BalloonTextChar"/>
    <w:uiPriority w:val="99"/>
    <w:semiHidden/>
    <w:unhideWhenUsed/>
    <w:rsid w:val="00F30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0981"/>
    <w:rPr>
      <w:rFonts w:ascii="Segoe UI" w:hAnsi="Segoe UI" w:cs="Segoe UI"/>
      <w:sz w:val="18"/>
      <w:szCs w:val="18"/>
    </w:rPr>
  </w:style>
  <w:style w:type="table" w:styleId="TableGrid">
    <w:name w:val="Table Grid"/>
    <w:basedOn w:val="TableNormal"/>
    <w:uiPriority w:val="39"/>
    <w:rsid w:val="000B1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9F5"/>
  </w:style>
  <w:style w:type="paragraph" w:styleId="Footer">
    <w:name w:val="footer"/>
    <w:basedOn w:val="Normal"/>
    <w:link w:val="FooterChar"/>
    <w:uiPriority w:val="99"/>
    <w:unhideWhenUsed/>
    <w:rsid w:val="00D37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9F5"/>
  </w:style>
  <w:style w:type="character" w:customStyle="1" w:styleId="Heading1Char">
    <w:name w:val="Heading 1 Char"/>
    <w:basedOn w:val="DefaultParagraphFont"/>
    <w:link w:val="Heading1"/>
    <w:uiPriority w:val="9"/>
    <w:rsid w:val="006D2371"/>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963E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72102">
      <w:bodyDiv w:val="1"/>
      <w:marLeft w:val="0"/>
      <w:marRight w:val="0"/>
      <w:marTop w:val="0"/>
      <w:marBottom w:val="0"/>
      <w:divBdr>
        <w:top w:val="none" w:sz="0" w:space="0" w:color="auto"/>
        <w:left w:val="none" w:sz="0" w:space="0" w:color="auto"/>
        <w:bottom w:val="none" w:sz="0" w:space="0" w:color="auto"/>
        <w:right w:val="none" w:sz="0" w:space="0" w:color="auto"/>
      </w:divBdr>
    </w:div>
    <w:div w:id="480733247">
      <w:bodyDiv w:val="1"/>
      <w:marLeft w:val="0"/>
      <w:marRight w:val="0"/>
      <w:marTop w:val="0"/>
      <w:marBottom w:val="0"/>
      <w:divBdr>
        <w:top w:val="none" w:sz="0" w:space="0" w:color="auto"/>
        <w:left w:val="none" w:sz="0" w:space="0" w:color="auto"/>
        <w:bottom w:val="none" w:sz="0" w:space="0" w:color="auto"/>
        <w:right w:val="none" w:sz="0" w:space="0" w:color="auto"/>
      </w:divBdr>
    </w:div>
    <w:div w:id="558983486">
      <w:bodyDiv w:val="1"/>
      <w:marLeft w:val="0"/>
      <w:marRight w:val="0"/>
      <w:marTop w:val="0"/>
      <w:marBottom w:val="0"/>
      <w:divBdr>
        <w:top w:val="none" w:sz="0" w:space="0" w:color="auto"/>
        <w:left w:val="none" w:sz="0" w:space="0" w:color="auto"/>
        <w:bottom w:val="none" w:sz="0" w:space="0" w:color="auto"/>
        <w:right w:val="none" w:sz="0" w:space="0" w:color="auto"/>
      </w:divBdr>
    </w:div>
    <w:div w:id="585384856">
      <w:bodyDiv w:val="1"/>
      <w:marLeft w:val="0"/>
      <w:marRight w:val="0"/>
      <w:marTop w:val="0"/>
      <w:marBottom w:val="0"/>
      <w:divBdr>
        <w:top w:val="none" w:sz="0" w:space="0" w:color="auto"/>
        <w:left w:val="none" w:sz="0" w:space="0" w:color="auto"/>
        <w:bottom w:val="none" w:sz="0" w:space="0" w:color="auto"/>
        <w:right w:val="none" w:sz="0" w:space="0" w:color="auto"/>
      </w:divBdr>
    </w:div>
    <w:div w:id="597102559">
      <w:bodyDiv w:val="1"/>
      <w:marLeft w:val="0"/>
      <w:marRight w:val="0"/>
      <w:marTop w:val="0"/>
      <w:marBottom w:val="0"/>
      <w:divBdr>
        <w:top w:val="none" w:sz="0" w:space="0" w:color="auto"/>
        <w:left w:val="none" w:sz="0" w:space="0" w:color="auto"/>
        <w:bottom w:val="none" w:sz="0" w:space="0" w:color="auto"/>
        <w:right w:val="none" w:sz="0" w:space="0" w:color="auto"/>
      </w:divBdr>
    </w:div>
    <w:div w:id="1082482265">
      <w:bodyDiv w:val="1"/>
      <w:marLeft w:val="0"/>
      <w:marRight w:val="0"/>
      <w:marTop w:val="0"/>
      <w:marBottom w:val="0"/>
      <w:divBdr>
        <w:top w:val="none" w:sz="0" w:space="0" w:color="auto"/>
        <w:left w:val="none" w:sz="0" w:space="0" w:color="auto"/>
        <w:bottom w:val="none" w:sz="0" w:space="0" w:color="auto"/>
        <w:right w:val="none" w:sz="0" w:space="0" w:color="auto"/>
      </w:divBdr>
    </w:div>
    <w:div w:id="1120489034">
      <w:bodyDiv w:val="1"/>
      <w:marLeft w:val="0"/>
      <w:marRight w:val="0"/>
      <w:marTop w:val="0"/>
      <w:marBottom w:val="0"/>
      <w:divBdr>
        <w:top w:val="none" w:sz="0" w:space="0" w:color="auto"/>
        <w:left w:val="none" w:sz="0" w:space="0" w:color="auto"/>
        <w:bottom w:val="none" w:sz="0" w:space="0" w:color="auto"/>
        <w:right w:val="none" w:sz="0" w:space="0" w:color="auto"/>
      </w:divBdr>
    </w:div>
    <w:div w:id="1394548805">
      <w:bodyDiv w:val="1"/>
      <w:marLeft w:val="0"/>
      <w:marRight w:val="0"/>
      <w:marTop w:val="0"/>
      <w:marBottom w:val="0"/>
      <w:divBdr>
        <w:top w:val="none" w:sz="0" w:space="0" w:color="auto"/>
        <w:left w:val="none" w:sz="0" w:space="0" w:color="auto"/>
        <w:bottom w:val="none" w:sz="0" w:space="0" w:color="auto"/>
        <w:right w:val="none" w:sz="0" w:space="0" w:color="auto"/>
      </w:divBdr>
    </w:div>
    <w:div w:id="1513956688">
      <w:bodyDiv w:val="1"/>
      <w:marLeft w:val="0"/>
      <w:marRight w:val="0"/>
      <w:marTop w:val="0"/>
      <w:marBottom w:val="0"/>
      <w:divBdr>
        <w:top w:val="none" w:sz="0" w:space="0" w:color="auto"/>
        <w:left w:val="none" w:sz="0" w:space="0" w:color="auto"/>
        <w:bottom w:val="none" w:sz="0" w:space="0" w:color="auto"/>
        <w:right w:val="none" w:sz="0" w:space="0" w:color="auto"/>
      </w:divBdr>
    </w:div>
    <w:div w:id="1520197891">
      <w:bodyDiv w:val="1"/>
      <w:marLeft w:val="0"/>
      <w:marRight w:val="0"/>
      <w:marTop w:val="0"/>
      <w:marBottom w:val="0"/>
      <w:divBdr>
        <w:top w:val="none" w:sz="0" w:space="0" w:color="auto"/>
        <w:left w:val="none" w:sz="0" w:space="0" w:color="auto"/>
        <w:bottom w:val="none" w:sz="0" w:space="0" w:color="auto"/>
        <w:right w:val="none" w:sz="0" w:space="0" w:color="auto"/>
      </w:divBdr>
    </w:div>
    <w:div w:id="1581940511">
      <w:bodyDiv w:val="1"/>
      <w:marLeft w:val="0"/>
      <w:marRight w:val="0"/>
      <w:marTop w:val="0"/>
      <w:marBottom w:val="0"/>
      <w:divBdr>
        <w:top w:val="none" w:sz="0" w:space="0" w:color="auto"/>
        <w:left w:val="none" w:sz="0" w:space="0" w:color="auto"/>
        <w:bottom w:val="none" w:sz="0" w:space="0" w:color="auto"/>
        <w:right w:val="none" w:sz="0" w:space="0" w:color="auto"/>
      </w:divBdr>
    </w:div>
    <w:div w:id="1719015340">
      <w:bodyDiv w:val="1"/>
      <w:marLeft w:val="0"/>
      <w:marRight w:val="0"/>
      <w:marTop w:val="0"/>
      <w:marBottom w:val="0"/>
      <w:divBdr>
        <w:top w:val="none" w:sz="0" w:space="0" w:color="auto"/>
        <w:left w:val="none" w:sz="0" w:space="0" w:color="auto"/>
        <w:bottom w:val="none" w:sz="0" w:space="0" w:color="auto"/>
        <w:right w:val="none" w:sz="0" w:space="0" w:color="auto"/>
      </w:divBdr>
    </w:div>
    <w:div w:id="1981570914">
      <w:bodyDiv w:val="1"/>
      <w:marLeft w:val="0"/>
      <w:marRight w:val="0"/>
      <w:marTop w:val="0"/>
      <w:marBottom w:val="0"/>
      <w:divBdr>
        <w:top w:val="none" w:sz="0" w:space="0" w:color="auto"/>
        <w:left w:val="none" w:sz="0" w:space="0" w:color="auto"/>
        <w:bottom w:val="none" w:sz="0" w:space="0" w:color="auto"/>
        <w:right w:val="none" w:sz="0" w:space="0" w:color="auto"/>
      </w:divBdr>
    </w:div>
    <w:div w:id="2019039488">
      <w:bodyDiv w:val="1"/>
      <w:marLeft w:val="0"/>
      <w:marRight w:val="0"/>
      <w:marTop w:val="0"/>
      <w:marBottom w:val="0"/>
      <w:divBdr>
        <w:top w:val="none" w:sz="0" w:space="0" w:color="auto"/>
        <w:left w:val="none" w:sz="0" w:space="0" w:color="auto"/>
        <w:bottom w:val="none" w:sz="0" w:space="0" w:color="auto"/>
        <w:right w:val="none" w:sz="0" w:space="0" w:color="auto"/>
      </w:divBdr>
    </w:div>
    <w:div w:id="2101562238">
      <w:bodyDiv w:val="1"/>
      <w:marLeft w:val="0"/>
      <w:marRight w:val="0"/>
      <w:marTop w:val="0"/>
      <w:marBottom w:val="0"/>
      <w:divBdr>
        <w:top w:val="none" w:sz="0" w:space="0" w:color="auto"/>
        <w:left w:val="none" w:sz="0" w:space="0" w:color="auto"/>
        <w:bottom w:val="none" w:sz="0" w:space="0" w:color="auto"/>
        <w:right w:val="none" w:sz="0" w:space="0" w:color="auto"/>
      </w:divBdr>
      <w:divsChild>
        <w:div w:id="406617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228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094606">
          <w:blockQuote w:val="1"/>
          <w:marLeft w:val="720"/>
          <w:marRight w:val="720"/>
          <w:marTop w:val="100"/>
          <w:marBottom w:val="100"/>
          <w:divBdr>
            <w:top w:val="none" w:sz="0" w:space="0" w:color="auto"/>
            <w:left w:val="none" w:sz="0" w:space="0" w:color="auto"/>
            <w:bottom w:val="none" w:sz="0" w:space="0" w:color="auto"/>
            <w:right w:val="none" w:sz="0" w:space="0" w:color="auto"/>
          </w:divBdr>
        </w:div>
        <w:div w:id="856891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35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9-0005-1850-9870" TargetMode="External"/><Relationship Id="rId18" Type="http://schemas.openxmlformats.org/officeDocument/2006/relationships/hyperlink" Target="https://orcid.org/0009-0002-5262-3923"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https://orcid.org/0000-0003-0660-6743" TargetMode="External"/><Relationship Id="rId34" Type="http://schemas.openxmlformats.org/officeDocument/2006/relationships/image" Target="media/image1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9-0004-5559-3891" TargetMode="External"/><Relationship Id="rId20" Type="http://schemas.openxmlformats.org/officeDocument/2006/relationships/hyperlink" Target="mailto:desmondeteh@gmail.com" TargetMode="External"/><Relationship Id="rId29" Type="http://schemas.openxmlformats.org/officeDocument/2006/relationships/image" Target="media/image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7-3548-2889" TargetMode="External"/><Relationship Id="rId24" Type="http://schemas.openxmlformats.org/officeDocument/2006/relationships/image" Target="media/image1.jpe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mailto:ajidaveini@gmail.com" TargetMode="External"/><Relationship Id="rId23" Type="http://schemas.openxmlformats.org/officeDocument/2006/relationships/hyperlink" Target="mailto:akajiakuflowz@gmail.com" TargetMode="External"/><Relationship Id="rId28" Type="http://schemas.openxmlformats.org/officeDocument/2006/relationships/image" Target="media/image5.jpg"/><Relationship Id="rId36" Type="http://schemas.openxmlformats.org/officeDocument/2006/relationships/image" Target="media/image13.png"/><Relationship Id="rId10" Type="http://schemas.openxmlformats.org/officeDocument/2006/relationships/hyperlink" Target="mailto:jennyimoni@gmail.com" TargetMode="External"/><Relationship Id="rId19" Type="http://schemas.openxmlformats.org/officeDocument/2006/relationships/hyperlink" Target="mailto:felichimogo@yahoo.com"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orcid.org/0009-0003-4521-3755" TargetMode="External"/><Relationship Id="rId14" Type="http://schemas.openxmlformats.org/officeDocument/2006/relationships/hyperlink" Target="mailto:contactmeremutech@gmail.com" TargetMode="External"/><Relationship Id="rId22" Type="http://schemas.openxmlformats.org/officeDocument/2006/relationships/hyperlink" Target="mailto:endurancenwadoziokwu@gmail.com" TargetMode="External"/><Relationship Id="rId27" Type="http://schemas.openxmlformats.org/officeDocument/2006/relationships/image" Target="media/image4.jpg"/><Relationship Id="rId30" Type="http://schemas.openxmlformats.org/officeDocument/2006/relationships/image" Target="media/image7.png"/><Relationship Id="rId35" Type="http://schemas.openxmlformats.org/officeDocument/2006/relationships/image" Target="media/image12.png"/><Relationship Id="rId8" Type="http://schemas.openxmlformats.org/officeDocument/2006/relationships/hyperlink" Target="mailto:osonduifunanya77@gmail.com" TargetMode="External"/><Relationship Id="rId3" Type="http://schemas.openxmlformats.org/officeDocument/2006/relationships/styles" Target="styles.xml"/><Relationship Id="rId12" Type="http://schemas.openxmlformats.org/officeDocument/2006/relationships/hyperlink" Target="mailto:pchukwuemeka424@gmail.com" TargetMode="External"/><Relationship Id="rId17" Type="http://schemas.openxmlformats.org/officeDocument/2006/relationships/hyperlink" Target="mailto:Omabuwa.ejegi@outlook.com"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E4E1B-44D8-4AFE-B476-3AB1BF10D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41</Pages>
  <Words>10069</Words>
  <Characters>57399</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DESMOND Eteh [EXT]</cp:lastModifiedBy>
  <cp:revision>12</cp:revision>
  <dcterms:created xsi:type="dcterms:W3CDTF">2025-11-15T18:44:00Z</dcterms:created>
  <dcterms:modified xsi:type="dcterms:W3CDTF">2025-11-18T07:34:00Z</dcterms:modified>
</cp:coreProperties>
</file>